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21D8248" w:rsidR="00DC3759" w:rsidRPr="00B134EC" w:rsidRDefault="00DC3759" w:rsidP="00B134E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Warszawa, dnia </w:t>
      </w:r>
      <w:r w:rsidR="006D6DD3" w:rsidRPr="00B134EC">
        <w:rPr>
          <w:rFonts w:asciiTheme="minorHAnsi" w:hAnsiTheme="minorHAnsi" w:cstheme="minorHAnsi"/>
        </w:rPr>
        <w:t>2</w:t>
      </w:r>
      <w:r w:rsidR="00583493" w:rsidRPr="00B134EC">
        <w:rPr>
          <w:rFonts w:asciiTheme="minorHAnsi" w:hAnsiTheme="minorHAnsi" w:cstheme="minorHAnsi"/>
        </w:rPr>
        <w:t>5</w:t>
      </w:r>
      <w:r w:rsidR="00ED78D4" w:rsidRPr="00B134EC">
        <w:rPr>
          <w:rFonts w:asciiTheme="minorHAnsi" w:hAnsiTheme="minorHAnsi" w:cstheme="minorHAnsi"/>
        </w:rPr>
        <w:t xml:space="preserve"> </w:t>
      </w:r>
      <w:r w:rsidR="008B116D" w:rsidRPr="00B134EC">
        <w:rPr>
          <w:rFonts w:asciiTheme="minorHAnsi" w:hAnsiTheme="minorHAnsi" w:cstheme="minorHAnsi"/>
        </w:rPr>
        <w:t>marca</w:t>
      </w:r>
      <w:r w:rsidR="00E02348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</w:rPr>
        <w:t>202</w:t>
      </w:r>
      <w:r w:rsidR="00ED78D4" w:rsidRPr="00B134EC">
        <w:rPr>
          <w:rFonts w:asciiTheme="minorHAnsi" w:hAnsiTheme="minorHAnsi" w:cstheme="minorHAnsi"/>
        </w:rPr>
        <w:t>5</w:t>
      </w:r>
      <w:r w:rsidRPr="00B134EC">
        <w:rPr>
          <w:rFonts w:asciiTheme="minorHAnsi" w:hAnsiTheme="minorHAnsi" w:cstheme="minorHAnsi"/>
        </w:rPr>
        <w:t xml:space="preserve"> r.</w:t>
      </w:r>
    </w:p>
    <w:p w14:paraId="3AB9DAB3" w14:textId="44F18C22" w:rsidR="00467189" w:rsidRPr="00B134EC" w:rsidRDefault="00847A62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D</w:t>
      </w:r>
      <w:r w:rsidR="008B116D" w:rsidRPr="00B134EC">
        <w:rPr>
          <w:rFonts w:asciiTheme="minorHAnsi" w:hAnsiTheme="minorHAnsi" w:cstheme="minorHAnsi"/>
        </w:rPr>
        <w:t>P</w:t>
      </w:r>
      <w:r w:rsidR="00DC3759" w:rsidRPr="00B134EC">
        <w:rPr>
          <w:rFonts w:asciiTheme="minorHAnsi" w:hAnsiTheme="minorHAnsi" w:cstheme="minorHAnsi"/>
        </w:rPr>
        <w:t>.8361.</w:t>
      </w:r>
      <w:r w:rsidR="000C1D27" w:rsidRPr="00B134EC">
        <w:rPr>
          <w:rFonts w:asciiTheme="minorHAnsi" w:hAnsiTheme="minorHAnsi" w:cstheme="minorHAnsi"/>
        </w:rPr>
        <w:t>1</w:t>
      </w:r>
      <w:r w:rsidR="008B116D" w:rsidRPr="00B134EC">
        <w:rPr>
          <w:rFonts w:asciiTheme="minorHAnsi" w:hAnsiTheme="minorHAnsi" w:cstheme="minorHAnsi"/>
        </w:rPr>
        <w:t>81</w:t>
      </w:r>
      <w:r w:rsidR="00DC3759" w:rsidRPr="00B134EC">
        <w:rPr>
          <w:rFonts w:asciiTheme="minorHAnsi" w:hAnsiTheme="minorHAnsi" w:cstheme="minorHAnsi"/>
        </w:rPr>
        <w:t>.202</w:t>
      </w:r>
      <w:r w:rsidR="00E525C1" w:rsidRPr="00B134EC">
        <w:rPr>
          <w:rFonts w:asciiTheme="minorHAnsi" w:hAnsiTheme="minorHAnsi" w:cstheme="minorHAnsi"/>
        </w:rPr>
        <w:t>4</w:t>
      </w:r>
    </w:p>
    <w:p w14:paraId="509BA7D7" w14:textId="1EDF33D3" w:rsidR="00DC3759" w:rsidRPr="00B134EC" w:rsidRDefault="00DC3759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DECYZJA </w:t>
      </w:r>
      <w:r w:rsidR="00E525C1" w:rsidRPr="00B134EC">
        <w:rPr>
          <w:rFonts w:asciiTheme="minorHAnsi" w:hAnsiTheme="minorHAnsi" w:cstheme="minorHAnsi"/>
          <w:spacing w:val="10"/>
        </w:rPr>
        <w:t>PO.</w:t>
      </w:r>
      <w:r w:rsidR="008422BE" w:rsidRPr="00B134EC">
        <w:rPr>
          <w:rFonts w:asciiTheme="minorHAnsi" w:hAnsiTheme="minorHAnsi" w:cstheme="minorHAnsi"/>
          <w:spacing w:val="10"/>
        </w:rPr>
        <w:t>123</w:t>
      </w:r>
      <w:r w:rsidR="00E525C1" w:rsidRPr="00B134EC">
        <w:rPr>
          <w:rFonts w:asciiTheme="minorHAnsi" w:hAnsiTheme="minorHAnsi" w:cstheme="minorHAnsi"/>
          <w:spacing w:val="10"/>
        </w:rPr>
        <w:t>.C.</w:t>
      </w:r>
      <w:r w:rsidR="008422BE" w:rsidRPr="00B134EC">
        <w:rPr>
          <w:rFonts w:asciiTheme="minorHAnsi" w:hAnsiTheme="minorHAnsi" w:cstheme="minorHAnsi"/>
          <w:spacing w:val="10"/>
        </w:rPr>
        <w:t>75</w:t>
      </w:r>
      <w:r w:rsidR="00E525C1" w:rsidRPr="00B134EC">
        <w:rPr>
          <w:rFonts w:asciiTheme="minorHAnsi" w:hAnsiTheme="minorHAnsi" w:cstheme="minorHAnsi"/>
          <w:spacing w:val="10"/>
        </w:rPr>
        <w:t>.202</w:t>
      </w:r>
      <w:r w:rsidR="007D403A" w:rsidRPr="00B134EC">
        <w:rPr>
          <w:rFonts w:asciiTheme="minorHAnsi" w:hAnsiTheme="minorHAnsi" w:cstheme="minorHAnsi"/>
          <w:spacing w:val="10"/>
        </w:rPr>
        <w:t>5</w:t>
      </w:r>
      <w:r w:rsidR="00E525C1" w:rsidRPr="00B134EC">
        <w:rPr>
          <w:rFonts w:asciiTheme="minorHAnsi" w:hAnsiTheme="minorHAnsi" w:cstheme="minorHAnsi"/>
          <w:spacing w:val="10"/>
        </w:rPr>
        <w:t>.</w:t>
      </w:r>
      <w:r w:rsidR="007D403A" w:rsidRPr="00B134EC">
        <w:rPr>
          <w:rFonts w:asciiTheme="minorHAnsi" w:hAnsiTheme="minorHAnsi" w:cstheme="minorHAnsi"/>
          <w:spacing w:val="10"/>
        </w:rPr>
        <w:t>MS</w:t>
      </w:r>
    </w:p>
    <w:p w14:paraId="47A29B74" w14:textId="3A221D7A" w:rsidR="000B57FC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Na podstawie art. 104 § 1</w:t>
      </w:r>
      <w:r w:rsidR="00260CC6" w:rsidRPr="00B134EC">
        <w:rPr>
          <w:rFonts w:asciiTheme="minorHAnsi" w:hAnsiTheme="minorHAnsi" w:cstheme="minorHAnsi"/>
        </w:rPr>
        <w:t xml:space="preserve"> i</w:t>
      </w:r>
      <w:r w:rsidRPr="00B134EC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B134EC">
        <w:rPr>
          <w:rFonts w:asciiTheme="minorHAnsi" w:hAnsiTheme="minorHAnsi" w:cstheme="minorHAnsi"/>
        </w:rPr>
        <w:t>Dz.</w:t>
      </w:r>
      <w:r w:rsidR="00212A99" w:rsidRPr="00B134EC">
        <w:rPr>
          <w:rFonts w:asciiTheme="minorHAnsi" w:hAnsiTheme="minorHAnsi" w:cstheme="minorHAnsi"/>
        </w:rPr>
        <w:t xml:space="preserve"> </w:t>
      </w:r>
      <w:r w:rsidR="006C5401" w:rsidRPr="00B134EC">
        <w:rPr>
          <w:rFonts w:asciiTheme="minorHAnsi" w:hAnsiTheme="minorHAnsi" w:cstheme="minorHAnsi"/>
        </w:rPr>
        <w:t xml:space="preserve">U. z 2024 r. poz. 572) </w:t>
      </w:r>
      <w:r w:rsidRPr="00B134EC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B134EC">
        <w:rPr>
          <w:rFonts w:asciiTheme="minorHAnsi" w:hAnsiTheme="minorHAnsi" w:cstheme="minorHAnsi"/>
        </w:rPr>
        <w:t xml:space="preserve">  </w:t>
      </w:r>
      <w:r w:rsidRPr="00B134EC">
        <w:rPr>
          <w:rFonts w:asciiTheme="minorHAnsi" w:hAnsiTheme="minorHAnsi" w:cstheme="minorHAnsi"/>
        </w:rPr>
        <w:br/>
        <w:t>o Inspekcji Handlowej (</w:t>
      </w:r>
      <w:r w:rsidR="006C5401" w:rsidRPr="00B134EC">
        <w:rPr>
          <w:rFonts w:asciiTheme="minorHAnsi" w:hAnsiTheme="minorHAnsi" w:cstheme="minorHAnsi"/>
        </w:rPr>
        <w:t>Dz.</w:t>
      </w:r>
      <w:r w:rsidR="00212A99" w:rsidRPr="00B134EC">
        <w:rPr>
          <w:rFonts w:asciiTheme="minorHAnsi" w:hAnsiTheme="minorHAnsi" w:cstheme="minorHAnsi"/>
        </w:rPr>
        <w:t xml:space="preserve"> </w:t>
      </w:r>
      <w:r w:rsidR="006C5401" w:rsidRPr="00B134EC">
        <w:rPr>
          <w:rFonts w:asciiTheme="minorHAnsi" w:hAnsiTheme="minorHAnsi" w:cstheme="minorHAnsi"/>
        </w:rPr>
        <w:t>U. z 202</w:t>
      </w:r>
      <w:r w:rsidR="00247A24" w:rsidRPr="00B134EC">
        <w:rPr>
          <w:rFonts w:asciiTheme="minorHAnsi" w:hAnsiTheme="minorHAnsi" w:cstheme="minorHAnsi"/>
        </w:rPr>
        <w:t>5</w:t>
      </w:r>
      <w:r w:rsidR="006C5401" w:rsidRPr="00B134EC">
        <w:rPr>
          <w:rFonts w:asciiTheme="minorHAnsi" w:hAnsiTheme="minorHAnsi" w:cstheme="minorHAnsi"/>
        </w:rPr>
        <w:t xml:space="preserve"> r. poz. </w:t>
      </w:r>
      <w:r w:rsidR="00247A24" w:rsidRPr="00B134EC">
        <w:rPr>
          <w:rFonts w:asciiTheme="minorHAnsi" w:hAnsiTheme="minorHAnsi" w:cstheme="minorHAnsi"/>
        </w:rPr>
        <w:t>229</w:t>
      </w:r>
      <w:r w:rsidR="00E525C1" w:rsidRPr="00B134EC">
        <w:rPr>
          <w:rFonts w:asciiTheme="minorHAnsi" w:hAnsiTheme="minorHAnsi" w:cstheme="minorHAnsi"/>
        </w:rPr>
        <w:t>)</w:t>
      </w:r>
      <w:r w:rsidRPr="00B134EC">
        <w:rPr>
          <w:rFonts w:asciiTheme="minorHAnsi" w:hAnsiTheme="minorHAnsi" w:cstheme="minorHAnsi"/>
        </w:rPr>
        <w:t xml:space="preserve"> po przeprowadzeniu postępowania administracyjnego,</w:t>
      </w:r>
      <w:bookmarkStart w:id="0" w:name="_Hlk180998406"/>
    </w:p>
    <w:p w14:paraId="76BA370D" w14:textId="6D96A771" w:rsidR="00DC3759" w:rsidRPr="00B134EC" w:rsidRDefault="00DC3759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Mazowiecki Wojewódzki Inspektor Inspekcji Handlowej</w:t>
      </w:r>
    </w:p>
    <w:bookmarkEnd w:id="0"/>
    <w:p w14:paraId="60DEE708" w14:textId="2EE5AAD4" w:rsidR="00DC3759" w:rsidRPr="00B134EC" w:rsidRDefault="00DC3759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odstępuje od wymierzenia </w:t>
      </w:r>
      <w:r w:rsidR="00E525C1" w:rsidRPr="00B134EC">
        <w:rPr>
          <w:rFonts w:asciiTheme="minorHAnsi" w:hAnsiTheme="minorHAnsi" w:cstheme="minorHAnsi"/>
        </w:rPr>
        <w:t>przedsiębiorcy</w:t>
      </w:r>
      <w:r w:rsidR="004F7F6F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</w:rPr>
        <w:t xml:space="preserve"> </w:t>
      </w:r>
    </w:p>
    <w:p w14:paraId="62EAF335" w14:textId="4E46FC9B" w:rsidR="00ED78D4" w:rsidRPr="00B134EC" w:rsidRDefault="008422BE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Iwonie </w:t>
      </w:r>
      <w:proofErr w:type="spellStart"/>
      <w:r w:rsidRPr="00B134EC">
        <w:rPr>
          <w:rFonts w:asciiTheme="minorHAnsi" w:hAnsiTheme="minorHAnsi" w:cstheme="minorHAnsi"/>
        </w:rPr>
        <w:t>Bromka</w:t>
      </w:r>
      <w:proofErr w:type="spellEnd"/>
      <w:r w:rsidR="00ED78D4" w:rsidRPr="00B134EC">
        <w:rPr>
          <w:rFonts w:asciiTheme="minorHAnsi" w:hAnsiTheme="minorHAnsi" w:cstheme="minorHAnsi"/>
        </w:rPr>
        <w:br/>
      </w:r>
      <w:r w:rsidR="00477C94" w:rsidRPr="00B134EC">
        <w:rPr>
          <w:rFonts w:asciiTheme="minorHAnsi" w:hAnsiTheme="minorHAnsi" w:cstheme="minorHAnsi"/>
        </w:rPr>
        <w:t xml:space="preserve">prowadzącej działalność gospodarczą pod firmą: </w:t>
      </w:r>
      <w:r w:rsidR="00477C94" w:rsidRPr="00B134EC">
        <w:rPr>
          <w:rFonts w:asciiTheme="minorHAnsi" w:hAnsiTheme="minorHAnsi" w:cstheme="minorHAnsi"/>
        </w:rPr>
        <w:br/>
        <w:t xml:space="preserve"> </w:t>
      </w:r>
      <w:r w:rsidRPr="00B134EC">
        <w:rPr>
          <w:rFonts w:asciiTheme="minorHAnsi" w:hAnsiTheme="minorHAnsi" w:cstheme="minorHAnsi"/>
        </w:rPr>
        <w:t xml:space="preserve">''ART-FRYZ'' Iwona </w:t>
      </w:r>
      <w:proofErr w:type="spellStart"/>
      <w:r w:rsidRPr="00B134EC">
        <w:rPr>
          <w:rFonts w:asciiTheme="minorHAnsi" w:hAnsiTheme="minorHAnsi" w:cstheme="minorHAnsi"/>
        </w:rPr>
        <w:t>Bromka</w:t>
      </w:r>
      <w:proofErr w:type="spellEnd"/>
    </w:p>
    <w:p w14:paraId="5999A077" w14:textId="2133FFD9" w:rsidR="00DC3759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kary pieniężnej określonej w art. 6 ust. 1 </w:t>
      </w:r>
      <w:bookmarkStart w:id="1" w:name="_Hlk32561697"/>
      <w:r w:rsidRPr="00B134EC">
        <w:rPr>
          <w:rFonts w:asciiTheme="minorHAnsi" w:hAnsiTheme="minorHAnsi" w:cstheme="minorHAnsi"/>
        </w:rPr>
        <w:t>ustawy z dnia 9 maja 2014 r. o informowaniu o cenach towarów</w:t>
      </w:r>
      <w:r w:rsidR="006B0424" w:rsidRPr="00B134EC">
        <w:rPr>
          <w:rFonts w:asciiTheme="minorHAnsi" w:hAnsiTheme="minorHAnsi" w:cstheme="minorHAnsi"/>
        </w:rPr>
        <w:br/>
      </w:r>
      <w:r w:rsidRPr="00B134EC">
        <w:rPr>
          <w:rFonts w:asciiTheme="minorHAnsi" w:hAnsiTheme="minorHAnsi" w:cstheme="minorHAnsi"/>
        </w:rPr>
        <w:t>i usług</w:t>
      </w:r>
      <w:bookmarkEnd w:id="1"/>
      <w:r w:rsidRPr="00B134EC">
        <w:rPr>
          <w:rFonts w:asciiTheme="minorHAnsi" w:hAnsiTheme="minorHAnsi" w:cstheme="minorHAnsi"/>
        </w:rPr>
        <w:t xml:space="preserve"> (Dz. U. z 2023 r. poz. 168), z tytułu niewykonania obowiązku o którym mowa w art. 4 ust. 1</w:t>
      </w:r>
      <w:r w:rsidR="006B0424" w:rsidRPr="00B134EC">
        <w:rPr>
          <w:rFonts w:asciiTheme="minorHAnsi" w:hAnsiTheme="minorHAnsi" w:cstheme="minorHAnsi"/>
        </w:rPr>
        <w:br/>
      </w:r>
      <w:r w:rsidRPr="00B134EC">
        <w:rPr>
          <w:rFonts w:asciiTheme="minorHAnsi" w:hAnsiTheme="minorHAnsi" w:cstheme="minorHAnsi"/>
        </w:rPr>
        <w:t>ww. ustawy.</w:t>
      </w:r>
      <w:r w:rsidR="0004016E" w:rsidRPr="00B134EC">
        <w:rPr>
          <w:rFonts w:asciiTheme="minorHAnsi" w:hAnsiTheme="minorHAnsi" w:cstheme="minorHAnsi"/>
        </w:rPr>
        <w:t xml:space="preserve"> </w:t>
      </w:r>
    </w:p>
    <w:p w14:paraId="0B8F4CBB" w14:textId="1E79EF5E" w:rsidR="008422BE" w:rsidRPr="00B134EC" w:rsidRDefault="00477C94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W toku </w:t>
      </w:r>
      <w:r w:rsidR="008422BE" w:rsidRPr="00B134EC">
        <w:rPr>
          <w:rFonts w:asciiTheme="minorHAnsi" w:hAnsiTheme="minorHAnsi" w:cstheme="minorHAnsi"/>
        </w:rPr>
        <w:t>kontroli przeprowadzonej w stałym miejscu wykonywania działalności gospodarczej przy placu Nowy Rynek 3</w:t>
      </w:r>
      <w:r w:rsidR="00EC77B0" w:rsidRPr="00B134EC">
        <w:rPr>
          <w:rFonts w:asciiTheme="minorHAnsi" w:hAnsiTheme="minorHAnsi" w:cstheme="minorHAnsi"/>
        </w:rPr>
        <w:t xml:space="preserve"> w </w:t>
      </w:r>
      <w:r w:rsidR="008422BE" w:rsidRPr="00B134EC">
        <w:rPr>
          <w:rFonts w:asciiTheme="minorHAnsi" w:hAnsiTheme="minorHAnsi" w:cstheme="minorHAnsi"/>
        </w:rPr>
        <w:t>Płock</w:t>
      </w:r>
      <w:r w:rsidR="00EC77B0" w:rsidRPr="00B134EC">
        <w:rPr>
          <w:rFonts w:asciiTheme="minorHAnsi" w:hAnsiTheme="minorHAnsi" w:cstheme="minorHAnsi"/>
        </w:rPr>
        <w:t>u</w:t>
      </w:r>
      <w:r w:rsidR="008422BE" w:rsidRPr="00B134EC">
        <w:rPr>
          <w:rFonts w:asciiTheme="minorHAnsi" w:hAnsiTheme="minorHAnsi" w:cstheme="minorHAnsi"/>
        </w:rPr>
        <w:t xml:space="preserve">, zakwestionowano 10 partii towarów, oferowanych do sprzedaży w należącym do przedsiębiorcy sklepie internetowym prowadzonym pod adresem </w:t>
      </w:r>
      <w:hyperlink r:id="rId8" w:history="1">
        <w:r w:rsidR="008422BE" w:rsidRPr="00B134EC">
          <w:rPr>
            <w:rStyle w:val="Hipercze"/>
            <w:rFonts w:asciiTheme="minorHAnsi" w:hAnsiTheme="minorHAnsi" w:cstheme="minorHAnsi"/>
            <w:color w:val="auto"/>
            <w:u w:val="none"/>
          </w:rPr>
          <w:t>www.artfryz.pl</w:t>
        </w:r>
      </w:hyperlink>
      <w:r w:rsidR="008422BE" w:rsidRPr="00B134EC">
        <w:rPr>
          <w:rFonts w:asciiTheme="minorHAnsi" w:hAnsiTheme="minorHAnsi" w:cstheme="minorHAnsi"/>
        </w:rPr>
        <w:t>:</w:t>
      </w:r>
    </w:p>
    <w:p w14:paraId="137F59AF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</w:t>
      </w:r>
      <w:proofErr w:type="spellStart"/>
      <w:r w:rsidRPr="00B134EC">
        <w:rPr>
          <w:rFonts w:asciiTheme="minorHAnsi" w:hAnsiTheme="minorHAnsi" w:cstheme="minorHAnsi"/>
        </w:rPr>
        <w:t>Moisture</w:t>
      </w:r>
      <w:proofErr w:type="spellEnd"/>
      <w:r w:rsidRPr="00B134EC">
        <w:rPr>
          <w:rFonts w:asciiTheme="minorHAnsi" w:hAnsiTheme="minorHAnsi" w:cstheme="minorHAnsi"/>
        </w:rPr>
        <w:t xml:space="preserve"> Plus szampon nawilżający, 300ml,</w:t>
      </w:r>
    </w:p>
    <w:p w14:paraId="17A04773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</w:t>
      </w:r>
      <w:proofErr w:type="spellStart"/>
      <w:r w:rsidRPr="00B134EC">
        <w:rPr>
          <w:rFonts w:asciiTheme="minorHAnsi" w:hAnsiTheme="minorHAnsi" w:cstheme="minorHAnsi"/>
        </w:rPr>
        <w:t>Moisture</w:t>
      </w:r>
      <w:proofErr w:type="spellEnd"/>
      <w:r w:rsidRPr="00B134EC">
        <w:rPr>
          <w:rFonts w:asciiTheme="minorHAnsi" w:hAnsiTheme="minorHAnsi" w:cstheme="minorHAnsi"/>
        </w:rPr>
        <w:t xml:space="preserve"> Plus odżywka nawilżająca, 250ml,</w:t>
      </w:r>
    </w:p>
    <w:p w14:paraId="7AE1B514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</w:t>
      </w:r>
      <w:proofErr w:type="spellStart"/>
      <w:r w:rsidRPr="00B134EC">
        <w:rPr>
          <w:rFonts w:asciiTheme="minorHAnsi" w:hAnsiTheme="minorHAnsi" w:cstheme="minorHAnsi"/>
        </w:rPr>
        <w:t>Moisture</w:t>
      </w:r>
      <w:proofErr w:type="spellEnd"/>
      <w:r w:rsidRPr="00B134EC">
        <w:rPr>
          <w:rFonts w:asciiTheme="minorHAnsi" w:hAnsiTheme="minorHAnsi" w:cstheme="minorHAnsi"/>
        </w:rPr>
        <w:t xml:space="preserve"> Plus pianka nawilżająca, 200ml,</w:t>
      </w:r>
    </w:p>
    <w:p w14:paraId="3FECCA35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Silver </w:t>
      </w:r>
      <w:proofErr w:type="spellStart"/>
      <w:r w:rsidRPr="00B134EC">
        <w:rPr>
          <w:rFonts w:asciiTheme="minorHAnsi" w:hAnsiTheme="minorHAnsi" w:cstheme="minorHAnsi"/>
        </w:rPr>
        <w:t>Shine</w:t>
      </w:r>
      <w:proofErr w:type="spellEnd"/>
      <w:r w:rsidRPr="00B134EC">
        <w:rPr>
          <w:rFonts w:asciiTheme="minorHAnsi" w:hAnsiTheme="minorHAnsi" w:cstheme="minorHAnsi"/>
        </w:rPr>
        <w:t xml:space="preserve"> odżywka do wł. blond, 250ml,</w:t>
      </w:r>
    </w:p>
    <w:p w14:paraId="7A163C86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Whipped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Cream</w:t>
      </w:r>
      <w:proofErr w:type="spellEnd"/>
      <w:r w:rsidRPr="00B134EC">
        <w:rPr>
          <w:rFonts w:asciiTheme="minorHAnsi" w:hAnsiTheme="minorHAnsi" w:cstheme="minorHAnsi"/>
        </w:rPr>
        <w:t xml:space="preserve"> Silver </w:t>
      </w:r>
      <w:proofErr w:type="spellStart"/>
      <w:r w:rsidRPr="00B134EC">
        <w:rPr>
          <w:rFonts w:asciiTheme="minorHAnsi" w:hAnsiTheme="minorHAnsi" w:cstheme="minorHAnsi"/>
        </w:rPr>
        <w:t>Shine</w:t>
      </w:r>
      <w:proofErr w:type="spellEnd"/>
      <w:r w:rsidRPr="00B134EC">
        <w:rPr>
          <w:rFonts w:asciiTheme="minorHAnsi" w:hAnsiTheme="minorHAnsi" w:cstheme="minorHAnsi"/>
        </w:rPr>
        <w:t xml:space="preserve"> odżywka, 200ml,</w:t>
      </w:r>
    </w:p>
    <w:p w14:paraId="421CE8C0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Curls</w:t>
      </w:r>
      <w:proofErr w:type="spellEnd"/>
      <w:r w:rsidRPr="00B134EC">
        <w:rPr>
          <w:rFonts w:asciiTheme="minorHAnsi" w:hAnsiTheme="minorHAnsi" w:cstheme="minorHAnsi"/>
        </w:rPr>
        <w:t xml:space="preserve"> szampon do wł. kręconych, 500ml,</w:t>
      </w:r>
    </w:p>
    <w:p w14:paraId="6A19E231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Nutritive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Leave</w:t>
      </w:r>
      <w:proofErr w:type="spellEnd"/>
      <w:r w:rsidRPr="00B134EC">
        <w:rPr>
          <w:rFonts w:asciiTheme="minorHAnsi" w:hAnsiTheme="minorHAnsi" w:cstheme="minorHAnsi"/>
        </w:rPr>
        <w:t>-In odżywka nawilż, 250ml,</w:t>
      </w:r>
    </w:p>
    <w:p w14:paraId="7E0766D6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Curls</w:t>
      </w:r>
      <w:proofErr w:type="spellEnd"/>
      <w:r w:rsidRPr="00B134EC">
        <w:rPr>
          <w:rFonts w:asciiTheme="minorHAnsi" w:hAnsiTheme="minorHAnsi" w:cstheme="minorHAnsi"/>
        </w:rPr>
        <w:t xml:space="preserve"> Baobab olejek ochr. przed </w:t>
      </w:r>
      <w:proofErr w:type="spellStart"/>
      <w:r w:rsidRPr="00B134EC">
        <w:rPr>
          <w:rFonts w:asciiTheme="minorHAnsi" w:hAnsiTheme="minorHAnsi" w:cstheme="minorHAnsi"/>
        </w:rPr>
        <w:t>spląt</w:t>
      </w:r>
      <w:proofErr w:type="spellEnd"/>
      <w:r w:rsidRPr="00B134EC">
        <w:rPr>
          <w:rFonts w:asciiTheme="minorHAnsi" w:hAnsiTheme="minorHAnsi" w:cstheme="minorHAnsi"/>
        </w:rPr>
        <w:t>, 125ml,</w:t>
      </w:r>
    </w:p>
    <w:p w14:paraId="7D01154D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Silver odżywka nadająca blask, 500ml,</w:t>
      </w:r>
    </w:p>
    <w:p w14:paraId="2D9B2B07" w14:textId="77777777" w:rsidR="008422BE" w:rsidRPr="00B134EC" w:rsidRDefault="008422BE" w:rsidP="00B134EC">
      <w:pPr>
        <w:pStyle w:val="Akapitzlist"/>
        <w:numPr>
          <w:ilvl w:val="0"/>
          <w:numId w:val="23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Curls</w:t>
      </w:r>
      <w:proofErr w:type="spellEnd"/>
      <w:r w:rsidRPr="00B134EC">
        <w:rPr>
          <w:rFonts w:asciiTheme="minorHAnsi" w:hAnsiTheme="minorHAnsi" w:cstheme="minorHAnsi"/>
        </w:rPr>
        <w:t xml:space="preserve"> odżywka do włosów kręconych, 500ml.</w:t>
      </w:r>
    </w:p>
    <w:p w14:paraId="1E6EFF5E" w14:textId="34CE6F5B" w:rsidR="00477C94" w:rsidRPr="00B134EC" w:rsidRDefault="008422BE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lastRenderedPageBreak/>
        <w:t>W miejscu sprzedaży detalicznej ww. towarów stwierdzono błędnie podaną ich cenę jednostkową, ponieważ odnosiła się ona do sztuk dla towarów przeznaczonych do sprzedaży według objętości, co narusza</w:t>
      </w:r>
      <w:r w:rsidRPr="00B134EC">
        <w:rPr>
          <w:rFonts w:asciiTheme="minorHAnsi" w:hAnsiTheme="minorHAnsi" w:cstheme="minorHAnsi"/>
        </w:rPr>
        <w:br/>
        <w:t>art. 4 ust. 1 ustawy z dnia 9 maja 2014 r. o informowaniu o cenach towarów i usług (Dz. U. z 2023 r.</w:t>
      </w:r>
      <w:r w:rsidRPr="00B134EC">
        <w:rPr>
          <w:rFonts w:asciiTheme="minorHAnsi" w:hAnsiTheme="minorHAnsi" w:cstheme="minorHAnsi"/>
        </w:rPr>
        <w:br/>
        <w:t>poz. 168). Ponadto narusza § 3 ust. 1 rozporządzenia z dnia 19 grudnia 2022 r. Ministra Rozwoju i Technologii w sprawie uwidaczniania cen towarów i usług (Dz. U. z 2022 r. poz. 2776).</w:t>
      </w:r>
    </w:p>
    <w:p w14:paraId="6DB14D5D" w14:textId="77777777" w:rsidR="00DC3759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097FBC8" w14:textId="21A2F583" w:rsidR="005F4642" w:rsidRPr="00B134EC" w:rsidRDefault="00DC3759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U Z A S A D N I E N I E</w:t>
      </w:r>
    </w:p>
    <w:p w14:paraId="575A641A" w14:textId="44739107" w:rsidR="008708CD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W </w:t>
      </w:r>
      <w:r w:rsidR="00325C25" w:rsidRPr="00B134EC">
        <w:rPr>
          <w:rFonts w:asciiTheme="minorHAnsi" w:hAnsiTheme="minorHAnsi" w:cstheme="minorHAnsi"/>
        </w:rPr>
        <w:t>dn</w:t>
      </w:r>
      <w:r w:rsidR="00477C94" w:rsidRPr="00B134EC">
        <w:rPr>
          <w:rFonts w:asciiTheme="minorHAnsi" w:hAnsiTheme="minorHAnsi" w:cstheme="minorHAnsi"/>
        </w:rPr>
        <w:t xml:space="preserve">iach </w:t>
      </w:r>
      <w:r w:rsidR="008422BE" w:rsidRPr="00B134EC">
        <w:rPr>
          <w:rFonts w:asciiTheme="minorHAnsi" w:hAnsiTheme="minorHAnsi" w:cstheme="minorHAnsi"/>
        </w:rPr>
        <w:t>24.09.2024 r.</w:t>
      </w:r>
      <w:r w:rsidR="00477C94" w:rsidRPr="00B134EC">
        <w:rPr>
          <w:rFonts w:asciiTheme="minorHAnsi" w:hAnsiTheme="minorHAnsi" w:cstheme="minorHAnsi"/>
        </w:rPr>
        <w:t xml:space="preserve"> – </w:t>
      </w:r>
      <w:r w:rsidR="008422BE" w:rsidRPr="00B134EC">
        <w:rPr>
          <w:rFonts w:asciiTheme="minorHAnsi" w:hAnsiTheme="minorHAnsi" w:cstheme="minorHAnsi"/>
        </w:rPr>
        <w:t>01.10</w:t>
      </w:r>
      <w:r w:rsidR="00477C94" w:rsidRPr="00B134EC">
        <w:rPr>
          <w:rFonts w:asciiTheme="minorHAnsi" w:hAnsiTheme="minorHAnsi" w:cstheme="minorHAnsi"/>
        </w:rPr>
        <w:t>.2024 r.</w:t>
      </w:r>
      <w:r w:rsidRPr="00B134EC">
        <w:rPr>
          <w:rFonts w:asciiTheme="minorHAnsi" w:hAnsiTheme="minorHAnsi" w:cstheme="minorHAnsi"/>
        </w:rPr>
        <w:t xml:space="preserve"> inspektorzy Wojewódzkiego Inspektoratu Inspekcji Handlowej</w:t>
      </w:r>
      <w:r w:rsidR="0042429D" w:rsidRPr="00B134EC">
        <w:rPr>
          <w:rFonts w:asciiTheme="minorHAnsi" w:hAnsiTheme="minorHAnsi" w:cstheme="minorHAnsi"/>
        </w:rPr>
        <w:br/>
      </w:r>
      <w:r w:rsidRPr="00B134EC">
        <w:rPr>
          <w:rFonts w:asciiTheme="minorHAnsi" w:hAnsiTheme="minorHAnsi" w:cstheme="minorHAnsi"/>
        </w:rPr>
        <w:t>w Warszawie</w:t>
      </w:r>
      <w:r w:rsidR="00212A99" w:rsidRPr="00B134EC">
        <w:rPr>
          <w:rFonts w:asciiTheme="minorHAnsi" w:hAnsiTheme="minorHAnsi" w:cstheme="minorHAnsi"/>
        </w:rPr>
        <w:t>,</w:t>
      </w:r>
      <w:r w:rsidRPr="00B134EC">
        <w:rPr>
          <w:rFonts w:asciiTheme="minorHAnsi" w:hAnsiTheme="minorHAnsi" w:cstheme="minorHAnsi"/>
        </w:rPr>
        <w:t xml:space="preserve"> </w:t>
      </w:r>
      <w:r w:rsidR="009F380B" w:rsidRPr="00B134EC">
        <w:rPr>
          <w:rFonts w:asciiTheme="minorHAnsi" w:hAnsiTheme="minorHAnsi" w:cstheme="minorHAnsi"/>
        </w:rPr>
        <w:t xml:space="preserve">Delegatura w </w:t>
      </w:r>
      <w:r w:rsidR="008422BE" w:rsidRPr="00B134EC">
        <w:rPr>
          <w:rFonts w:asciiTheme="minorHAnsi" w:hAnsiTheme="minorHAnsi" w:cstheme="minorHAnsi"/>
        </w:rPr>
        <w:t>Płocku</w:t>
      </w:r>
      <w:r w:rsidR="005F4642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</w:rPr>
        <w:t>przeprowadzili kontrolę przedsiębiorc</w:t>
      </w:r>
      <w:r w:rsidR="00E525C1" w:rsidRPr="00B134EC">
        <w:rPr>
          <w:rFonts w:asciiTheme="minorHAnsi" w:hAnsiTheme="minorHAnsi" w:cstheme="minorHAnsi"/>
        </w:rPr>
        <w:t>y</w:t>
      </w:r>
      <w:r w:rsidR="008708CD" w:rsidRPr="00B134EC">
        <w:rPr>
          <w:rFonts w:asciiTheme="minorHAnsi" w:hAnsiTheme="minorHAnsi" w:cstheme="minorHAnsi"/>
        </w:rPr>
        <w:t xml:space="preserve"> </w:t>
      </w:r>
      <w:r w:rsidR="008422BE" w:rsidRPr="00B134EC">
        <w:rPr>
          <w:rFonts w:asciiTheme="minorHAnsi" w:hAnsiTheme="minorHAnsi" w:cstheme="minorHAnsi"/>
        </w:rPr>
        <w:t xml:space="preserve">Iwony </w:t>
      </w:r>
      <w:proofErr w:type="spellStart"/>
      <w:r w:rsidR="008422BE" w:rsidRPr="00B134EC">
        <w:rPr>
          <w:rFonts w:asciiTheme="minorHAnsi" w:hAnsiTheme="minorHAnsi" w:cstheme="minorHAnsi"/>
        </w:rPr>
        <w:t>Bromka</w:t>
      </w:r>
      <w:proofErr w:type="spellEnd"/>
      <w:r w:rsidR="008708CD" w:rsidRPr="00B134EC">
        <w:rPr>
          <w:rFonts w:asciiTheme="minorHAnsi" w:hAnsiTheme="minorHAnsi" w:cstheme="minorHAnsi"/>
        </w:rPr>
        <w:t xml:space="preserve"> prowadzącej działalność gospodarczą pod firmą: </w:t>
      </w:r>
      <w:r w:rsidR="008422BE" w:rsidRPr="00B134EC">
        <w:rPr>
          <w:rFonts w:asciiTheme="minorHAnsi" w:hAnsiTheme="minorHAnsi" w:cstheme="minorHAnsi"/>
        </w:rPr>
        <w:t xml:space="preserve">''ART-FRYZ'' Iwona </w:t>
      </w:r>
      <w:proofErr w:type="spellStart"/>
      <w:r w:rsidR="008422BE" w:rsidRPr="00B134EC">
        <w:rPr>
          <w:rFonts w:asciiTheme="minorHAnsi" w:hAnsiTheme="minorHAnsi" w:cstheme="minorHAnsi"/>
        </w:rPr>
        <w:t>Bromka</w:t>
      </w:r>
      <w:proofErr w:type="spellEnd"/>
      <w:r w:rsidR="008708CD" w:rsidRPr="00B134EC">
        <w:rPr>
          <w:rFonts w:asciiTheme="minorHAnsi" w:hAnsiTheme="minorHAnsi" w:cstheme="minorHAnsi"/>
        </w:rPr>
        <w:t>.</w:t>
      </w:r>
    </w:p>
    <w:p w14:paraId="7D888924" w14:textId="77777777" w:rsidR="008422BE" w:rsidRPr="00B134EC" w:rsidRDefault="008708CD" w:rsidP="00B134EC">
      <w:pPr>
        <w:spacing w:line="360" w:lineRule="auto"/>
        <w:rPr>
          <w:rFonts w:asciiTheme="minorHAnsi" w:hAnsiTheme="minorHAnsi" w:cstheme="minorHAnsi"/>
        </w:rPr>
      </w:pPr>
      <w:bookmarkStart w:id="2" w:name="_Hlk191376835"/>
      <w:r w:rsidRPr="00B134EC">
        <w:rPr>
          <w:rFonts w:asciiTheme="minorHAnsi" w:hAnsiTheme="minorHAnsi" w:cstheme="minorHAnsi"/>
        </w:rPr>
        <w:t xml:space="preserve">W toku </w:t>
      </w:r>
      <w:bookmarkEnd w:id="2"/>
      <w:r w:rsidR="008422BE" w:rsidRPr="00B134EC">
        <w:rPr>
          <w:rFonts w:asciiTheme="minorHAnsi" w:hAnsiTheme="minorHAnsi" w:cstheme="minorHAnsi"/>
        </w:rPr>
        <w:t xml:space="preserve">kontroli przeprowadzonej w stałym miejscu wykonywania działalności gospodarczej przy placu Nowy Rynek 3, 09-402 Płock, zakwestionowano 10 partii towarów, oferowanych do sprzedaży w należącym do przedsiębiorcy sklepie internetowym prowadzonym pod adresem </w:t>
      </w:r>
      <w:hyperlink r:id="rId9" w:history="1">
        <w:r w:rsidR="008422BE" w:rsidRPr="00B134EC">
          <w:rPr>
            <w:rStyle w:val="Hipercze"/>
            <w:rFonts w:asciiTheme="minorHAnsi" w:hAnsiTheme="minorHAnsi" w:cstheme="minorHAnsi"/>
            <w:color w:val="auto"/>
            <w:u w:val="none"/>
          </w:rPr>
          <w:t>www.artfryz.pl</w:t>
        </w:r>
      </w:hyperlink>
      <w:r w:rsidR="008422BE" w:rsidRPr="00B134EC">
        <w:rPr>
          <w:rFonts w:asciiTheme="minorHAnsi" w:hAnsiTheme="minorHAnsi" w:cstheme="minorHAnsi"/>
        </w:rPr>
        <w:t>:</w:t>
      </w:r>
    </w:p>
    <w:p w14:paraId="7A0223AF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</w:t>
      </w:r>
      <w:proofErr w:type="spellStart"/>
      <w:r w:rsidRPr="00B134EC">
        <w:rPr>
          <w:rFonts w:asciiTheme="minorHAnsi" w:hAnsiTheme="minorHAnsi" w:cstheme="minorHAnsi"/>
        </w:rPr>
        <w:t>Moisture</w:t>
      </w:r>
      <w:proofErr w:type="spellEnd"/>
      <w:r w:rsidRPr="00B134EC">
        <w:rPr>
          <w:rFonts w:asciiTheme="minorHAnsi" w:hAnsiTheme="minorHAnsi" w:cstheme="minorHAnsi"/>
        </w:rPr>
        <w:t xml:space="preserve"> Plus szampon nawilżający, 300ml,</w:t>
      </w:r>
    </w:p>
    <w:p w14:paraId="3F1FE949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</w:t>
      </w:r>
      <w:proofErr w:type="spellStart"/>
      <w:r w:rsidRPr="00B134EC">
        <w:rPr>
          <w:rFonts w:asciiTheme="minorHAnsi" w:hAnsiTheme="minorHAnsi" w:cstheme="minorHAnsi"/>
        </w:rPr>
        <w:t>Moisture</w:t>
      </w:r>
      <w:proofErr w:type="spellEnd"/>
      <w:r w:rsidRPr="00B134EC">
        <w:rPr>
          <w:rFonts w:asciiTheme="minorHAnsi" w:hAnsiTheme="minorHAnsi" w:cstheme="minorHAnsi"/>
        </w:rPr>
        <w:t xml:space="preserve"> Plus odżywka nawilżająca, 250ml,</w:t>
      </w:r>
    </w:p>
    <w:p w14:paraId="464560F9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</w:t>
      </w:r>
      <w:proofErr w:type="spellStart"/>
      <w:r w:rsidRPr="00B134EC">
        <w:rPr>
          <w:rFonts w:asciiTheme="minorHAnsi" w:hAnsiTheme="minorHAnsi" w:cstheme="minorHAnsi"/>
        </w:rPr>
        <w:t>Moisture</w:t>
      </w:r>
      <w:proofErr w:type="spellEnd"/>
      <w:r w:rsidRPr="00B134EC">
        <w:rPr>
          <w:rFonts w:asciiTheme="minorHAnsi" w:hAnsiTheme="minorHAnsi" w:cstheme="minorHAnsi"/>
        </w:rPr>
        <w:t xml:space="preserve"> Plus pianka nawilżająca, 200ml,</w:t>
      </w:r>
    </w:p>
    <w:p w14:paraId="6EA606EC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MS Silver </w:t>
      </w:r>
      <w:proofErr w:type="spellStart"/>
      <w:r w:rsidRPr="00B134EC">
        <w:rPr>
          <w:rFonts w:asciiTheme="minorHAnsi" w:hAnsiTheme="minorHAnsi" w:cstheme="minorHAnsi"/>
        </w:rPr>
        <w:t>Shine</w:t>
      </w:r>
      <w:proofErr w:type="spellEnd"/>
      <w:r w:rsidRPr="00B134EC">
        <w:rPr>
          <w:rFonts w:asciiTheme="minorHAnsi" w:hAnsiTheme="minorHAnsi" w:cstheme="minorHAnsi"/>
        </w:rPr>
        <w:t xml:space="preserve"> odżywka do wł. blond, 250ml,</w:t>
      </w:r>
    </w:p>
    <w:p w14:paraId="72647D19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Z.one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Whipped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Cream</w:t>
      </w:r>
      <w:proofErr w:type="spellEnd"/>
      <w:r w:rsidRPr="00B134EC">
        <w:rPr>
          <w:rFonts w:asciiTheme="minorHAnsi" w:hAnsiTheme="minorHAnsi" w:cstheme="minorHAnsi"/>
        </w:rPr>
        <w:t xml:space="preserve"> Silver </w:t>
      </w:r>
      <w:proofErr w:type="spellStart"/>
      <w:r w:rsidRPr="00B134EC">
        <w:rPr>
          <w:rFonts w:asciiTheme="minorHAnsi" w:hAnsiTheme="minorHAnsi" w:cstheme="minorHAnsi"/>
        </w:rPr>
        <w:t>Shine</w:t>
      </w:r>
      <w:proofErr w:type="spellEnd"/>
      <w:r w:rsidRPr="00B134EC">
        <w:rPr>
          <w:rFonts w:asciiTheme="minorHAnsi" w:hAnsiTheme="minorHAnsi" w:cstheme="minorHAnsi"/>
        </w:rPr>
        <w:t xml:space="preserve"> odżywka, 200ml,</w:t>
      </w:r>
    </w:p>
    <w:p w14:paraId="1420218B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Curls</w:t>
      </w:r>
      <w:proofErr w:type="spellEnd"/>
      <w:r w:rsidRPr="00B134EC">
        <w:rPr>
          <w:rFonts w:asciiTheme="minorHAnsi" w:hAnsiTheme="minorHAnsi" w:cstheme="minorHAnsi"/>
        </w:rPr>
        <w:t xml:space="preserve"> szampon do wł. kręconych, 500ml,</w:t>
      </w:r>
    </w:p>
    <w:p w14:paraId="2FB395E8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Nutritive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Leave</w:t>
      </w:r>
      <w:proofErr w:type="spellEnd"/>
      <w:r w:rsidRPr="00B134EC">
        <w:rPr>
          <w:rFonts w:asciiTheme="minorHAnsi" w:hAnsiTheme="minorHAnsi" w:cstheme="minorHAnsi"/>
        </w:rPr>
        <w:t>-In odżywka nawilż, 250ml,</w:t>
      </w:r>
    </w:p>
    <w:p w14:paraId="178AB8E7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Curls</w:t>
      </w:r>
      <w:proofErr w:type="spellEnd"/>
      <w:r w:rsidRPr="00B134EC">
        <w:rPr>
          <w:rFonts w:asciiTheme="minorHAnsi" w:hAnsiTheme="minorHAnsi" w:cstheme="minorHAnsi"/>
        </w:rPr>
        <w:t xml:space="preserve"> Baobab olejek ochr. przed </w:t>
      </w:r>
      <w:proofErr w:type="spellStart"/>
      <w:r w:rsidRPr="00B134EC">
        <w:rPr>
          <w:rFonts w:asciiTheme="minorHAnsi" w:hAnsiTheme="minorHAnsi" w:cstheme="minorHAnsi"/>
        </w:rPr>
        <w:t>spląt</w:t>
      </w:r>
      <w:proofErr w:type="spellEnd"/>
      <w:r w:rsidRPr="00B134EC">
        <w:rPr>
          <w:rFonts w:asciiTheme="minorHAnsi" w:hAnsiTheme="minorHAnsi" w:cstheme="minorHAnsi"/>
        </w:rPr>
        <w:t>, 125ml,</w:t>
      </w:r>
    </w:p>
    <w:p w14:paraId="3FE444AB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Silver odżywka nadająca blask, 500ml,</w:t>
      </w:r>
    </w:p>
    <w:p w14:paraId="332B2A4A" w14:textId="77777777" w:rsidR="008422BE" w:rsidRPr="00B134EC" w:rsidRDefault="008422BE" w:rsidP="00B134EC">
      <w:pPr>
        <w:pStyle w:val="Akapitzlist"/>
        <w:numPr>
          <w:ilvl w:val="0"/>
          <w:numId w:val="24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proofErr w:type="spellStart"/>
      <w:r w:rsidRPr="00B134EC">
        <w:rPr>
          <w:rFonts w:asciiTheme="minorHAnsi" w:hAnsiTheme="minorHAnsi" w:cstheme="minorHAnsi"/>
        </w:rPr>
        <w:t>Yellow</w:t>
      </w:r>
      <w:proofErr w:type="spellEnd"/>
      <w:r w:rsidRPr="00B134EC">
        <w:rPr>
          <w:rFonts w:asciiTheme="minorHAnsi" w:hAnsiTheme="minorHAnsi" w:cstheme="minorHAnsi"/>
        </w:rPr>
        <w:t xml:space="preserve"> </w:t>
      </w:r>
      <w:proofErr w:type="spellStart"/>
      <w:r w:rsidRPr="00B134EC">
        <w:rPr>
          <w:rFonts w:asciiTheme="minorHAnsi" w:hAnsiTheme="minorHAnsi" w:cstheme="minorHAnsi"/>
        </w:rPr>
        <w:t>Curls</w:t>
      </w:r>
      <w:proofErr w:type="spellEnd"/>
      <w:r w:rsidRPr="00B134EC">
        <w:rPr>
          <w:rFonts w:asciiTheme="minorHAnsi" w:hAnsiTheme="minorHAnsi" w:cstheme="minorHAnsi"/>
        </w:rPr>
        <w:t xml:space="preserve"> odżywka do włosów kręconych, 500ml.</w:t>
      </w:r>
    </w:p>
    <w:p w14:paraId="3D7ADAC4" w14:textId="133FC1F1" w:rsidR="0042429D" w:rsidRPr="00B134EC" w:rsidRDefault="008422BE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W miejscu sprzedaży detalicznej ww. towarów stwierdzono błędnie podaną ich cenę jednostkową, ponieważ odnosiła się ona do sztuk dla towarów przeznaczonych do sprzedaży według objętości, co narusza</w:t>
      </w:r>
      <w:r w:rsidRPr="00B134EC">
        <w:rPr>
          <w:rFonts w:asciiTheme="minorHAnsi" w:hAnsiTheme="minorHAnsi" w:cstheme="minorHAnsi"/>
        </w:rPr>
        <w:br/>
        <w:t>art. 4 ust. 1 ustawy z dnia 9 maja 2014 r. o informowaniu o cenach towarów i usług (Dz. U. z 2023 r.</w:t>
      </w:r>
      <w:r w:rsidRPr="00B134EC">
        <w:rPr>
          <w:rFonts w:asciiTheme="minorHAnsi" w:hAnsiTheme="minorHAnsi" w:cstheme="minorHAnsi"/>
        </w:rPr>
        <w:br/>
      </w:r>
      <w:r w:rsidRPr="00B134EC">
        <w:rPr>
          <w:rFonts w:asciiTheme="minorHAnsi" w:hAnsiTheme="minorHAnsi" w:cstheme="minorHAnsi"/>
        </w:rPr>
        <w:lastRenderedPageBreak/>
        <w:t>poz. 168). Ponadto narusza § 3 ust. 1 rozporządzenia z dnia 19 grudnia 2022 r. Ministra Rozwoju i Technologii w sprawie uwidaczniania cen towarów i usług</w:t>
      </w:r>
      <w:r w:rsidR="0042429D" w:rsidRPr="00B134EC">
        <w:rPr>
          <w:rFonts w:asciiTheme="minorHAnsi" w:hAnsiTheme="minorHAnsi" w:cstheme="minorHAnsi"/>
        </w:rPr>
        <w:t>.</w:t>
      </w:r>
    </w:p>
    <w:p w14:paraId="67F3B406" w14:textId="208F88AB" w:rsidR="00DC3759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Mazowiecki Wojewódzki Inspektor Inspekcji Handlowej ustalił i stwierdził:</w:t>
      </w:r>
    </w:p>
    <w:p w14:paraId="0B4E4777" w14:textId="77777777" w:rsidR="00DC3759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</w:p>
    <w:p w14:paraId="2A6A71EE" w14:textId="0C2A2792" w:rsidR="007857DE" w:rsidRPr="00B134EC" w:rsidRDefault="008422BE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B134EC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B134EC">
        <w:rPr>
          <w:rFonts w:asciiTheme="minorHAnsi" w:hAnsiTheme="minorHAnsi" w:cstheme="minorHAnsi"/>
        </w:rPr>
        <w:br/>
        <w:t>w rozumieniu przepisów o miarach.</w:t>
      </w:r>
    </w:p>
    <w:p w14:paraId="1F9B2C16" w14:textId="16DFFFF1" w:rsidR="00DC3759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bookmarkStart w:id="3" w:name="_Hlk193782648"/>
      <w:r w:rsidRPr="00B134EC">
        <w:rPr>
          <w:rFonts w:asciiTheme="minorHAnsi" w:hAnsiTheme="minorHAnsi" w:cstheme="minorHAnsi"/>
        </w:rPr>
        <w:t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48E00147" w14:textId="1DAF0A6B" w:rsidR="008422BE" w:rsidRPr="00B134EC" w:rsidRDefault="008422BE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Zgodnie z § 4 ust. 1 pkt 1 ww. rozporządzenia cena </w:t>
      </w:r>
      <w:bookmarkEnd w:id="3"/>
      <w:r w:rsidRPr="00B134EC">
        <w:rPr>
          <w:rFonts w:asciiTheme="minorHAnsi" w:hAnsiTheme="minorHAnsi" w:cstheme="minorHAnsi"/>
        </w:rPr>
        <w:t>jednostkowa dotyczy odpowiednio ceny za</w:t>
      </w:r>
      <w:r w:rsidR="0042429D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</w:rPr>
        <w:t>kilogram</w:t>
      </w:r>
      <w:r w:rsidRPr="00B134EC">
        <w:rPr>
          <w:rFonts w:asciiTheme="minorHAnsi" w:hAnsiTheme="minorHAnsi" w:cstheme="minorHAnsi"/>
        </w:rPr>
        <w:br/>
        <w:t>lub tonę – dla towaru przeznaczonego do sprzedaży według masy.</w:t>
      </w:r>
    </w:p>
    <w:p w14:paraId="3831E345" w14:textId="77777777" w:rsidR="0042429D" w:rsidRPr="00B134EC" w:rsidRDefault="0042429D" w:rsidP="00B134EC">
      <w:pPr>
        <w:spacing w:after="120" w:line="360" w:lineRule="auto"/>
        <w:rPr>
          <w:rFonts w:asciiTheme="minorHAnsi" w:hAnsiTheme="minorHAnsi" w:cstheme="minorHAnsi"/>
        </w:rPr>
      </w:pPr>
    </w:p>
    <w:p w14:paraId="1EF7079C" w14:textId="5F2F6490" w:rsidR="00DC3759" w:rsidRPr="00B134EC" w:rsidRDefault="00DC3759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Zgodnie z art. 6 ust. 1 </w:t>
      </w:r>
      <w:r w:rsidR="006B0424" w:rsidRPr="00B134EC">
        <w:rPr>
          <w:rFonts w:asciiTheme="minorHAnsi" w:hAnsiTheme="minorHAnsi" w:cstheme="minorHAnsi"/>
        </w:rPr>
        <w:t xml:space="preserve">ww. </w:t>
      </w:r>
      <w:r w:rsidRPr="00B134EC">
        <w:rPr>
          <w:rFonts w:asciiTheme="minorHAnsi" w:hAnsiTheme="minorHAnsi" w:cstheme="minorHAnsi"/>
        </w:rPr>
        <w:t xml:space="preserve">ustawy do przestrzegania </w:t>
      </w:r>
      <w:r w:rsidR="00ED4A19" w:rsidRPr="00B134EC">
        <w:rPr>
          <w:rFonts w:asciiTheme="minorHAnsi" w:hAnsiTheme="minorHAnsi" w:cstheme="minorHAnsi"/>
        </w:rPr>
        <w:t xml:space="preserve">ww. </w:t>
      </w:r>
      <w:r w:rsidRPr="00B134EC">
        <w:rPr>
          <w:rFonts w:asciiTheme="minorHAnsi" w:hAnsiTheme="minorHAnsi" w:cstheme="minorHAnsi"/>
        </w:rPr>
        <w:t>obowiązków</w:t>
      </w:r>
      <w:r w:rsidR="00055EF6" w:rsidRPr="00B134EC">
        <w:rPr>
          <w:rFonts w:asciiTheme="minorHAnsi" w:hAnsiTheme="minorHAnsi" w:cstheme="minorHAnsi"/>
        </w:rPr>
        <w:t xml:space="preserve"> zobowiązany jest przedsiębiorca.</w:t>
      </w:r>
    </w:p>
    <w:p w14:paraId="72AC8253" w14:textId="6FA85CAB" w:rsidR="00D444FE" w:rsidRPr="00B134EC" w:rsidRDefault="00DC3759" w:rsidP="00B134E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B134EC">
        <w:rPr>
          <w:rFonts w:asciiTheme="minorHAnsi" w:hAnsiTheme="minorHAnsi" w:cstheme="minorHAnsi"/>
          <w:color w:val="000000"/>
        </w:rPr>
        <w:t>a</w:t>
      </w:r>
      <w:r w:rsidR="00AA0B1E" w:rsidRPr="00B134EC">
        <w:rPr>
          <w:rFonts w:asciiTheme="minorHAnsi" w:hAnsiTheme="minorHAnsi" w:cstheme="minorHAnsi"/>
          <w:color w:val="000000"/>
        </w:rPr>
        <w:t xml:space="preserve"> </w:t>
      </w:r>
      <w:r w:rsidR="008422BE" w:rsidRPr="00B134EC">
        <w:rPr>
          <w:rFonts w:asciiTheme="minorHAnsi" w:hAnsiTheme="minorHAnsi" w:cstheme="minorHAnsi"/>
        </w:rPr>
        <w:t xml:space="preserve">Iwona </w:t>
      </w:r>
      <w:proofErr w:type="spellStart"/>
      <w:r w:rsidR="008422BE" w:rsidRPr="00B134EC">
        <w:rPr>
          <w:rFonts w:asciiTheme="minorHAnsi" w:hAnsiTheme="minorHAnsi" w:cstheme="minorHAnsi"/>
        </w:rPr>
        <w:t>Bromka</w:t>
      </w:r>
      <w:proofErr w:type="spellEnd"/>
      <w:r w:rsidR="008708CD" w:rsidRPr="00B134EC">
        <w:rPr>
          <w:rFonts w:asciiTheme="minorHAnsi" w:hAnsiTheme="minorHAnsi" w:cstheme="minorHAnsi"/>
        </w:rPr>
        <w:t xml:space="preserve"> prowadząca działalność gospodarczą pod firmą: </w:t>
      </w:r>
      <w:r w:rsidR="008422BE" w:rsidRPr="00B134EC">
        <w:rPr>
          <w:rFonts w:asciiTheme="minorHAnsi" w:hAnsiTheme="minorHAnsi" w:cstheme="minorHAnsi"/>
        </w:rPr>
        <w:t xml:space="preserve">''ART-FRYZ'' Iwona </w:t>
      </w:r>
      <w:proofErr w:type="spellStart"/>
      <w:r w:rsidR="008422BE" w:rsidRPr="00B134EC">
        <w:rPr>
          <w:rFonts w:asciiTheme="minorHAnsi" w:hAnsiTheme="minorHAnsi" w:cstheme="minorHAnsi"/>
        </w:rPr>
        <w:t>Bromka</w:t>
      </w:r>
      <w:proofErr w:type="spellEnd"/>
      <w:r w:rsidR="0004016E" w:rsidRPr="00B134EC">
        <w:rPr>
          <w:rFonts w:asciiTheme="minorHAnsi" w:hAnsiTheme="minorHAnsi" w:cstheme="minorHAnsi"/>
          <w:color w:val="000000"/>
        </w:rPr>
        <w:t xml:space="preserve"> </w:t>
      </w:r>
      <w:r w:rsidRPr="00B134EC">
        <w:rPr>
          <w:rFonts w:asciiTheme="minorHAnsi" w:hAnsiTheme="minorHAnsi" w:cstheme="minorHAnsi"/>
          <w:color w:val="000000"/>
        </w:rPr>
        <w:t xml:space="preserve">poprzez </w:t>
      </w:r>
      <w:r w:rsidR="0042429D" w:rsidRPr="00B134EC">
        <w:rPr>
          <w:rFonts w:asciiTheme="minorHAnsi" w:hAnsiTheme="minorHAnsi" w:cstheme="minorHAnsi"/>
          <w:color w:val="000000"/>
        </w:rPr>
        <w:t>błędne podanie</w:t>
      </w:r>
      <w:r w:rsidR="00D444FE" w:rsidRPr="00B134EC">
        <w:rPr>
          <w:rFonts w:asciiTheme="minorHAnsi" w:hAnsiTheme="minorHAnsi" w:cstheme="minorHAnsi"/>
          <w:color w:val="000000"/>
        </w:rPr>
        <w:t xml:space="preserve"> cen</w:t>
      </w:r>
      <w:r w:rsidR="008422BE" w:rsidRPr="00B134EC">
        <w:rPr>
          <w:rFonts w:asciiTheme="minorHAnsi" w:hAnsiTheme="minorHAnsi" w:cstheme="minorHAnsi"/>
          <w:color w:val="000000"/>
        </w:rPr>
        <w:t>y jednostkowej</w:t>
      </w:r>
      <w:r w:rsidR="0042429D" w:rsidRPr="00B134EC">
        <w:rPr>
          <w:rFonts w:asciiTheme="minorHAnsi" w:hAnsiTheme="minorHAnsi" w:cstheme="minorHAnsi"/>
          <w:color w:val="000000"/>
        </w:rPr>
        <w:br/>
      </w:r>
      <w:r w:rsidR="008422BE" w:rsidRPr="00B134EC">
        <w:rPr>
          <w:rFonts w:asciiTheme="minorHAnsi" w:hAnsiTheme="minorHAnsi" w:cstheme="minorHAnsi"/>
          <w:color w:val="000000"/>
        </w:rPr>
        <w:t>10 partii</w:t>
      </w:r>
      <w:r w:rsidR="00D444FE" w:rsidRPr="00B134EC">
        <w:rPr>
          <w:rFonts w:asciiTheme="minorHAnsi" w:hAnsiTheme="minorHAnsi" w:cstheme="minorHAnsi"/>
          <w:color w:val="000000"/>
        </w:rPr>
        <w:t xml:space="preserve"> towarów, </w:t>
      </w:r>
      <w:r w:rsidR="00AC5ED8" w:rsidRPr="00B134EC">
        <w:rPr>
          <w:rFonts w:asciiTheme="minorHAnsi" w:hAnsiTheme="minorHAnsi" w:cstheme="minorHAnsi"/>
          <w:color w:val="000000"/>
        </w:rPr>
        <w:t>w należącym do przedsiębiorcy sklepie internetowym prowadzonym pod adresem www.artfryz.pl</w:t>
      </w:r>
      <w:r w:rsidR="00194192" w:rsidRPr="00B134EC">
        <w:rPr>
          <w:rFonts w:asciiTheme="minorHAnsi" w:hAnsiTheme="minorHAnsi" w:cstheme="minorHAnsi"/>
        </w:rPr>
        <w:t>,</w:t>
      </w:r>
      <w:r w:rsidR="00795789" w:rsidRPr="00B134EC">
        <w:rPr>
          <w:rFonts w:asciiTheme="minorHAnsi" w:hAnsiTheme="minorHAnsi" w:cstheme="minorHAnsi"/>
        </w:rPr>
        <w:t xml:space="preserve"> </w:t>
      </w:r>
      <w:r w:rsidR="00D444FE" w:rsidRPr="00B134EC">
        <w:rPr>
          <w:rFonts w:asciiTheme="minorHAnsi" w:hAnsiTheme="minorHAnsi" w:cstheme="minorHAnsi"/>
        </w:rPr>
        <w:t>nie wykonał</w:t>
      </w:r>
      <w:r w:rsidR="0042429D" w:rsidRPr="00B134EC">
        <w:rPr>
          <w:rFonts w:asciiTheme="minorHAnsi" w:hAnsiTheme="minorHAnsi" w:cstheme="minorHAnsi"/>
        </w:rPr>
        <w:t>a</w:t>
      </w:r>
      <w:r w:rsidR="00D444FE" w:rsidRPr="00B134EC">
        <w:rPr>
          <w:rFonts w:asciiTheme="minorHAnsi" w:hAnsiTheme="minorHAnsi" w:cstheme="minorHAnsi"/>
        </w:rPr>
        <w:t xml:space="preserve"> obowiązku wynikającego z art. 4 ust. 1 ustawy z dnia 9 maja 2014 r.</w:t>
      </w:r>
      <w:r w:rsidR="0042429D" w:rsidRPr="00B134EC">
        <w:rPr>
          <w:rFonts w:asciiTheme="minorHAnsi" w:hAnsiTheme="minorHAnsi" w:cstheme="minorHAnsi"/>
        </w:rPr>
        <w:br/>
      </w:r>
      <w:r w:rsidR="00D444FE" w:rsidRPr="00B134EC">
        <w:rPr>
          <w:rFonts w:asciiTheme="minorHAnsi" w:hAnsiTheme="minorHAnsi" w:cstheme="minorHAnsi"/>
        </w:rPr>
        <w:t>o informowaniu o cenach towarów</w:t>
      </w:r>
      <w:r w:rsidR="008708CD" w:rsidRPr="00B134EC">
        <w:rPr>
          <w:rFonts w:asciiTheme="minorHAnsi" w:hAnsiTheme="minorHAnsi" w:cstheme="minorHAnsi"/>
        </w:rPr>
        <w:t xml:space="preserve"> </w:t>
      </w:r>
      <w:r w:rsidR="00D444FE" w:rsidRPr="00B134EC">
        <w:rPr>
          <w:rFonts w:asciiTheme="minorHAnsi" w:hAnsiTheme="minorHAnsi" w:cstheme="minorHAnsi"/>
        </w:rPr>
        <w:t xml:space="preserve">i usług, tj. uwidocznienia cen </w:t>
      </w:r>
      <w:r w:rsidR="00EC77B0" w:rsidRPr="00B134EC">
        <w:rPr>
          <w:rFonts w:asciiTheme="minorHAnsi" w:hAnsiTheme="minorHAnsi" w:cstheme="minorHAnsi"/>
        </w:rPr>
        <w:t xml:space="preserve">jednostkowych </w:t>
      </w:r>
      <w:r w:rsidR="00D444FE" w:rsidRPr="00B134EC">
        <w:rPr>
          <w:rFonts w:asciiTheme="minorHAnsi" w:hAnsiTheme="minorHAnsi" w:cstheme="minorHAnsi"/>
        </w:rPr>
        <w:t>w sposób jednoznaczny, niebudzący wątpliwości</w:t>
      </w:r>
      <w:r w:rsidR="00194192" w:rsidRPr="00B134EC">
        <w:rPr>
          <w:rFonts w:asciiTheme="minorHAnsi" w:hAnsiTheme="minorHAnsi" w:cstheme="minorHAnsi"/>
        </w:rPr>
        <w:t xml:space="preserve"> o</w:t>
      </w:r>
      <w:r w:rsidR="00D444FE" w:rsidRPr="00B134EC">
        <w:rPr>
          <w:rFonts w:asciiTheme="minorHAnsi" w:hAnsiTheme="minorHAnsi" w:cstheme="minorHAnsi"/>
        </w:rPr>
        <w:t>raz umożliwiający porównanie cen.</w:t>
      </w:r>
    </w:p>
    <w:p w14:paraId="3C7E9861" w14:textId="77777777" w:rsidR="00DC3759" w:rsidRPr="00B134EC" w:rsidRDefault="00DC3759" w:rsidP="00B134EC">
      <w:pPr>
        <w:spacing w:before="120"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lastRenderedPageBreak/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2FD9B67C" w14:textId="3E73D2FF" w:rsidR="000E1834" w:rsidRPr="00B134EC" w:rsidRDefault="00DC3759" w:rsidP="00B134EC">
      <w:pPr>
        <w:spacing w:before="120"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W związku z powyższym</w:t>
      </w:r>
      <w:r w:rsidR="00D444FE" w:rsidRPr="00B134EC">
        <w:rPr>
          <w:rFonts w:asciiTheme="minorHAnsi" w:hAnsiTheme="minorHAnsi" w:cstheme="minorHAnsi"/>
        </w:rPr>
        <w:t xml:space="preserve"> pismem z dnia</w:t>
      </w:r>
      <w:r w:rsidRPr="00B134EC">
        <w:rPr>
          <w:rFonts w:asciiTheme="minorHAnsi" w:hAnsiTheme="minorHAnsi" w:cstheme="minorHAnsi"/>
        </w:rPr>
        <w:t xml:space="preserve"> </w:t>
      </w:r>
      <w:r w:rsidR="00AC5ED8" w:rsidRPr="00B134EC">
        <w:rPr>
          <w:rFonts w:asciiTheme="minorHAnsi" w:hAnsiTheme="minorHAnsi" w:cstheme="minorHAnsi"/>
        </w:rPr>
        <w:t>25.02</w:t>
      </w:r>
      <w:r w:rsidRPr="00B134EC">
        <w:rPr>
          <w:rFonts w:asciiTheme="minorHAnsi" w:hAnsiTheme="minorHAnsi" w:cstheme="minorHAnsi"/>
        </w:rPr>
        <w:t>.202</w:t>
      </w:r>
      <w:r w:rsidR="00AC5ED8" w:rsidRPr="00B134EC">
        <w:rPr>
          <w:rFonts w:asciiTheme="minorHAnsi" w:hAnsiTheme="minorHAnsi" w:cstheme="minorHAnsi"/>
        </w:rPr>
        <w:t>5</w:t>
      </w:r>
      <w:r w:rsidRPr="00B134EC">
        <w:rPr>
          <w:rFonts w:asciiTheme="minorHAnsi" w:hAnsiTheme="minorHAnsi" w:cstheme="minorHAnsi"/>
        </w:rPr>
        <w:t xml:space="preserve"> r. Mazowiecki Wojewódzki Inspektor Inspekcji Handlowej działając</w:t>
      </w:r>
      <w:r w:rsidR="00D444FE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</w:rPr>
        <w:t>na podstawie art. 61 § 1 i § 4 kpa, zawiadomił przedsiębiorc</w:t>
      </w:r>
      <w:r w:rsidR="002536E6" w:rsidRPr="00B134EC">
        <w:rPr>
          <w:rFonts w:asciiTheme="minorHAnsi" w:hAnsiTheme="minorHAnsi" w:cstheme="minorHAnsi"/>
        </w:rPr>
        <w:t>ę</w:t>
      </w:r>
      <w:r w:rsidRPr="00B134EC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4" w:name="_Hlk137456347"/>
      <w:r w:rsidRPr="00B134EC">
        <w:rPr>
          <w:rFonts w:asciiTheme="minorHAnsi" w:hAnsiTheme="minorHAnsi" w:cstheme="minorHAnsi"/>
        </w:rPr>
        <w:t xml:space="preserve">ustawy z dnia </w:t>
      </w:r>
      <w:r w:rsidR="002E2393" w:rsidRPr="00B134EC">
        <w:rPr>
          <w:rFonts w:asciiTheme="minorHAnsi" w:hAnsiTheme="minorHAnsi" w:cstheme="minorHAnsi"/>
        </w:rPr>
        <w:br/>
      </w:r>
      <w:r w:rsidRPr="00B134EC">
        <w:rPr>
          <w:rFonts w:asciiTheme="minorHAnsi" w:hAnsiTheme="minorHAnsi" w:cstheme="minorHAnsi"/>
        </w:rPr>
        <w:t>9 maja 2014 r.</w:t>
      </w:r>
      <w:r w:rsidR="00D444FE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</w:rPr>
        <w:t>o informowaniu o cenach towarów i usług</w:t>
      </w:r>
      <w:bookmarkEnd w:id="4"/>
      <w:r w:rsidRPr="00B134EC">
        <w:rPr>
          <w:rFonts w:asciiTheme="minorHAnsi" w:hAnsiTheme="minorHAnsi" w:cstheme="minorHAnsi"/>
        </w:rPr>
        <w:t xml:space="preserve">, z tytułu niewykonania obowiązku wynikającego </w:t>
      </w:r>
      <w:r w:rsidR="00D444FE" w:rsidRPr="00B134EC">
        <w:rPr>
          <w:rFonts w:asciiTheme="minorHAnsi" w:hAnsiTheme="minorHAnsi" w:cstheme="minorHAnsi"/>
        </w:rPr>
        <w:br/>
      </w:r>
      <w:r w:rsidRPr="00B134EC">
        <w:rPr>
          <w:rFonts w:asciiTheme="minorHAnsi" w:hAnsiTheme="minorHAnsi" w:cstheme="minorHAnsi"/>
        </w:rPr>
        <w:t>z art. 4 ust.1 ww. ustawy. W zawiadomieniu stron</w:t>
      </w:r>
      <w:r w:rsidR="002536E6" w:rsidRPr="00B134EC">
        <w:rPr>
          <w:rFonts w:asciiTheme="minorHAnsi" w:hAnsiTheme="minorHAnsi" w:cstheme="minorHAnsi"/>
        </w:rPr>
        <w:t>ę</w:t>
      </w:r>
      <w:r w:rsidRPr="00B134EC">
        <w:rPr>
          <w:rFonts w:asciiTheme="minorHAnsi" w:hAnsiTheme="minorHAnsi" w:cstheme="minorHAnsi"/>
        </w:rPr>
        <w:t xml:space="preserve"> pouczono o przysługującym jej prawie wypowiedzenia się, </w:t>
      </w:r>
      <w:r w:rsidRPr="00B134EC">
        <w:rPr>
          <w:rFonts w:asciiTheme="minorHAnsi" w:hAnsiTheme="minorHAnsi" w:cstheme="minorHAnsi"/>
        </w:rPr>
        <w:br/>
        <w:t>co do zebranych dowodów i materiałów.</w:t>
      </w:r>
      <w:r w:rsidR="002E2393" w:rsidRPr="00B134EC">
        <w:rPr>
          <w:rFonts w:asciiTheme="minorHAnsi" w:hAnsiTheme="minorHAnsi" w:cstheme="minorHAnsi"/>
        </w:rPr>
        <w:t xml:space="preserve"> </w:t>
      </w:r>
    </w:p>
    <w:p w14:paraId="0BD8AB15" w14:textId="27AF379B" w:rsidR="008708CD" w:rsidRPr="00B134EC" w:rsidRDefault="00AC5ED8" w:rsidP="00B134EC">
      <w:pPr>
        <w:spacing w:before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  <w:color w:val="000000" w:themeColor="text1"/>
        </w:rPr>
        <w:t xml:space="preserve">Strona w piśmie z 05.03.2025 r. </w:t>
      </w:r>
      <w:r w:rsidR="0042429D" w:rsidRPr="00B134EC">
        <w:rPr>
          <w:rFonts w:asciiTheme="minorHAnsi" w:hAnsiTheme="minorHAnsi" w:cstheme="minorHAnsi"/>
          <w:color w:val="000000" w:themeColor="text1"/>
        </w:rPr>
        <w:t>(wpływ do Inspektoratu: 07.03.2025 r.) podniosła</w:t>
      </w:r>
      <w:r w:rsidRPr="00B134EC">
        <w:rPr>
          <w:rFonts w:asciiTheme="minorHAnsi" w:hAnsiTheme="minorHAnsi" w:cstheme="minorHAnsi"/>
          <w:color w:val="000000" w:themeColor="text1"/>
        </w:rPr>
        <w:t>, że jej intencją jest prowadzenie działalności gospodarczej związanej z branżą „</w:t>
      </w:r>
      <w:proofErr w:type="spellStart"/>
      <w:r w:rsidRPr="00B134EC">
        <w:rPr>
          <w:rFonts w:asciiTheme="minorHAnsi" w:hAnsiTheme="minorHAnsi" w:cstheme="minorHAnsi"/>
          <w:color w:val="000000" w:themeColor="text1"/>
        </w:rPr>
        <w:t>beauty</w:t>
      </w:r>
      <w:proofErr w:type="spellEnd"/>
      <w:r w:rsidRPr="00B134EC">
        <w:rPr>
          <w:rFonts w:asciiTheme="minorHAnsi" w:hAnsiTheme="minorHAnsi" w:cstheme="minorHAnsi"/>
          <w:color w:val="000000" w:themeColor="text1"/>
        </w:rPr>
        <w:t xml:space="preserve">” zgodnie z obowiązującymi przepisami. </w:t>
      </w:r>
      <w:r w:rsidR="003940D0" w:rsidRPr="00B134EC">
        <w:rPr>
          <w:rFonts w:asciiTheme="minorHAnsi" w:hAnsiTheme="minorHAnsi" w:cstheme="minorHAnsi"/>
          <w:color w:val="000000" w:themeColor="text1"/>
        </w:rPr>
        <w:t>W jej ocenie</w:t>
      </w:r>
      <w:r w:rsidR="0042429D" w:rsidRPr="00B134EC">
        <w:rPr>
          <w:rFonts w:asciiTheme="minorHAnsi" w:hAnsiTheme="minorHAnsi" w:cstheme="minorHAnsi"/>
          <w:color w:val="000000" w:themeColor="text1"/>
        </w:rPr>
        <w:t xml:space="preserve">, jest to zadanie bardzo trudne, ponieważ nie ma możliwości zapoznania się na bieżąco z ogromną ilością przepisów wywodzących z różnych dziedzin prawa, które związane </w:t>
      </w:r>
      <w:r w:rsidR="00816999" w:rsidRPr="00B134EC">
        <w:rPr>
          <w:rFonts w:asciiTheme="minorHAnsi" w:hAnsiTheme="minorHAnsi" w:cstheme="minorHAnsi"/>
          <w:color w:val="000000" w:themeColor="text1"/>
        </w:rPr>
        <w:t>są</w:t>
      </w:r>
      <w:r w:rsidR="003940D0" w:rsidRPr="00B134EC">
        <w:rPr>
          <w:rFonts w:asciiTheme="minorHAnsi" w:hAnsiTheme="minorHAnsi" w:cstheme="minorHAnsi"/>
          <w:color w:val="000000" w:themeColor="text1"/>
        </w:rPr>
        <w:t xml:space="preserve"> z prowadzeniem firmy.</w:t>
      </w:r>
      <w:r w:rsidR="00816999"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Pr="00B134EC">
        <w:rPr>
          <w:rFonts w:asciiTheme="minorHAnsi" w:hAnsiTheme="minorHAnsi" w:cstheme="minorHAnsi"/>
          <w:color w:val="000000" w:themeColor="text1"/>
        </w:rPr>
        <w:t xml:space="preserve">Dodała również, że skala prowadzonej przez </w:t>
      </w:r>
      <w:r w:rsidR="00D23CFE" w:rsidRPr="00B134EC">
        <w:rPr>
          <w:rFonts w:asciiTheme="minorHAnsi" w:hAnsiTheme="minorHAnsi" w:cstheme="minorHAnsi"/>
          <w:color w:val="000000" w:themeColor="text1"/>
        </w:rPr>
        <w:t>nią</w:t>
      </w:r>
      <w:r w:rsidRPr="00B134EC">
        <w:rPr>
          <w:rFonts w:asciiTheme="minorHAnsi" w:hAnsiTheme="minorHAnsi" w:cstheme="minorHAnsi"/>
          <w:color w:val="000000" w:themeColor="text1"/>
        </w:rPr>
        <w:t xml:space="preserve"> działalności jest niewielka, tj. ART.-FRYZ jest małą „firmą” i nie ma możliwości zatrudnienia specjalistów w danej dziedzinie by korzystać z ich wiedzy. Przedsiębiorca</w:t>
      </w:r>
      <w:r w:rsidR="003940D0" w:rsidRPr="00B134EC">
        <w:rPr>
          <w:rFonts w:asciiTheme="minorHAnsi" w:hAnsiTheme="minorHAnsi" w:cstheme="minorHAnsi"/>
          <w:color w:val="000000" w:themeColor="text1"/>
        </w:rPr>
        <w:t xml:space="preserve"> zaznaczył</w:t>
      </w:r>
      <w:r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="003940D0" w:rsidRPr="00B134EC">
        <w:rPr>
          <w:rFonts w:asciiTheme="minorHAnsi" w:hAnsiTheme="minorHAnsi" w:cstheme="minorHAnsi"/>
          <w:color w:val="000000" w:themeColor="text1"/>
        </w:rPr>
        <w:t>w</w:t>
      </w:r>
      <w:r w:rsidRPr="00B134EC">
        <w:rPr>
          <w:rFonts w:asciiTheme="minorHAnsi" w:hAnsiTheme="minorHAnsi" w:cstheme="minorHAnsi"/>
          <w:color w:val="000000" w:themeColor="text1"/>
        </w:rPr>
        <w:t xml:space="preserve"> piśmie, że działalność </w:t>
      </w:r>
      <w:r w:rsidR="003940D0" w:rsidRPr="00B134EC">
        <w:rPr>
          <w:rFonts w:asciiTheme="minorHAnsi" w:hAnsiTheme="minorHAnsi" w:cstheme="minorHAnsi"/>
          <w:color w:val="000000" w:themeColor="text1"/>
        </w:rPr>
        <w:t xml:space="preserve">prowadzi </w:t>
      </w:r>
      <w:r w:rsidRPr="00B134EC">
        <w:rPr>
          <w:rFonts w:asciiTheme="minorHAnsi" w:hAnsiTheme="minorHAnsi" w:cstheme="minorHAnsi"/>
          <w:color w:val="000000" w:themeColor="text1"/>
        </w:rPr>
        <w:t>od 1990 r., nie miał żadnych nałożonych kar</w:t>
      </w:r>
      <w:r w:rsidR="003940D0" w:rsidRPr="00B134EC">
        <w:rPr>
          <w:rFonts w:asciiTheme="minorHAnsi" w:hAnsiTheme="minorHAnsi" w:cstheme="minorHAnsi"/>
          <w:color w:val="000000" w:themeColor="text1"/>
        </w:rPr>
        <w:t>. Podniósł,</w:t>
      </w:r>
      <w:r w:rsidR="0019088B"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="003940D0" w:rsidRPr="00B134EC">
        <w:rPr>
          <w:rFonts w:asciiTheme="minorHAnsi" w:hAnsiTheme="minorHAnsi" w:cstheme="minorHAnsi"/>
          <w:color w:val="000000" w:themeColor="text1"/>
        </w:rPr>
        <w:t>że</w:t>
      </w:r>
      <w:r w:rsidRPr="00B134EC">
        <w:rPr>
          <w:rFonts w:asciiTheme="minorHAnsi" w:hAnsiTheme="minorHAnsi" w:cstheme="minorHAnsi"/>
          <w:color w:val="000000" w:themeColor="text1"/>
        </w:rPr>
        <w:t xml:space="preserve"> nieprawidłowość wynikała z braku świadomości</w:t>
      </w:r>
      <w:r w:rsidR="003940D0" w:rsidRPr="00B134EC">
        <w:rPr>
          <w:rFonts w:asciiTheme="minorHAnsi" w:hAnsiTheme="minorHAnsi" w:cstheme="minorHAnsi"/>
          <w:color w:val="000000" w:themeColor="text1"/>
        </w:rPr>
        <w:t>,</w:t>
      </w:r>
      <w:r w:rsidRPr="00B134EC">
        <w:rPr>
          <w:rFonts w:asciiTheme="minorHAnsi" w:hAnsiTheme="minorHAnsi" w:cstheme="minorHAnsi"/>
          <w:color w:val="000000" w:themeColor="text1"/>
        </w:rPr>
        <w:t xml:space="preserve"> co do obowiązku go warunkującego. Jej zdaniem żaden</w:t>
      </w:r>
      <w:r w:rsidR="0019088B"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Pr="00B134EC">
        <w:rPr>
          <w:rFonts w:asciiTheme="minorHAnsi" w:hAnsiTheme="minorHAnsi" w:cstheme="minorHAnsi"/>
          <w:color w:val="000000" w:themeColor="text1"/>
        </w:rPr>
        <w:t xml:space="preserve">z liczących się sklepów internetowych podobnych do </w:t>
      </w:r>
      <w:r w:rsidR="00D23CFE" w:rsidRPr="00B134EC">
        <w:rPr>
          <w:rFonts w:asciiTheme="minorHAnsi" w:hAnsiTheme="minorHAnsi" w:cstheme="minorHAnsi"/>
          <w:color w:val="000000" w:themeColor="text1"/>
        </w:rPr>
        <w:t xml:space="preserve">jej </w:t>
      </w:r>
      <w:r w:rsidRPr="00B134EC">
        <w:rPr>
          <w:rFonts w:asciiTheme="minorHAnsi" w:hAnsiTheme="minorHAnsi" w:cstheme="minorHAnsi"/>
          <w:color w:val="000000" w:themeColor="text1"/>
        </w:rPr>
        <w:t>sklepu, które działają na rynku fryzjerskim</w:t>
      </w:r>
      <w:r w:rsidR="0019088B"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Pr="00B134EC">
        <w:rPr>
          <w:rFonts w:asciiTheme="minorHAnsi" w:hAnsiTheme="minorHAnsi" w:cstheme="minorHAnsi"/>
          <w:color w:val="000000" w:themeColor="text1"/>
        </w:rPr>
        <w:t>nie posiada innych cen poza cenami według objętości</w:t>
      </w:r>
      <w:r w:rsidR="003940D0" w:rsidRPr="00B134EC">
        <w:rPr>
          <w:rFonts w:asciiTheme="minorHAnsi" w:hAnsiTheme="minorHAnsi" w:cstheme="minorHAnsi"/>
          <w:color w:val="000000" w:themeColor="text1"/>
        </w:rPr>
        <w:t xml:space="preserve">, </w:t>
      </w:r>
      <w:r w:rsidR="00D23CFE" w:rsidRPr="00B134EC">
        <w:rPr>
          <w:rFonts w:asciiTheme="minorHAnsi" w:hAnsiTheme="minorHAnsi" w:cstheme="minorHAnsi"/>
          <w:color w:val="000000" w:themeColor="text1"/>
        </w:rPr>
        <w:t>j</w:t>
      </w:r>
      <w:r w:rsidR="003940D0" w:rsidRPr="00B134EC">
        <w:rPr>
          <w:rFonts w:asciiTheme="minorHAnsi" w:hAnsiTheme="minorHAnsi" w:cstheme="minorHAnsi"/>
          <w:color w:val="000000" w:themeColor="text1"/>
        </w:rPr>
        <w:t>ako że jest to powszechna praktyka</w:t>
      </w:r>
      <w:r w:rsidR="0019088B"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="003940D0" w:rsidRPr="00B134EC">
        <w:rPr>
          <w:rFonts w:asciiTheme="minorHAnsi" w:hAnsiTheme="minorHAnsi" w:cstheme="minorHAnsi"/>
          <w:color w:val="000000" w:themeColor="text1"/>
        </w:rPr>
        <w:t>na rynku strona była przekonana,</w:t>
      </w:r>
      <w:r w:rsidR="0019088B" w:rsidRPr="00B134EC">
        <w:rPr>
          <w:rFonts w:asciiTheme="minorHAnsi" w:hAnsiTheme="minorHAnsi" w:cstheme="minorHAnsi"/>
          <w:color w:val="000000" w:themeColor="text1"/>
        </w:rPr>
        <w:br/>
      </w:r>
      <w:r w:rsidR="003940D0" w:rsidRPr="00B134EC">
        <w:rPr>
          <w:rFonts w:asciiTheme="minorHAnsi" w:hAnsiTheme="minorHAnsi" w:cstheme="minorHAnsi"/>
          <w:color w:val="000000" w:themeColor="text1"/>
        </w:rPr>
        <w:t xml:space="preserve">że również w jej sklepie wszystko jest zgodnie z literą prawa. </w:t>
      </w:r>
      <w:r w:rsidRPr="00B134EC">
        <w:rPr>
          <w:rFonts w:asciiTheme="minorHAnsi" w:hAnsiTheme="minorHAnsi" w:cstheme="minorHAnsi"/>
          <w:color w:val="000000" w:themeColor="text1"/>
        </w:rPr>
        <w:t xml:space="preserve">Strona zwróciła uwagę na fakt, iż pozostałe elementy kontrolowane przez organ nie wykazały nieprawidłowości oraz z jej perspektywy sklep internetowy nie przynosi zysku – ilość sprzedawanych towarów przy pomocy sklepu internetowego jest znikoma, a koszty jego utrzymania znacznie przekraczają przychody. </w:t>
      </w:r>
      <w:r w:rsidR="00D23CFE" w:rsidRPr="00B134EC">
        <w:rPr>
          <w:rFonts w:asciiTheme="minorHAnsi" w:hAnsiTheme="minorHAnsi" w:cstheme="minorHAnsi"/>
          <w:color w:val="000000" w:themeColor="text1"/>
        </w:rPr>
        <w:t>Poinformowała ponadto, iż</w:t>
      </w:r>
      <w:r w:rsidRPr="00B134EC">
        <w:rPr>
          <w:rFonts w:asciiTheme="minorHAnsi" w:hAnsiTheme="minorHAnsi" w:cstheme="minorHAnsi"/>
          <w:color w:val="000000" w:themeColor="text1"/>
        </w:rPr>
        <w:t xml:space="preserve"> nie uzyskała żadnych korzyści z nieprawidłowości</w:t>
      </w:r>
      <w:r w:rsidR="00D23CFE" w:rsidRPr="00B134EC">
        <w:rPr>
          <w:rFonts w:asciiTheme="minorHAnsi" w:hAnsiTheme="minorHAnsi" w:cstheme="minorHAnsi"/>
          <w:color w:val="000000" w:themeColor="text1"/>
        </w:rPr>
        <w:t xml:space="preserve"> oraz, iż uwidoczniła prawidłowo wyliczone ceny jednostkowe.</w:t>
      </w:r>
      <w:r w:rsidRPr="00B134EC">
        <w:rPr>
          <w:rFonts w:asciiTheme="minorHAnsi" w:hAnsiTheme="minorHAnsi" w:cstheme="minorHAnsi"/>
          <w:color w:val="000000" w:themeColor="text1"/>
        </w:rPr>
        <w:t xml:space="preserve"> </w:t>
      </w:r>
    </w:p>
    <w:p w14:paraId="508789CD" w14:textId="106BCFAC" w:rsidR="00D23CFE" w:rsidRPr="00B134EC" w:rsidRDefault="009D77D6" w:rsidP="00B134EC">
      <w:pPr>
        <w:spacing w:before="120"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Mazowiecki Wojewódzki Inspektor Inspekcji Handlowej wziął pod uwagę przekazane przez stronę wyjaśnienia i zauważa, iż odpowiedzialność wynikająca z popełnienia deliktu administracyjnego ma </w:t>
      </w:r>
      <w:r w:rsidRPr="00B134EC">
        <w:rPr>
          <w:rFonts w:asciiTheme="minorHAnsi" w:hAnsiTheme="minorHAnsi" w:cstheme="minorHAnsi"/>
        </w:rPr>
        <w:lastRenderedPageBreak/>
        <w:t xml:space="preserve">charakter obiektywny. Okoliczności towarzyszące naruszeniu prawa, w tym przyczyny jego powstania, takie jak </w:t>
      </w:r>
      <w:r w:rsidR="0019088B" w:rsidRPr="00B134EC">
        <w:rPr>
          <w:rFonts w:asciiTheme="minorHAnsi" w:hAnsiTheme="minorHAnsi" w:cstheme="minorHAnsi"/>
        </w:rPr>
        <w:t xml:space="preserve">niewiedza, </w:t>
      </w:r>
      <w:r w:rsidRPr="00B134EC">
        <w:rPr>
          <w:rFonts w:asciiTheme="minorHAnsi" w:hAnsiTheme="minorHAnsi" w:cstheme="minorHAnsi"/>
        </w:rPr>
        <w:t xml:space="preserve">wielkość przedsiębiorstwa czy brak możliwości zatrudnienia specjalistów nie mają wpływu na prowadzenie postępowania administracyjnego, przypisanie odpowiedzialności za niedopełnienie obowiązku i w rezultacie nałożenie administracyjnej kary pieniężnej. </w:t>
      </w:r>
      <w:r w:rsidR="00D23CFE" w:rsidRPr="00B134EC">
        <w:rPr>
          <w:rFonts w:asciiTheme="minorHAnsi" w:hAnsiTheme="minorHAnsi" w:cstheme="minorHAnsi"/>
        </w:rPr>
        <w:t>W toku kontroli jednoznacznie stwierdzono popełnienie naruszenia, co daje wystarczającą przesłankę do nałożenia kary.</w:t>
      </w:r>
      <w:r w:rsidR="00D23CFE" w:rsidRPr="00B134E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D23CFE" w:rsidRPr="00B134EC">
        <w:rPr>
          <w:rFonts w:asciiTheme="minorHAnsi" w:hAnsiTheme="minorHAnsi" w:cstheme="minorHAnsi"/>
        </w:rPr>
        <w:t>Należy w tym miejscu podkreślić,</w:t>
      </w:r>
      <w:r w:rsidR="00D23CFE" w:rsidRPr="00B134EC">
        <w:rPr>
          <w:rFonts w:asciiTheme="minorHAnsi" w:hAnsiTheme="minorHAnsi" w:cstheme="minorHAnsi"/>
        </w:rPr>
        <w:br/>
        <w:t>że przedsiębiorca jako profesjonalny uczestnik obrotu powinien mieć świadomość obowiązujących przepisów prawa w zakresie prowadzonej przez niego działalności</w:t>
      </w:r>
      <w:r w:rsidR="0019088B" w:rsidRPr="00B134EC">
        <w:rPr>
          <w:rFonts w:asciiTheme="minorHAnsi" w:hAnsiTheme="minorHAnsi" w:cstheme="minorHAnsi"/>
        </w:rPr>
        <w:t xml:space="preserve"> i tak ją zorganizować, aby sprostać ich wymaganiom</w:t>
      </w:r>
      <w:r w:rsidR="00D23CFE" w:rsidRPr="00B134EC">
        <w:rPr>
          <w:rFonts w:asciiTheme="minorHAnsi" w:hAnsiTheme="minorHAnsi" w:cstheme="minorHAnsi"/>
        </w:rPr>
        <w:t>. Pozostałe informacje przekazane przez stronę, zostały wzięte przez organ, przy rozpatrywaniu przesłanek wymiaru kary, określonych w art. 6 ust. 3 ustawy</w:t>
      </w:r>
      <w:r w:rsidR="0019088B" w:rsidRPr="00B134EC">
        <w:rPr>
          <w:rFonts w:asciiTheme="minorHAnsi" w:hAnsiTheme="minorHAnsi" w:cstheme="minorHAnsi"/>
        </w:rPr>
        <w:t xml:space="preserve"> </w:t>
      </w:r>
      <w:r w:rsidR="00D23CFE" w:rsidRPr="00B134EC">
        <w:rPr>
          <w:rFonts w:asciiTheme="minorHAnsi" w:hAnsiTheme="minorHAnsi" w:cstheme="minorHAnsi"/>
        </w:rPr>
        <w:t>z dnia 9 maja 2014 r. o informowaniu o cenach towarów i usług.</w:t>
      </w:r>
    </w:p>
    <w:p w14:paraId="6620F595" w14:textId="4F1711C9" w:rsidR="00F1157C" w:rsidRPr="00B134EC" w:rsidRDefault="00957B5C" w:rsidP="00B134EC">
      <w:pPr>
        <w:spacing w:before="120"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Nadmienia się,</w:t>
      </w:r>
      <w:r w:rsidR="008708CD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</w:rPr>
        <w:t>że organ</w:t>
      </w:r>
      <w:r w:rsidR="00F1157C" w:rsidRPr="00B134EC">
        <w:rPr>
          <w:rFonts w:asciiTheme="minorHAnsi" w:hAnsiTheme="minorHAnsi" w:cstheme="minorHAnsi"/>
          <w:color w:val="FF0000"/>
        </w:rPr>
        <w:t xml:space="preserve"> </w:t>
      </w:r>
      <w:r w:rsidR="00F1157C" w:rsidRPr="00B134EC">
        <w:rPr>
          <w:rFonts w:asciiTheme="minorHAnsi" w:hAnsiTheme="minorHAnsi" w:cstheme="minorHAnsi"/>
        </w:rPr>
        <w:t>w toku postępowania,</w:t>
      </w:r>
      <w:r w:rsidRPr="00B134EC">
        <w:rPr>
          <w:rFonts w:asciiTheme="minorHAnsi" w:hAnsiTheme="minorHAnsi" w:cstheme="minorHAnsi"/>
        </w:rPr>
        <w:t xml:space="preserve"> </w:t>
      </w:r>
      <w:r w:rsidR="00F1157C" w:rsidRPr="00B134EC">
        <w:rPr>
          <w:rFonts w:asciiTheme="minorHAnsi" w:hAnsiTheme="minorHAnsi" w:cstheme="minorHAnsi"/>
        </w:rPr>
        <w:t>przy rozpatrywaniu przesłanek wymiaru kary określonych</w:t>
      </w:r>
      <w:r w:rsidR="00D23CFE" w:rsidRPr="00B134EC">
        <w:rPr>
          <w:rFonts w:asciiTheme="minorHAnsi" w:hAnsiTheme="minorHAnsi" w:cstheme="minorHAnsi"/>
        </w:rPr>
        <w:br/>
      </w:r>
      <w:r w:rsidR="00F1157C" w:rsidRPr="00B134EC">
        <w:rPr>
          <w:rFonts w:asciiTheme="minorHAnsi" w:hAnsiTheme="minorHAnsi" w:cstheme="minorHAnsi"/>
        </w:rPr>
        <w:t>w art. 6 ust. 3 ustawy z dnia 9 maja 2014 r.</w:t>
      </w:r>
      <w:r w:rsidRPr="00B134EC">
        <w:rPr>
          <w:rFonts w:asciiTheme="minorHAnsi" w:hAnsiTheme="minorHAnsi" w:cstheme="minorHAnsi"/>
        </w:rPr>
        <w:t xml:space="preserve"> </w:t>
      </w:r>
      <w:r w:rsidR="009D77D6" w:rsidRPr="00B134EC">
        <w:rPr>
          <w:rFonts w:asciiTheme="minorHAnsi" w:hAnsiTheme="minorHAnsi" w:cstheme="minorHAnsi"/>
        </w:rPr>
        <w:t xml:space="preserve"> </w:t>
      </w:r>
      <w:r w:rsidR="00F1157C" w:rsidRPr="00B134EC">
        <w:rPr>
          <w:rFonts w:asciiTheme="minorHAnsi" w:hAnsiTheme="minorHAnsi" w:cstheme="minorHAnsi"/>
        </w:rPr>
        <w:t>o informowaniu o cenach towarów i usług wziął pod uwagę działania naprawcze</w:t>
      </w:r>
      <w:r w:rsidRPr="00B134EC">
        <w:rPr>
          <w:rFonts w:asciiTheme="minorHAnsi" w:hAnsiTheme="minorHAnsi" w:cstheme="minorHAnsi"/>
        </w:rPr>
        <w:t xml:space="preserve"> podjęte przez przedsiębiorcę. </w:t>
      </w:r>
    </w:p>
    <w:p w14:paraId="7C387CA7" w14:textId="7A6696D7" w:rsidR="00CE7044" w:rsidRPr="00B134EC" w:rsidRDefault="00D444FE" w:rsidP="00B134EC">
      <w:pPr>
        <w:spacing w:before="120"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7A71D655" w:rsidR="00DC3759" w:rsidRPr="00B134EC" w:rsidRDefault="00DC3759" w:rsidP="00B134EC">
      <w:pPr>
        <w:spacing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B134EC" w:rsidRDefault="00DC3759" w:rsidP="00B134EC">
      <w:pPr>
        <w:spacing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7C3D671" w14:textId="734F3786" w:rsidR="00D444FE" w:rsidRPr="00B134EC" w:rsidRDefault="00D444FE" w:rsidP="00B134EC">
      <w:pPr>
        <w:spacing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 xml:space="preserve">W miejscu sprzedaży detalicznej </w:t>
      </w:r>
      <w:r w:rsidR="0019088B" w:rsidRPr="00B134EC">
        <w:rPr>
          <w:rFonts w:asciiTheme="minorHAnsi" w:hAnsiTheme="minorHAnsi" w:cstheme="minorHAnsi"/>
          <w:color w:val="000000"/>
        </w:rPr>
        <w:t>stwierdzono błędnie podaną cenę jednostkową</w:t>
      </w:r>
      <w:r w:rsidR="00296E3F" w:rsidRPr="00B134EC">
        <w:rPr>
          <w:rFonts w:asciiTheme="minorHAnsi" w:hAnsiTheme="minorHAnsi" w:cstheme="minorHAnsi"/>
          <w:color w:val="000000"/>
        </w:rPr>
        <w:t xml:space="preserve"> 10 partii towarów</w:t>
      </w:r>
      <w:r w:rsidR="0019088B" w:rsidRPr="00B134EC">
        <w:rPr>
          <w:rFonts w:asciiTheme="minorHAnsi" w:hAnsiTheme="minorHAnsi" w:cstheme="minorHAnsi"/>
          <w:color w:val="000000"/>
        </w:rPr>
        <w:t>, ponieważ odnosiła</w:t>
      </w:r>
      <w:r w:rsidR="00296E3F" w:rsidRPr="00B134EC">
        <w:rPr>
          <w:rFonts w:asciiTheme="minorHAnsi" w:hAnsiTheme="minorHAnsi" w:cstheme="minorHAnsi"/>
          <w:color w:val="000000"/>
        </w:rPr>
        <w:t xml:space="preserve"> </w:t>
      </w:r>
      <w:r w:rsidR="0019088B" w:rsidRPr="00B134EC">
        <w:rPr>
          <w:rFonts w:asciiTheme="minorHAnsi" w:hAnsiTheme="minorHAnsi" w:cstheme="minorHAnsi"/>
          <w:color w:val="000000"/>
        </w:rPr>
        <w:t>się ona do sztuk dla towarów przeznaczonych do sprzedaży według objętości</w:t>
      </w:r>
      <w:r w:rsidR="00CE7044" w:rsidRPr="00B134EC">
        <w:rPr>
          <w:rFonts w:asciiTheme="minorHAnsi" w:hAnsiTheme="minorHAnsi" w:cstheme="minorHAnsi"/>
          <w:color w:val="000000"/>
        </w:rPr>
        <w:t>,</w:t>
      </w:r>
      <w:r w:rsidR="008708CD" w:rsidRPr="00B134EC">
        <w:rPr>
          <w:rFonts w:asciiTheme="minorHAnsi" w:hAnsiTheme="minorHAnsi" w:cstheme="minorHAnsi"/>
          <w:color w:val="000000"/>
        </w:rPr>
        <w:t xml:space="preserve"> </w:t>
      </w:r>
      <w:r w:rsidRPr="00B134EC">
        <w:rPr>
          <w:rFonts w:asciiTheme="minorHAnsi" w:hAnsiTheme="minorHAnsi" w:cstheme="minorHAnsi"/>
          <w:color w:val="000000"/>
        </w:rPr>
        <w:t>co narusza art. 4 ust. 1 ustawy z dnia 9 maja 2014 r. o informowaniu o cenach towarów i usług</w:t>
      </w:r>
      <w:r w:rsidR="008708CD" w:rsidRPr="00B134EC">
        <w:rPr>
          <w:rFonts w:asciiTheme="minorHAnsi" w:hAnsiTheme="minorHAnsi" w:cstheme="minorHAnsi"/>
          <w:color w:val="000000"/>
        </w:rPr>
        <w:t xml:space="preserve"> </w:t>
      </w:r>
      <w:r w:rsidR="00CE7044" w:rsidRPr="00B134EC">
        <w:rPr>
          <w:rFonts w:asciiTheme="minorHAnsi" w:hAnsiTheme="minorHAnsi" w:cstheme="minorHAnsi"/>
          <w:color w:val="000000"/>
        </w:rPr>
        <w:t xml:space="preserve">oraz </w:t>
      </w:r>
      <w:r w:rsidRPr="00B134EC">
        <w:rPr>
          <w:rFonts w:asciiTheme="minorHAnsi" w:hAnsiTheme="minorHAnsi" w:cstheme="minorHAnsi"/>
          <w:color w:val="000000"/>
        </w:rPr>
        <w:t xml:space="preserve">§ 3 ust. 1 rozporządzenia Ministra Rozwoju i Technologii z dnia 19 grudnia 2022 r. w sprawie uwidaczniania cen towarów i usług. </w:t>
      </w:r>
      <w:r w:rsidR="009D77D6" w:rsidRPr="00B134EC">
        <w:rPr>
          <w:rFonts w:asciiTheme="minorHAnsi" w:hAnsiTheme="minorHAnsi" w:cstheme="minorHAnsi"/>
          <w:color w:val="000000"/>
        </w:rPr>
        <w:t>Brak</w:t>
      </w:r>
      <w:r w:rsidR="0019088B" w:rsidRPr="00B134EC">
        <w:rPr>
          <w:rFonts w:asciiTheme="minorHAnsi" w:hAnsiTheme="minorHAnsi" w:cstheme="minorHAnsi"/>
          <w:color w:val="000000"/>
        </w:rPr>
        <w:t xml:space="preserve"> prawidłowo podanych </w:t>
      </w:r>
      <w:r w:rsidR="009D77D6" w:rsidRPr="00B134EC">
        <w:rPr>
          <w:rFonts w:asciiTheme="minorHAnsi" w:hAnsiTheme="minorHAnsi" w:cstheme="minorHAnsi"/>
          <w:color w:val="000000"/>
        </w:rPr>
        <w:t>cen jednostkow</w:t>
      </w:r>
      <w:r w:rsidR="0019088B" w:rsidRPr="00B134EC">
        <w:rPr>
          <w:rFonts w:asciiTheme="minorHAnsi" w:hAnsiTheme="minorHAnsi" w:cstheme="minorHAnsi"/>
          <w:color w:val="000000"/>
        </w:rPr>
        <w:t>ych</w:t>
      </w:r>
      <w:r w:rsidR="009D77D6" w:rsidRPr="00B134EC">
        <w:rPr>
          <w:rFonts w:asciiTheme="minorHAnsi" w:hAnsiTheme="minorHAnsi" w:cstheme="minorHAnsi"/>
          <w:color w:val="000000"/>
        </w:rPr>
        <w:t xml:space="preserve"> </w:t>
      </w:r>
      <w:r w:rsidR="003A6E06" w:rsidRPr="00B134EC">
        <w:rPr>
          <w:rFonts w:asciiTheme="minorHAnsi" w:hAnsiTheme="minorHAnsi" w:cstheme="minorHAnsi"/>
          <w:color w:val="000000"/>
        </w:rPr>
        <w:t>utrudn</w:t>
      </w:r>
      <w:r w:rsidR="009D77D6" w:rsidRPr="00B134EC">
        <w:rPr>
          <w:rFonts w:asciiTheme="minorHAnsi" w:hAnsiTheme="minorHAnsi" w:cstheme="minorHAnsi"/>
          <w:color w:val="000000"/>
        </w:rPr>
        <w:t>iał konsumentowi porównanie</w:t>
      </w:r>
      <w:r w:rsidR="0019088B" w:rsidRPr="00B134EC">
        <w:rPr>
          <w:rFonts w:asciiTheme="minorHAnsi" w:hAnsiTheme="minorHAnsi" w:cstheme="minorHAnsi"/>
          <w:color w:val="000000"/>
        </w:rPr>
        <w:t xml:space="preserve"> cen towarów tożsamych lub podobnych</w:t>
      </w:r>
      <w:r w:rsidR="009D77D6" w:rsidRPr="00B134EC">
        <w:rPr>
          <w:rFonts w:asciiTheme="minorHAnsi" w:hAnsiTheme="minorHAnsi" w:cstheme="minorHAnsi"/>
          <w:color w:val="000000"/>
        </w:rPr>
        <w:t xml:space="preserve">, tym samym pozbawiając go ważnych informacji, na podstawie których dokonuje zakupu. Nieprawidłowości dotyczyły </w:t>
      </w:r>
      <w:r w:rsidR="00296E3F" w:rsidRPr="00B134EC">
        <w:rPr>
          <w:rFonts w:asciiTheme="minorHAnsi" w:hAnsiTheme="minorHAnsi" w:cstheme="minorHAnsi"/>
          <w:color w:val="000000"/>
        </w:rPr>
        <w:t>niewielkiej</w:t>
      </w:r>
      <w:r w:rsidR="009D77D6" w:rsidRPr="00B134EC">
        <w:rPr>
          <w:rFonts w:asciiTheme="minorHAnsi" w:hAnsiTheme="minorHAnsi" w:cstheme="minorHAnsi"/>
          <w:color w:val="000000"/>
        </w:rPr>
        <w:t xml:space="preserve"> ilości towarów </w:t>
      </w:r>
      <w:r w:rsidR="00AA21E5" w:rsidRPr="00B134EC">
        <w:rPr>
          <w:rFonts w:asciiTheme="minorHAnsi" w:hAnsiTheme="minorHAnsi" w:cstheme="minorHAnsi"/>
          <w:color w:val="000000"/>
        </w:rPr>
        <w:t>i stanowiły nie</w:t>
      </w:r>
      <w:r w:rsidR="00296E3F" w:rsidRPr="00B134EC">
        <w:rPr>
          <w:rFonts w:asciiTheme="minorHAnsi" w:hAnsiTheme="minorHAnsi" w:cstheme="minorHAnsi"/>
          <w:color w:val="000000"/>
        </w:rPr>
        <w:t>znaczny</w:t>
      </w:r>
      <w:r w:rsidR="00AA21E5" w:rsidRPr="00B134EC">
        <w:rPr>
          <w:rFonts w:asciiTheme="minorHAnsi" w:hAnsiTheme="minorHAnsi" w:cstheme="minorHAnsi"/>
          <w:color w:val="000000"/>
        </w:rPr>
        <w:t xml:space="preserve"> odsetek sprawdzanego asortyment</w:t>
      </w:r>
      <w:r w:rsidR="009D77D6" w:rsidRPr="00B134EC">
        <w:rPr>
          <w:rFonts w:asciiTheme="minorHAnsi" w:hAnsiTheme="minorHAnsi" w:cstheme="minorHAnsi"/>
          <w:color w:val="000000"/>
        </w:rPr>
        <w:t>u</w:t>
      </w:r>
      <w:r w:rsidR="00296E3F" w:rsidRPr="00B134EC">
        <w:rPr>
          <w:rFonts w:asciiTheme="minorHAnsi" w:hAnsiTheme="minorHAnsi" w:cstheme="minorHAnsi"/>
          <w:color w:val="000000"/>
        </w:rPr>
        <w:t xml:space="preserve"> </w:t>
      </w:r>
      <w:r w:rsidR="00296E3F" w:rsidRPr="00B134EC">
        <w:rPr>
          <w:rFonts w:asciiTheme="minorHAnsi" w:hAnsiTheme="minorHAnsi" w:cstheme="minorHAnsi"/>
          <w:color w:val="000000"/>
        </w:rPr>
        <w:lastRenderedPageBreak/>
        <w:t>(sprawdzono 90 partii towarów)</w:t>
      </w:r>
      <w:r w:rsidR="00AA21E5" w:rsidRPr="00B134EC">
        <w:rPr>
          <w:rFonts w:asciiTheme="minorHAnsi" w:hAnsiTheme="minorHAnsi" w:cstheme="minorHAnsi"/>
          <w:color w:val="000000"/>
        </w:rPr>
        <w:t>.</w:t>
      </w:r>
      <w:r w:rsidRPr="00B134EC">
        <w:rPr>
          <w:rFonts w:asciiTheme="minorHAnsi" w:hAnsiTheme="minorHAnsi" w:cstheme="minorHAnsi"/>
          <w:color w:val="000000"/>
        </w:rPr>
        <w:t xml:space="preserve"> Tym samym interes konsumenta nie został naruszony w istotny sposób. Naruszenie prawa zostało stwierdzone w dniu </w:t>
      </w:r>
      <w:r w:rsidR="009D77D6" w:rsidRPr="00B134EC">
        <w:rPr>
          <w:rFonts w:asciiTheme="minorHAnsi" w:hAnsiTheme="minorHAnsi" w:cstheme="minorHAnsi"/>
          <w:color w:val="000000"/>
        </w:rPr>
        <w:t>24.09.2024</w:t>
      </w:r>
      <w:r w:rsidRPr="00B134EC">
        <w:rPr>
          <w:rFonts w:asciiTheme="minorHAnsi" w:hAnsiTheme="minorHAnsi" w:cstheme="minorHAnsi"/>
          <w:color w:val="000000"/>
        </w:rPr>
        <w:t xml:space="preserve"> r. W toku kontroli nieprawidłowości zostały naprawione.</w:t>
      </w:r>
    </w:p>
    <w:p w14:paraId="4345C349" w14:textId="7AF58387" w:rsidR="00DC3759" w:rsidRPr="00B134EC" w:rsidRDefault="00DC3759" w:rsidP="00B134EC">
      <w:pPr>
        <w:spacing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B134EC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6AD5721C" w14:textId="3BEEF4F9" w:rsidR="000D04C4" w:rsidRPr="00B134EC" w:rsidRDefault="000D04C4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B134EC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F300A7" w:rsidRPr="00B134EC">
        <w:rPr>
          <w:rFonts w:asciiTheme="minorHAnsi" w:hAnsiTheme="minorHAnsi" w:cstheme="minorHAnsi"/>
        </w:rPr>
        <w:t>01.07.1990</w:t>
      </w:r>
      <w:r w:rsidRPr="00B134EC">
        <w:rPr>
          <w:rFonts w:asciiTheme="minorHAnsi" w:hAnsiTheme="minorHAnsi" w:cstheme="minorHAnsi"/>
        </w:rPr>
        <w:t xml:space="preserve"> r. Organ nie stwierdził wcześniejszego naruszenia przez przedsiębiorcę przepisów z zakresu obowiązku informowania </w:t>
      </w:r>
      <w:r w:rsidRPr="00B134EC">
        <w:rPr>
          <w:rFonts w:asciiTheme="minorHAnsi" w:hAnsiTheme="minorHAnsi" w:cstheme="minorHAnsi"/>
        </w:rPr>
        <w:br/>
        <w:t xml:space="preserve">o cenach. Przedsiębiorca </w:t>
      </w:r>
      <w:r w:rsidR="0019088B" w:rsidRPr="00B134EC">
        <w:rPr>
          <w:rFonts w:asciiTheme="minorHAnsi" w:hAnsiTheme="minorHAnsi" w:cstheme="minorHAnsi"/>
        </w:rPr>
        <w:t xml:space="preserve">poinformował, że </w:t>
      </w:r>
      <w:r w:rsidRPr="00B134EC">
        <w:rPr>
          <w:rFonts w:asciiTheme="minorHAnsi" w:hAnsiTheme="minorHAnsi" w:cstheme="minorHAnsi"/>
        </w:rPr>
        <w:t xml:space="preserve">nie </w:t>
      </w:r>
      <w:r w:rsidR="00F300A7" w:rsidRPr="00B134EC">
        <w:rPr>
          <w:rFonts w:asciiTheme="minorHAnsi" w:hAnsiTheme="minorHAnsi" w:cstheme="minorHAnsi"/>
        </w:rPr>
        <w:t>uzyskał</w:t>
      </w:r>
      <w:r w:rsidRPr="00B134EC">
        <w:rPr>
          <w:rFonts w:asciiTheme="minorHAnsi" w:hAnsiTheme="minorHAnsi" w:cstheme="minorHAnsi"/>
        </w:rPr>
        <w:t xml:space="preserve"> korzyści majątkowej </w:t>
      </w:r>
      <w:r w:rsidR="00AD4A72" w:rsidRPr="00B134EC">
        <w:rPr>
          <w:rFonts w:asciiTheme="minorHAnsi" w:hAnsiTheme="minorHAnsi" w:cstheme="minorHAnsi"/>
        </w:rPr>
        <w:t>ani</w:t>
      </w:r>
      <w:r w:rsidRPr="00B134EC">
        <w:rPr>
          <w:rFonts w:asciiTheme="minorHAnsi" w:hAnsiTheme="minorHAnsi" w:cstheme="minorHAnsi"/>
        </w:rPr>
        <w:t xml:space="preserve"> </w:t>
      </w:r>
      <w:r w:rsidR="00F300A7" w:rsidRPr="00B134EC">
        <w:rPr>
          <w:rFonts w:asciiTheme="minorHAnsi" w:hAnsiTheme="minorHAnsi" w:cstheme="minorHAnsi"/>
        </w:rPr>
        <w:t>nie poniósł straty</w:t>
      </w:r>
      <w:r w:rsidRPr="00B134EC">
        <w:rPr>
          <w:rFonts w:asciiTheme="minorHAnsi" w:hAnsiTheme="minorHAnsi" w:cstheme="minorHAnsi"/>
        </w:rPr>
        <w:t xml:space="preserve"> w związku z naruszeniem. </w:t>
      </w:r>
    </w:p>
    <w:p w14:paraId="6661AA0C" w14:textId="1A9BECBB" w:rsidR="00DC3759" w:rsidRPr="00B134EC" w:rsidRDefault="00DC3759" w:rsidP="00B134EC">
      <w:pPr>
        <w:spacing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>Wielkość obrotów i przychod</w:t>
      </w:r>
      <w:r w:rsidR="0004016E" w:rsidRPr="00B134EC">
        <w:rPr>
          <w:rFonts w:asciiTheme="minorHAnsi" w:hAnsiTheme="minorHAnsi" w:cstheme="minorHAnsi"/>
          <w:color w:val="000000"/>
        </w:rPr>
        <w:t>u</w:t>
      </w:r>
      <w:r w:rsidRPr="00B134EC">
        <w:rPr>
          <w:rFonts w:asciiTheme="minorHAnsi" w:hAnsiTheme="minorHAnsi" w:cstheme="minorHAnsi"/>
          <w:color w:val="000000"/>
        </w:rPr>
        <w:t xml:space="preserve"> przedsiębiorcy:</w:t>
      </w:r>
    </w:p>
    <w:p w14:paraId="763134EF" w14:textId="77777777" w:rsidR="000D04C4" w:rsidRPr="00B134EC" w:rsidRDefault="000D04C4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Przedsiębiorca nie przekazał informacji o wielkości obrotów i przychodu za rok 2024.</w:t>
      </w:r>
    </w:p>
    <w:p w14:paraId="739CA7C9" w14:textId="77777777" w:rsidR="00AD4A72" w:rsidRPr="00B134EC" w:rsidRDefault="00AD4A72" w:rsidP="00B134EC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7429256C" w14:textId="5938D051" w:rsidR="00DC3759" w:rsidRPr="00B134EC" w:rsidRDefault="00DC3759" w:rsidP="00B134EC">
      <w:pPr>
        <w:spacing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9AF7A0" w14:textId="4F7A292E" w:rsidR="00801796" w:rsidRPr="00B134EC" w:rsidRDefault="00801796" w:rsidP="00B134E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B134EC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8B3EF1" w:rsidRPr="00B134EC">
        <w:rPr>
          <w:rFonts w:asciiTheme="minorHAnsi" w:hAnsiTheme="minorHAnsi" w:cstheme="minorHAnsi"/>
          <w:color w:val="000000"/>
        </w:rPr>
        <w:br/>
      </w:r>
      <w:r w:rsidRPr="00B134EC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B3EF1" w:rsidRPr="00B134EC">
        <w:rPr>
          <w:rFonts w:asciiTheme="minorHAnsi" w:hAnsiTheme="minorHAnsi" w:cstheme="minorHAnsi"/>
          <w:color w:val="000000"/>
        </w:rPr>
        <w:br/>
      </w:r>
      <w:r w:rsidRPr="00B134EC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5CC3DB40" w14:textId="0680E544" w:rsidR="00801796" w:rsidRPr="00B134EC" w:rsidRDefault="00EC675D" w:rsidP="00B134EC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134EC">
        <w:rPr>
          <w:rFonts w:asciiTheme="minorHAnsi" w:hAnsiTheme="minorHAnsi" w:cstheme="minorHAnsi"/>
          <w:color w:val="000000"/>
        </w:rPr>
        <w:t>Zgodnie z art. 189f §1 pkt 1 ustawy z dnia 14 czerwca 1960 r. Kodeks Postępowania Administracyjnego (Dz.</w:t>
      </w:r>
      <w:r w:rsidR="00441EC2" w:rsidRPr="00B134EC">
        <w:rPr>
          <w:rFonts w:asciiTheme="minorHAnsi" w:hAnsiTheme="minorHAnsi" w:cstheme="minorHAnsi"/>
          <w:color w:val="000000"/>
        </w:rPr>
        <w:t xml:space="preserve"> </w:t>
      </w:r>
      <w:r w:rsidRPr="00B134EC">
        <w:rPr>
          <w:rFonts w:asciiTheme="minorHAnsi" w:hAnsiTheme="minorHAnsi" w:cstheme="minorHAnsi"/>
          <w:color w:val="000000"/>
        </w:rPr>
        <w:t>U. z 2024 r. poz. 572) organ administracji publicznej, w drodze decyzji, odstępuje od nałożenia</w:t>
      </w:r>
      <w:r w:rsidR="00441EC2" w:rsidRPr="00B134EC">
        <w:rPr>
          <w:rFonts w:asciiTheme="minorHAnsi" w:hAnsiTheme="minorHAnsi" w:cstheme="minorHAnsi"/>
          <w:color w:val="000000"/>
        </w:rPr>
        <w:t xml:space="preserve"> </w:t>
      </w:r>
      <w:r w:rsidRPr="00B134EC">
        <w:rPr>
          <w:rFonts w:asciiTheme="minorHAnsi" w:hAnsiTheme="minorHAnsi" w:cstheme="minorHAnsi"/>
          <w:color w:val="000000"/>
        </w:rPr>
        <w:t>administracyjnej kary pieniężnej i poprzestaje na pouczeniu, jeżeli waga naruszenia prawa jest znikoma,</w:t>
      </w:r>
      <w:r w:rsidRPr="00B134EC">
        <w:rPr>
          <w:rFonts w:asciiTheme="minorHAnsi" w:hAnsiTheme="minorHAnsi" w:cstheme="minorHAnsi"/>
          <w:color w:val="000000"/>
        </w:rPr>
        <w:br/>
        <w:t>a strona zaprzestała naruszania prawa. Znikomość wagi naruszenia prawa rozumiana jest jako stan,</w:t>
      </w:r>
      <w:r w:rsidR="008B3EF1" w:rsidRPr="00B134EC">
        <w:rPr>
          <w:rFonts w:asciiTheme="minorHAnsi" w:hAnsiTheme="minorHAnsi" w:cstheme="minorHAnsi"/>
          <w:color w:val="000000"/>
        </w:rPr>
        <w:br/>
      </w:r>
      <w:r w:rsidRPr="00B134EC">
        <w:rPr>
          <w:rFonts w:asciiTheme="minorHAnsi" w:hAnsiTheme="minorHAnsi" w:cstheme="minorHAnsi"/>
          <w:color w:val="000000"/>
        </w:rPr>
        <w:t>który wywołał jednostkowe i nieznaczne negatywne skutki w obszarze dóbr prawnie chronionych lub skutków tych w ogóle nie wywołał i wywołać nie mógł (Kodeks postępowania administracyjnego. Komentarz,</w:t>
      </w:r>
      <w:r w:rsidRPr="00B134EC">
        <w:rPr>
          <w:rFonts w:asciiTheme="minorHAnsi" w:hAnsiTheme="minorHAnsi" w:cstheme="minorHAnsi"/>
          <w:color w:val="000000"/>
        </w:rPr>
        <w:br/>
        <w:t xml:space="preserve">red. H. </w:t>
      </w:r>
      <w:proofErr w:type="spellStart"/>
      <w:r w:rsidRPr="00B134EC">
        <w:rPr>
          <w:rFonts w:asciiTheme="minorHAnsi" w:hAnsiTheme="minorHAnsi" w:cstheme="minorHAnsi"/>
          <w:color w:val="000000"/>
        </w:rPr>
        <w:t>Knysiak-Sudyka</w:t>
      </w:r>
      <w:proofErr w:type="spellEnd"/>
      <w:r w:rsidRPr="00B134EC">
        <w:rPr>
          <w:rFonts w:asciiTheme="minorHAnsi" w:hAnsiTheme="minorHAnsi" w:cstheme="minorHAnsi"/>
          <w:color w:val="000000"/>
        </w:rPr>
        <w:t xml:space="preserve">, Warszawa 2019). Przedmiotowe naruszenie dotyczyło </w:t>
      </w:r>
      <w:r w:rsidR="00F300A7" w:rsidRPr="00B134EC">
        <w:rPr>
          <w:rFonts w:asciiTheme="minorHAnsi" w:hAnsiTheme="minorHAnsi" w:cstheme="minorHAnsi"/>
          <w:color w:val="000000"/>
        </w:rPr>
        <w:t>niewielkiej</w:t>
      </w:r>
      <w:r w:rsidRPr="00B134EC">
        <w:rPr>
          <w:rFonts w:asciiTheme="minorHAnsi" w:hAnsiTheme="minorHAnsi" w:cstheme="minorHAnsi"/>
          <w:color w:val="000000"/>
        </w:rPr>
        <w:t xml:space="preserve"> części towarów ocenionych w toku kontroli</w:t>
      </w:r>
      <w:r w:rsidR="003A6E06" w:rsidRPr="00B134EC">
        <w:rPr>
          <w:rFonts w:asciiTheme="minorHAnsi" w:hAnsiTheme="minorHAnsi" w:cstheme="minorHAnsi"/>
          <w:color w:val="000000"/>
        </w:rPr>
        <w:t>, a cena jednostkowa została uwidoczniona jednak nie odnosiła się do właściwej jednostki miary</w:t>
      </w:r>
      <w:r w:rsidR="00F300A7" w:rsidRPr="00B134EC">
        <w:rPr>
          <w:rFonts w:asciiTheme="minorHAnsi" w:hAnsiTheme="minorHAnsi" w:cstheme="minorHAnsi"/>
          <w:color w:val="000000"/>
        </w:rPr>
        <w:t xml:space="preserve">. </w:t>
      </w:r>
      <w:r w:rsidRPr="00B134EC">
        <w:rPr>
          <w:rFonts w:asciiTheme="minorHAnsi" w:hAnsiTheme="minorHAnsi" w:cstheme="minorHAnsi"/>
          <w:color w:val="000000"/>
        </w:rPr>
        <w:t>W związku z tym waga naruszenia prawa</w:t>
      </w:r>
      <w:r w:rsidR="00F300A7" w:rsidRPr="00B134EC">
        <w:rPr>
          <w:rFonts w:asciiTheme="minorHAnsi" w:hAnsiTheme="minorHAnsi" w:cstheme="minorHAnsi"/>
          <w:color w:val="000000"/>
        </w:rPr>
        <w:t xml:space="preserve"> </w:t>
      </w:r>
      <w:r w:rsidRPr="00B134EC">
        <w:rPr>
          <w:rFonts w:asciiTheme="minorHAnsi" w:hAnsiTheme="minorHAnsi" w:cstheme="minorHAnsi"/>
          <w:color w:val="000000"/>
        </w:rPr>
        <w:t xml:space="preserve">w istocie była znikoma. Ponadto strona zaprzestała również naruszania prawa, poprzez naprawienie </w:t>
      </w:r>
      <w:r w:rsidRPr="00B134EC">
        <w:rPr>
          <w:rFonts w:asciiTheme="minorHAnsi" w:hAnsiTheme="minorHAnsi" w:cstheme="minorHAnsi"/>
          <w:color w:val="000000"/>
        </w:rPr>
        <w:lastRenderedPageBreak/>
        <w:t>nieprawidłowości. Zostały więc spełnione obie przesłanki odstąpienia od nałożenia administracyjnej</w:t>
      </w:r>
      <w:r w:rsidR="00F300A7" w:rsidRPr="00B134EC">
        <w:rPr>
          <w:rFonts w:asciiTheme="minorHAnsi" w:hAnsiTheme="minorHAnsi" w:cstheme="minorHAnsi"/>
          <w:color w:val="000000"/>
        </w:rPr>
        <w:t xml:space="preserve"> </w:t>
      </w:r>
      <w:r w:rsidRPr="00B134EC">
        <w:rPr>
          <w:rFonts w:asciiTheme="minorHAnsi" w:hAnsiTheme="minorHAnsi" w:cstheme="minorHAnsi"/>
          <w:color w:val="000000"/>
        </w:rPr>
        <w:t>kary pieniężnej z art. 189f §1 pkt 1 kpa.</w:t>
      </w:r>
    </w:p>
    <w:p w14:paraId="2F1C3853" w14:textId="1CF4DB1A" w:rsidR="00DC3759" w:rsidRPr="00B134EC" w:rsidRDefault="00DC3759" w:rsidP="00B134EC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B134EC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</w:t>
      </w:r>
      <w:r w:rsidR="0080623A" w:rsidRPr="00B134EC">
        <w:rPr>
          <w:rFonts w:asciiTheme="minorHAnsi" w:hAnsiTheme="minorHAnsi" w:cstheme="minorHAnsi"/>
          <w:color w:val="000000" w:themeColor="text1"/>
        </w:rPr>
        <w:t>y</w:t>
      </w:r>
      <w:r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="00F300A7" w:rsidRPr="00B134EC">
        <w:rPr>
          <w:rFonts w:asciiTheme="minorHAnsi" w:hAnsiTheme="minorHAnsi" w:cstheme="minorHAnsi"/>
        </w:rPr>
        <w:t xml:space="preserve">Iwony </w:t>
      </w:r>
      <w:proofErr w:type="spellStart"/>
      <w:r w:rsidR="00F300A7" w:rsidRPr="00B134EC">
        <w:rPr>
          <w:rFonts w:asciiTheme="minorHAnsi" w:hAnsiTheme="minorHAnsi" w:cstheme="minorHAnsi"/>
        </w:rPr>
        <w:t>Bromka</w:t>
      </w:r>
      <w:proofErr w:type="spellEnd"/>
      <w:r w:rsidR="00951D06" w:rsidRPr="00B134EC">
        <w:rPr>
          <w:rFonts w:asciiTheme="minorHAnsi" w:hAnsiTheme="minorHAnsi" w:cstheme="minorHAnsi"/>
        </w:rPr>
        <w:t xml:space="preserve"> prowadzącej działalność gospodarczą pod firmą: </w:t>
      </w:r>
      <w:r w:rsidR="00F300A7" w:rsidRPr="00B134EC">
        <w:rPr>
          <w:rFonts w:asciiTheme="minorHAnsi" w:hAnsiTheme="minorHAnsi" w:cstheme="minorHAnsi"/>
        </w:rPr>
        <w:t xml:space="preserve">''ART-FRYZ'' Iwona </w:t>
      </w:r>
      <w:proofErr w:type="spellStart"/>
      <w:r w:rsidR="00F300A7" w:rsidRPr="00B134EC">
        <w:rPr>
          <w:rFonts w:asciiTheme="minorHAnsi" w:hAnsiTheme="minorHAnsi" w:cstheme="minorHAnsi"/>
        </w:rPr>
        <w:t>Bromka</w:t>
      </w:r>
      <w:proofErr w:type="spellEnd"/>
      <w:r w:rsidR="00F300A7" w:rsidRPr="00B134EC">
        <w:rPr>
          <w:rFonts w:asciiTheme="minorHAnsi" w:hAnsiTheme="minorHAnsi" w:cstheme="minorHAnsi"/>
        </w:rPr>
        <w:t xml:space="preserve"> </w:t>
      </w:r>
      <w:r w:rsidRPr="00B134EC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</w:t>
      </w:r>
      <w:r w:rsidR="0019088B" w:rsidRPr="00B134EC">
        <w:rPr>
          <w:rFonts w:asciiTheme="minorHAnsi" w:hAnsiTheme="minorHAnsi" w:cstheme="minorHAnsi"/>
          <w:color w:val="000000" w:themeColor="text1"/>
        </w:rPr>
        <w:t xml:space="preserve"> </w:t>
      </w:r>
      <w:r w:rsidRPr="00B134EC">
        <w:rPr>
          <w:rFonts w:asciiTheme="minorHAnsi" w:hAnsiTheme="minorHAnsi" w:cstheme="minorHAnsi"/>
          <w:color w:val="000000" w:themeColor="text1"/>
        </w:rPr>
        <w:t>w</w:t>
      </w:r>
      <w:r w:rsidRPr="00B134EC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4DDDE8C6" w14:textId="17D3434F" w:rsidR="00DC3759" w:rsidRPr="00B134EC" w:rsidRDefault="00665676" w:rsidP="00B134EC">
      <w:pPr>
        <w:spacing w:after="120"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 xml:space="preserve">Jednocześnie organ poucza, iż w miejscu sprzedaży detalicznej uwidacznia się </w:t>
      </w:r>
      <w:r w:rsidR="00EC675D" w:rsidRPr="00B134EC">
        <w:rPr>
          <w:rFonts w:asciiTheme="minorHAnsi" w:hAnsiTheme="minorHAnsi" w:cstheme="minorHAnsi"/>
        </w:rPr>
        <w:t xml:space="preserve">cenę </w:t>
      </w:r>
      <w:r w:rsidR="00E35F59" w:rsidRPr="00B134EC">
        <w:rPr>
          <w:rFonts w:asciiTheme="minorHAnsi" w:hAnsiTheme="minorHAnsi" w:cstheme="minorHAnsi"/>
        </w:rPr>
        <w:t xml:space="preserve">jednostkową </w:t>
      </w:r>
      <w:r w:rsidR="00EC675D" w:rsidRPr="00B134EC">
        <w:rPr>
          <w:rFonts w:asciiTheme="minorHAnsi" w:hAnsiTheme="minorHAnsi" w:cstheme="minorHAnsi"/>
        </w:rPr>
        <w:t xml:space="preserve">towaru </w:t>
      </w:r>
      <w:r w:rsidRPr="00B134EC">
        <w:rPr>
          <w:rFonts w:asciiTheme="minorHAnsi" w:hAnsiTheme="minorHAnsi" w:cstheme="minorHAnsi"/>
        </w:rPr>
        <w:t>w sposób jednoznaczny, niebudzący wątpliwości oraz umożlwiający porównanie cen</w:t>
      </w:r>
      <w:r w:rsidR="003A6E06" w:rsidRPr="00B134EC">
        <w:rPr>
          <w:rFonts w:asciiTheme="minorHAnsi" w:hAnsiTheme="minorHAnsi" w:cstheme="minorHAnsi"/>
        </w:rPr>
        <w:t>. Cena jednostkowa winna być podana zgodnie z § 4 ust. 1 rozporządzeniu Ministra Rozwoju i Technologii z dnia 19 grudnia 2022 r. w sprawie uwidaczniania cen towarów i usług.</w:t>
      </w:r>
    </w:p>
    <w:p w14:paraId="5537D39D" w14:textId="77777777" w:rsidR="00DC3759" w:rsidRPr="00B134EC" w:rsidRDefault="00DC3759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Pouczenie:</w:t>
      </w:r>
    </w:p>
    <w:p w14:paraId="59BE0626" w14:textId="7AAFC96F" w:rsidR="00DC3759" w:rsidRPr="00B134EC" w:rsidRDefault="00DC3759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Zgodnie z art. 5 ust. 2 ustawy z dnia 15 grudnia 2000 r. o Inspekcji Handlowej (</w:t>
      </w:r>
      <w:r w:rsidR="006146A5" w:rsidRPr="00B134EC">
        <w:rPr>
          <w:rFonts w:asciiTheme="minorHAnsi" w:hAnsiTheme="minorHAnsi" w:cstheme="minorHAnsi"/>
        </w:rPr>
        <w:t>Dz.</w:t>
      </w:r>
      <w:r w:rsidR="008B3EF1" w:rsidRPr="00B134EC">
        <w:rPr>
          <w:rFonts w:asciiTheme="minorHAnsi" w:hAnsiTheme="minorHAnsi" w:cstheme="minorHAnsi"/>
        </w:rPr>
        <w:t xml:space="preserve"> </w:t>
      </w:r>
      <w:r w:rsidR="006146A5" w:rsidRPr="00B134EC">
        <w:rPr>
          <w:rFonts w:asciiTheme="minorHAnsi" w:hAnsiTheme="minorHAnsi" w:cstheme="minorHAnsi"/>
        </w:rPr>
        <w:t>U. z 202</w:t>
      </w:r>
      <w:r w:rsidR="00296E3F" w:rsidRPr="00B134EC">
        <w:rPr>
          <w:rFonts w:asciiTheme="minorHAnsi" w:hAnsiTheme="minorHAnsi" w:cstheme="minorHAnsi"/>
        </w:rPr>
        <w:t>5</w:t>
      </w:r>
      <w:r w:rsidR="006146A5" w:rsidRPr="00B134EC">
        <w:rPr>
          <w:rFonts w:asciiTheme="minorHAnsi" w:hAnsiTheme="minorHAnsi" w:cstheme="minorHAnsi"/>
        </w:rPr>
        <w:t xml:space="preserve"> r. poz. </w:t>
      </w:r>
      <w:r w:rsidR="00296E3F" w:rsidRPr="00B134EC">
        <w:rPr>
          <w:rFonts w:asciiTheme="minorHAnsi" w:hAnsiTheme="minorHAnsi" w:cstheme="minorHAnsi"/>
        </w:rPr>
        <w:t>229</w:t>
      </w:r>
      <w:r w:rsidR="006146A5" w:rsidRPr="00B134EC">
        <w:rPr>
          <w:rFonts w:asciiTheme="minorHAnsi" w:hAnsiTheme="minorHAnsi" w:cstheme="minorHAnsi"/>
        </w:rPr>
        <w:t>)</w:t>
      </w:r>
      <w:r w:rsidR="00296E3F" w:rsidRPr="00B134EC">
        <w:rPr>
          <w:rFonts w:asciiTheme="minorHAnsi" w:hAnsiTheme="minorHAnsi" w:cstheme="minorHAnsi"/>
        </w:rPr>
        <w:br/>
      </w:r>
      <w:r w:rsidRPr="00B134EC">
        <w:rPr>
          <w:rFonts w:asciiTheme="minorHAnsi" w:hAnsiTheme="minorHAnsi" w:cstheme="minorHAnsi"/>
        </w:rPr>
        <w:t>art. 127 § 1 i § 2 kpa oraz art. 129 § 1 i § 2 kpa, od niniejszej decyzji stron</w:t>
      </w:r>
      <w:r w:rsidR="006146A5" w:rsidRPr="00B134EC">
        <w:rPr>
          <w:rFonts w:asciiTheme="minorHAnsi" w:hAnsiTheme="minorHAnsi" w:cstheme="minorHAnsi"/>
        </w:rPr>
        <w:t>ie</w:t>
      </w:r>
      <w:r w:rsidRPr="00B134EC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</w:t>
      </w:r>
      <w:r w:rsidRPr="00B134EC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</w:t>
      </w:r>
    </w:p>
    <w:p w14:paraId="72601B4C" w14:textId="77777777" w:rsidR="0019088B" w:rsidRPr="00B134EC" w:rsidRDefault="0019088B" w:rsidP="00B134EC">
      <w:pPr>
        <w:spacing w:line="360" w:lineRule="auto"/>
        <w:rPr>
          <w:rFonts w:asciiTheme="minorHAnsi" w:hAnsiTheme="minorHAnsi" w:cstheme="minorHAnsi"/>
        </w:rPr>
      </w:pPr>
    </w:p>
    <w:p w14:paraId="2AF114A0" w14:textId="46C8F9D4" w:rsidR="0019088B" w:rsidRPr="00B134EC" w:rsidRDefault="0019088B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Z up. Mazowieckiego Wojewódzkiego Inspektora Inspekcji Handlowej</w:t>
      </w:r>
    </w:p>
    <w:p w14:paraId="7DB111E4" w14:textId="77777777" w:rsidR="0019088B" w:rsidRPr="00B134EC" w:rsidRDefault="0019088B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Agnieszka Cieślik</w:t>
      </w:r>
    </w:p>
    <w:p w14:paraId="77C2F108" w14:textId="0D085AE2" w:rsidR="008B3EF1" w:rsidRPr="00B134EC" w:rsidRDefault="0019088B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Z-ca Mazowieckiego Wojewódzkiego Inspektora Inspekcji Handlowej</w:t>
      </w:r>
    </w:p>
    <w:p w14:paraId="52F09BD1" w14:textId="77777777" w:rsidR="0019088B" w:rsidRPr="00B134EC" w:rsidRDefault="00DC78F3" w:rsidP="00B134EC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/podpisano elektronicznie/</w:t>
      </w:r>
      <w:r w:rsidRPr="00B134EC">
        <w:rPr>
          <w:rFonts w:asciiTheme="minorHAnsi" w:hAnsiTheme="minorHAnsi" w:cstheme="minorHAnsi"/>
        </w:rPr>
        <w:tab/>
      </w:r>
    </w:p>
    <w:p w14:paraId="2B9846B5" w14:textId="272509AB" w:rsidR="00DC78F3" w:rsidRPr="00B134EC" w:rsidRDefault="00DC78F3" w:rsidP="00B134EC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ab/>
      </w:r>
    </w:p>
    <w:p w14:paraId="16400D67" w14:textId="737A6BED" w:rsidR="00823251" w:rsidRPr="00B134EC" w:rsidRDefault="00823251" w:rsidP="00B134EC">
      <w:pPr>
        <w:spacing w:line="360" w:lineRule="auto"/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Otrzymują:</w:t>
      </w:r>
    </w:p>
    <w:p w14:paraId="56D1FC68" w14:textId="775A81B5" w:rsidR="00951D06" w:rsidRPr="00B134EC" w:rsidRDefault="00E35F59" w:rsidP="00B134EC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p</w:t>
      </w:r>
      <w:r w:rsidR="00951D06" w:rsidRPr="00B134EC">
        <w:rPr>
          <w:rFonts w:asciiTheme="minorHAnsi" w:hAnsiTheme="minorHAnsi" w:cstheme="minorHAnsi"/>
        </w:rPr>
        <w:t>;</w:t>
      </w:r>
    </w:p>
    <w:p w14:paraId="193C5080" w14:textId="08E31E80" w:rsidR="00823251" w:rsidRPr="00B134EC" w:rsidRDefault="00823251" w:rsidP="00B134EC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B134EC">
        <w:rPr>
          <w:rFonts w:asciiTheme="minorHAnsi" w:hAnsiTheme="minorHAnsi" w:cstheme="minorHAnsi"/>
        </w:rPr>
        <w:t>aa.</w:t>
      </w:r>
    </w:p>
    <w:p w14:paraId="4D379F3F" w14:textId="77777777" w:rsidR="00DC3759" w:rsidRPr="00B134EC" w:rsidRDefault="00DC3759" w:rsidP="00B134EC">
      <w:pPr>
        <w:rPr>
          <w:rFonts w:asciiTheme="minorHAnsi" w:hAnsiTheme="minorHAnsi" w:cstheme="minorHAnsi"/>
        </w:rPr>
      </w:pPr>
    </w:p>
    <w:p w14:paraId="0E64A6DB" w14:textId="77777777" w:rsidR="00763629" w:rsidRPr="00B134EC" w:rsidRDefault="00763629" w:rsidP="00B134EC">
      <w:pPr>
        <w:rPr>
          <w:rFonts w:asciiTheme="minorHAnsi" w:hAnsiTheme="minorHAnsi" w:cstheme="minorHAnsi"/>
        </w:rPr>
      </w:pPr>
    </w:p>
    <w:sectPr w:rsidR="00763629" w:rsidRPr="00B134EC" w:rsidSect="00AF430E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B55B" w14:textId="77777777" w:rsidR="00D11903" w:rsidRDefault="00D11903">
      <w:r>
        <w:separator/>
      </w:r>
    </w:p>
  </w:endnote>
  <w:endnote w:type="continuationSeparator" w:id="0">
    <w:p w14:paraId="63121D38" w14:textId="77777777" w:rsidR="00D11903" w:rsidRDefault="00D1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5B69C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5B69C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5B69C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5B69C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5B69C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985986574" name="Obraz 98598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5B69C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5B69C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5B69C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5B69C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7404" w14:textId="77777777" w:rsidR="00D11903" w:rsidRDefault="00D11903">
      <w:r>
        <w:separator/>
      </w:r>
    </w:p>
  </w:footnote>
  <w:footnote w:type="continuationSeparator" w:id="0">
    <w:p w14:paraId="08B83478" w14:textId="77777777" w:rsidR="00D11903" w:rsidRDefault="00D1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5B69C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5B69C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F3"/>
    <w:multiLevelType w:val="hybridMultilevel"/>
    <w:tmpl w:val="7522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368E"/>
    <w:multiLevelType w:val="hybridMultilevel"/>
    <w:tmpl w:val="3E829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2E0A"/>
    <w:multiLevelType w:val="hybridMultilevel"/>
    <w:tmpl w:val="E294F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93FA9"/>
    <w:multiLevelType w:val="hybridMultilevel"/>
    <w:tmpl w:val="3E829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78CD"/>
    <w:multiLevelType w:val="hybridMultilevel"/>
    <w:tmpl w:val="5C1E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47E3"/>
    <w:multiLevelType w:val="hybridMultilevel"/>
    <w:tmpl w:val="7FA8D7C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83471D5"/>
    <w:multiLevelType w:val="hybridMultilevel"/>
    <w:tmpl w:val="8182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F7244"/>
    <w:multiLevelType w:val="hybridMultilevel"/>
    <w:tmpl w:val="11AEA3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3B46752C"/>
    <w:lvl w:ilvl="0" w:tplc="789676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5631574"/>
    <w:multiLevelType w:val="hybridMultilevel"/>
    <w:tmpl w:val="7522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24FB1"/>
    <w:multiLevelType w:val="hybridMultilevel"/>
    <w:tmpl w:val="7FA8D7C0"/>
    <w:lvl w:ilvl="0" w:tplc="86224EC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57286690">
    <w:abstractNumId w:val="20"/>
  </w:num>
  <w:num w:numId="2" w16cid:durableId="19700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10"/>
  </w:num>
  <w:num w:numId="4" w16cid:durableId="1372531736">
    <w:abstractNumId w:val="4"/>
  </w:num>
  <w:num w:numId="5" w16cid:durableId="1223492307">
    <w:abstractNumId w:val="8"/>
  </w:num>
  <w:num w:numId="6" w16cid:durableId="1611428094">
    <w:abstractNumId w:val="19"/>
  </w:num>
  <w:num w:numId="7" w16cid:durableId="859509108">
    <w:abstractNumId w:val="3"/>
  </w:num>
  <w:num w:numId="8" w16cid:durableId="716010686">
    <w:abstractNumId w:val="17"/>
  </w:num>
  <w:num w:numId="9" w16cid:durableId="1033578492">
    <w:abstractNumId w:val="7"/>
  </w:num>
  <w:num w:numId="10" w16cid:durableId="465977145">
    <w:abstractNumId w:val="1"/>
  </w:num>
  <w:num w:numId="11" w16cid:durableId="1790929064">
    <w:abstractNumId w:val="9"/>
  </w:num>
  <w:num w:numId="12" w16cid:durableId="1984846505">
    <w:abstractNumId w:val="12"/>
  </w:num>
  <w:num w:numId="13" w16cid:durableId="710106525">
    <w:abstractNumId w:val="6"/>
  </w:num>
  <w:num w:numId="14" w16cid:durableId="356975768">
    <w:abstractNumId w:val="21"/>
  </w:num>
  <w:num w:numId="15" w16cid:durableId="1896970860">
    <w:abstractNumId w:val="0"/>
  </w:num>
  <w:num w:numId="16" w16cid:durableId="1563908910">
    <w:abstractNumId w:val="22"/>
  </w:num>
  <w:num w:numId="17" w16cid:durableId="144711084">
    <w:abstractNumId w:val="15"/>
  </w:num>
  <w:num w:numId="18" w16cid:durableId="1534416830">
    <w:abstractNumId w:val="14"/>
  </w:num>
  <w:num w:numId="19" w16cid:durableId="329452238">
    <w:abstractNumId w:val="5"/>
  </w:num>
  <w:num w:numId="20" w16cid:durableId="1771508280">
    <w:abstractNumId w:val="13"/>
  </w:num>
  <w:num w:numId="21" w16cid:durableId="1682124142">
    <w:abstractNumId w:val="18"/>
  </w:num>
  <w:num w:numId="22" w16cid:durableId="1887372352">
    <w:abstractNumId w:val="16"/>
  </w:num>
  <w:num w:numId="23" w16cid:durableId="1963146971">
    <w:abstractNumId w:val="11"/>
  </w:num>
  <w:num w:numId="24" w16cid:durableId="62188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646D"/>
    <w:rsid w:val="00016261"/>
    <w:rsid w:val="00030868"/>
    <w:rsid w:val="000308AC"/>
    <w:rsid w:val="0004016E"/>
    <w:rsid w:val="0004360A"/>
    <w:rsid w:val="00055EF6"/>
    <w:rsid w:val="00070769"/>
    <w:rsid w:val="000806A0"/>
    <w:rsid w:val="00087206"/>
    <w:rsid w:val="000B57FC"/>
    <w:rsid w:val="000B65F9"/>
    <w:rsid w:val="000C1D27"/>
    <w:rsid w:val="000C23CA"/>
    <w:rsid w:val="000C6379"/>
    <w:rsid w:val="000C7991"/>
    <w:rsid w:val="000D04C4"/>
    <w:rsid w:val="000E1834"/>
    <w:rsid w:val="0010046B"/>
    <w:rsid w:val="00117D9D"/>
    <w:rsid w:val="001304C8"/>
    <w:rsid w:val="00160FCD"/>
    <w:rsid w:val="001747CD"/>
    <w:rsid w:val="00177DB8"/>
    <w:rsid w:val="00182336"/>
    <w:rsid w:val="00182BC7"/>
    <w:rsid w:val="0019088B"/>
    <w:rsid w:val="00194192"/>
    <w:rsid w:val="001B68D1"/>
    <w:rsid w:val="001F24C8"/>
    <w:rsid w:val="00212A99"/>
    <w:rsid w:val="00237C58"/>
    <w:rsid w:val="00247A24"/>
    <w:rsid w:val="00251D44"/>
    <w:rsid w:val="002536E6"/>
    <w:rsid w:val="00255B50"/>
    <w:rsid w:val="00260CC6"/>
    <w:rsid w:val="00296E3F"/>
    <w:rsid w:val="002D79B3"/>
    <w:rsid w:val="002E2393"/>
    <w:rsid w:val="003055BD"/>
    <w:rsid w:val="00325C25"/>
    <w:rsid w:val="0033381B"/>
    <w:rsid w:val="00334A3E"/>
    <w:rsid w:val="003402AB"/>
    <w:rsid w:val="00355B02"/>
    <w:rsid w:val="003767CD"/>
    <w:rsid w:val="003940D0"/>
    <w:rsid w:val="003978DB"/>
    <w:rsid w:val="003A6B05"/>
    <w:rsid w:val="003A6E06"/>
    <w:rsid w:val="003B381A"/>
    <w:rsid w:val="003B4D61"/>
    <w:rsid w:val="003B6B1F"/>
    <w:rsid w:val="003E6142"/>
    <w:rsid w:val="00417817"/>
    <w:rsid w:val="0042429D"/>
    <w:rsid w:val="004322CB"/>
    <w:rsid w:val="00441EC2"/>
    <w:rsid w:val="00444167"/>
    <w:rsid w:val="00461074"/>
    <w:rsid w:val="00467189"/>
    <w:rsid w:val="00477C94"/>
    <w:rsid w:val="004A6854"/>
    <w:rsid w:val="004E1D59"/>
    <w:rsid w:val="004F7F6F"/>
    <w:rsid w:val="00534BA5"/>
    <w:rsid w:val="00542123"/>
    <w:rsid w:val="00583493"/>
    <w:rsid w:val="00590465"/>
    <w:rsid w:val="005941AA"/>
    <w:rsid w:val="005B69CB"/>
    <w:rsid w:val="005E2CCB"/>
    <w:rsid w:val="005E729F"/>
    <w:rsid w:val="005F4642"/>
    <w:rsid w:val="006146A5"/>
    <w:rsid w:val="006362F7"/>
    <w:rsid w:val="00665676"/>
    <w:rsid w:val="00666075"/>
    <w:rsid w:val="00671B99"/>
    <w:rsid w:val="00676355"/>
    <w:rsid w:val="00685C71"/>
    <w:rsid w:val="0068767D"/>
    <w:rsid w:val="006A4218"/>
    <w:rsid w:val="006B0424"/>
    <w:rsid w:val="006C490A"/>
    <w:rsid w:val="006C5401"/>
    <w:rsid w:val="006C63E6"/>
    <w:rsid w:val="006C76CB"/>
    <w:rsid w:val="006D6DD3"/>
    <w:rsid w:val="007026C6"/>
    <w:rsid w:val="007237B7"/>
    <w:rsid w:val="00745760"/>
    <w:rsid w:val="00763629"/>
    <w:rsid w:val="00770A54"/>
    <w:rsid w:val="0078373A"/>
    <w:rsid w:val="007857DE"/>
    <w:rsid w:val="00795789"/>
    <w:rsid w:val="007A0C01"/>
    <w:rsid w:val="007A6C17"/>
    <w:rsid w:val="007B300C"/>
    <w:rsid w:val="007D3334"/>
    <w:rsid w:val="007D403A"/>
    <w:rsid w:val="007F46F7"/>
    <w:rsid w:val="00801796"/>
    <w:rsid w:val="0080623A"/>
    <w:rsid w:val="00807FF0"/>
    <w:rsid w:val="00812CBB"/>
    <w:rsid w:val="00816999"/>
    <w:rsid w:val="00823251"/>
    <w:rsid w:val="008422BE"/>
    <w:rsid w:val="00847A62"/>
    <w:rsid w:val="0085767A"/>
    <w:rsid w:val="00864AF4"/>
    <w:rsid w:val="008708CD"/>
    <w:rsid w:val="008959D4"/>
    <w:rsid w:val="008A2684"/>
    <w:rsid w:val="008A2D1E"/>
    <w:rsid w:val="008B116D"/>
    <w:rsid w:val="008B3EF1"/>
    <w:rsid w:val="008B660E"/>
    <w:rsid w:val="008C535F"/>
    <w:rsid w:val="008D274E"/>
    <w:rsid w:val="008F3413"/>
    <w:rsid w:val="0090706F"/>
    <w:rsid w:val="00944700"/>
    <w:rsid w:val="009473B8"/>
    <w:rsid w:val="00951D06"/>
    <w:rsid w:val="00957B5C"/>
    <w:rsid w:val="0096222E"/>
    <w:rsid w:val="009A3314"/>
    <w:rsid w:val="009C1FFE"/>
    <w:rsid w:val="009D77D6"/>
    <w:rsid w:val="009E4265"/>
    <w:rsid w:val="009F0539"/>
    <w:rsid w:val="009F380B"/>
    <w:rsid w:val="00A01B15"/>
    <w:rsid w:val="00A47F8C"/>
    <w:rsid w:val="00A709E8"/>
    <w:rsid w:val="00A90DAD"/>
    <w:rsid w:val="00A9430B"/>
    <w:rsid w:val="00A9431D"/>
    <w:rsid w:val="00AA0B1E"/>
    <w:rsid w:val="00AA21E5"/>
    <w:rsid w:val="00AC5ED8"/>
    <w:rsid w:val="00AD4A72"/>
    <w:rsid w:val="00AD4D57"/>
    <w:rsid w:val="00AF430E"/>
    <w:rsid w:val="00B134EC"/>
    <w:rsid w:val="00B2751E"/>
    <w:rsid w:val="00B43784"/>
    <w:rsid w:val="00B6799C"/>
    <w:rsid w:val="00B7534F"/>
    <w:rsid w:val="00B75694"/>
    <w:rsid w:val="00BB67C0"/>
    <w:rsid w:val="00C253ED"/>
    <w:rsid w:val="00C25FA2"/>
    <w:rsid w:val="00C27747"/>
    <w:rsid w:val="00C319FF"/>
    <w:rsid w:val="00C407EF"/>
    <w:rsid w:val="00C540F4"/>
    <w:rsid w:val="00C639AB"/>
    <w:rsid w:val="00C80FCC"/>
    <w:rsid w:val="00C8129F"/>
    <w:rsid w:val="00C93E7F"/>
    <w:rsid w:val="00C94164"/>
    <w:rsid w:val="00CA7D8A"/>
    <w:rsid w:val="00CB42C6"/>
    <w:rsid w:val="00CE7044"/>
    <w:rsid w:val="00CF0DF5"/>
    <w:rsid w:val="00D10DFD"/>
    <w:rsid w:val="00D11903"/>
    <w:rsid w:val="00D12F73"/>
    <w:rsid w:val="00D15C96"/>
    <w:rsid w:val="00D21C2A"/>
    <w:rsid w:val="00D23CFE"/>
    <w:rsid w:val="00D368DD"/>
    <w:rsid w:val="00D444FE"/>
    <w:rsid w:val="00D53A95"/>
    <w:rsid w:val="00DA6604"/>
    <w:rsid w:val="00DC3759"/>
    <w:rsid w:val="00DC4F3E"/>
    <w:rsid w:val="00DC78F3"/>
    <w:rsid w:val="00DD17AC"/>
    <w:rsid w:val="00E02348"/>
    <w:rsid w:val="00E315EE"/>
    <w:rsid w:val="00E35F59"/>
    <w:rsid w:val="00E4418D"/>
    <w:rsid w:val="00E525C1"/>
    <w:rsid w:val="00E57EFE"/>
    <w:rsid w:val="00E94DDB"/>
    <w:rsid w:val="00EA2A29"/>
    <w:rsid w:val="00EA2C8C"/>
    <w:rsid w:val="00EB6192"/>
    <w:rsid w:val="00EC4230"/>
    <w:rsid w:val="00EC4F2B"/>
    <w:rsid w:val="00EC675D"/>
    <w:rsid w:val="00EC77B0"/>
    <w:rsid w:val="00ED4A19"/>
    <w:rsid w:val="00ED78D4"/>
    <w:rsid w:val="00EE3865"/>
    <w:rsid w:val="00EF37EA"/>
    <w:rsid w:val="00F1157C"/>
    <w:rsid w:val="00F21895"/>
    <w:rsid w:val="00F300A7"/>
    <w:rsid w:val="00F73BD6"/>
    <w:rsid w:val="00F824B4"/>
    <w:rsid w:val="00FB6194"/>
    <w:rsid w:val="00FC7799"/>
    <w:rsid w:val="00FE4791"/>
    <w:rsid w:val="00FF31AC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7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7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7D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3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3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fryz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tfryz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2144</Words>
  <Characters>12865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2025-08-19T11:36:00Z</dcterms:created>
  <dcterms:modified xsi:type="dcterms:W3CDTF">2025-08-19T11:36:00Z</dcterms:modified>
</cp:coreProperties>
</file>