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1215F27E" w:rsidR="00C14A73" w:rsidRPr="003A14FA" w:rsidRDefault="000C090D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Warszawa,</w:t>
      </w:r>
      <w:r w:rsidR="00B45B33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dnia</w:t>
      </w:r>
      <w:r w:rsidR="007B5B18" w:rsidRPr="003A14FA">
        <w:rPr>
          <w:rFonts w:asciiTheme="minorHAnsi" w:hAnsiTheme="minorHAnsi" w:cstheme="minorHAnsi"/>
        </w:rPr>
        <w:t xml:space="preserve"> </w:t>
      </w:r>
      <w:r w:rsidR="008348CD" w:rsidRPr="003A14FA">
        <w:rPr>
          <w:rFonts w:asciiTheme="minorHAnsi" w:hAnsiTheme="minorHAnsi" w:cstheme="minorHAnsi"/>
        </w:rPr>
        <w:t>30</w:t>
      </w:r>
      <w:r w:rsidR="00A240D3" w:rsidRPr="003A14FA">
        <w:rPr>
          <w:rFonts w:asciiTheme="minorHAnsi" w:hAnsiTheme="minorHAnsi" w:cstheme="minorHAnsi"/>
        </w:rPr>
        <w:t xml:space="preserve"> </w:t>
      </w:r>
      <w:r w:rsidR="00616FAC" w:rsidRPr="003A14FA">
        <w:rPr>
          <w:rFonts w:asciiTheme="minorHAnsi" w:hAnsiTheme="minorHAnsi" w:cstheme="minorHAnsi"/>
        </w:rPr>
        <w:t>czerwca</w:t>
      </w:r>
      <w:r w:rsidR="007B5B18" w:rsidRPr="003A14FA">
        <w:rPr>
          <w:rFonts w:asciiTheme="minorHAnsi" w:hAnsiTheme="minorHAnsi" w:cstheme="minorHAnsi"/>
        </w:rPr>
        <w:t xml:space="preserve"> 202</w:t>
      </w:r>
      <w:r w:rsidR="00616FAC" w:rsidRPr="003A14FA">
        <w:rPr>
          <w:rFonts w:asciiTheme="minorHAnsi" w:hAnsiTheme="minorHAnsi" w:cstheme="minorHAnsi"/>
        </w:rPr>
        <w:t>5</w:t>
      </w:r>
      <w:r w:rsidR="007B5B18" w:rsidRPr="003A14FA">
        <w:rPr>
          <w:rFonts w:asciiTheme="minorHAnsi" w:hAnsiTheme="minorHAnsi" w:cstheme="minorHAnsi"/>
        </w:rPr>
        <w:t xml:space="preserve"> </w:t>
      </w:r>
      <w:r w:rsidR="00CB2F9E" w:rsidRPr="003A14FA">
        <w:rPr>
          <w:rFonts w:asciiTheme="minorHAnsi" w:hAnsiTheme="minorHAnsi" w:cstheme="minorHAnsi"/>
        </w:rPr>
        <w:t>r</w:t>
      </w:r>
      <w:r w:rsidR="00671D7B" w:rsidRPr="003A14FA">
        <w:rPr>
          <w:rFonts w:asciiTheme="minorHAnsi" w:hAnsiTheme="minorHAnsi" w:cstheme="minorHAnsi"/>
        </w:rPr>
        <w:t>.</w:t>
      </w:r>
    </w:p>
    <w:p w14:paraId="22958A82" w14:textId="29C4FA38" w:rsidR="007B5B18" w:rsidRPr="003A14FA" w:rsidRDefault="007B5B18" w:rsidP="003A14FA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3A14FA">
        <w:rPr>
          <w:rFonts w:asciiTheme="minorHAnsi" w:hAnsiTheme="minorHAnsi" w:cstheme="minorHAnsi"/>
        </w:rPr>
        <w:t>D</w:t>
      </w:r>
      <w:r w:rsidR="00616FAC" w:rsidRPr="003A14FA">
        <w:rPr>
          <w:rFonts w:asciiTheme="minorHAnsi" w:hAnsiTheme="minorHAnsi" w:cstheme="minorHAnsi"/>
        </w:rPr>
        <w:t>S</w:t>
      </w:r>
      <w:r w:rsidRPr="003A14FA">
        <w:rPr>
          <w:rFonts w:asciiTheme="minorHAnsi" w:hAnsiTheme="minorHAnsi" w:cstheme="minorHAnsi"/>
        </w:rPr>
        <w:t>.8361.</w:t>
      </w:r>
      <w:r w:rsidR="008348CD" w:rsidRPr="003A14FA">
        <w:rPr>
          <w:rFonts w:asciiTheme="minorHAnsi" w:hAnsiTheme="minorHAnsi" w:cstheme="minorHAnsi"/>
        </w:rPr>
        <w:t>17</w:t>
      </w:r>
      <w:r w:rsidRPr="003A14FA">
        <w:rPr>
          <w:rFonts w:asciiTheme="minorHAnsi" w:hAnsiTheme="minorHAnsi" w:cstheme="minorHAnsi"/>
        </w:rPr>
        <w:t>.202</w:t>
      </w:r>
      <w:bookmarkEnd w:id="0"/>
      <w:r w:rsidR="00616FAC" w:rsidRPr="003A14FA">
        <w:rPr>
          <w:rFonts w:asciiTheme="minorHAnsi" w:hAnsiTheme="minorHAnsi" w:cstheme="minorHAnsi"/>
        </w:rPr>
        <w:t>5</w:t>
      </w:r>
    </w:p>
    <w:p w14:paraId="7A4718AC" w14:textId="70DFA75A" w:rsidR="008F504F" w:rsidRPr="003A14FA" w:rsidRDefault="001B4A9F" w:rsidP="003A14FA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3A14FA">
        <w:rPr>
          <w:rFonts w:asciiTheme="minorHAnsi" w:hAnsiTheme="minorHAnsi" w:cstheme="minorHAnsi"/>
        </w:rPr>
        <w:t xml:space="preserve">DECYZJA </w:t>
      </w:r>
      <w:r w:rsidR="00CB3276" w:rsidRPr="003A14FA">
        <w:rPr>
          <w:rFonts w:asciiTheme="minorHAnsi" w:hAnsiTheme="minorHAnsi" w:cstheme="minorHAnsi"/>
          <w:spacing w:val="10"/>
        </w:rPr>
        <w:t>PO.223.ZSE.10.2025.MM</w:t>
      </w:r>
    </w:p>
    <w:p w14:paraId="148A7C71" w14:textId="4331C867" w:rsidR="006B0AB6" w:rsidRPr="003A14FA" w:rsidRDefault="00AE78FB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Na podstawie</w:t>
      </w:r>
      <w:r w:rsidR="00F22333" w:rsidRPr="003A14FA">
        <w:rPr>
          <w:rFonts w:asciiTheme="minorHAnsi" w:hAnsiTheme="minorHAnsi" w:cstheme="minorHAnsi"/>
        </w:rPr>
        <w:t xml:space="preserve"> </w:t>
      </w:r>
      <w:r w:rsidR="006F3B62" w:rsidRPr="003A14FA">
        <w:rPr>
          <w:rFonts w:asciiTheme="minorHAnsi" w:hAnsiTheme="minorHAnsi" w:cstheme="minorHAnsi"/>
        </w:rPr>
        <w:t xml:space="preserve">art. 91 pkt </w:t>
      </w:r>
      <w:r w:rsidR="00BB67F7" w:rsidRPr="003A14FA">
        <w:rPr>
          <w:rFonts w:asciiTheme="minorHAnsi" w:hAnsiTheme="minorHAnsi" w:cstheme="minorHAnsi"/>
        </w:rPr>
        <w:t xml:space="preserve">25 i </w:t>
      </w:r>
      <w:r w:rsidR="0012042A" w:rsidRPr="003A14FA">
        <w:rPr>
          <w:rFonts w:asciiTheme="minorHAnsi" w:hAnsiTheme="minorHAnsi" w:cstheme="minorHAnsi"/>
        </w:rPr>
        <w:t xml:space="preserve">pkt </w:t>
      </w:r>
      <w:r w:rsidR="00277BEB" w:rsidRPr="003A14FA">
        <w:rPr>
          <w:rFonts w:asciiTheme="minorHAnsi" w:hAnsiTheme="minorHAnsi" w:cstheme="minorHAnsi"/>
        </w:rPr>
        <w:t>26</w:t>
      </w:r>
      <w:r w:rsidR="00081A3E" w:rsidRPr="003A14FA">
        <w:rPr>
          <w:rFonts w:asciiTheme="minorHAnsi" w:hAnsiTheme="minorHAnsi" w:cstheme="minorHAnsi"/>
        </w:rPr>
        <w:t xml:space="preserve"> lit. </w:t>
      </w:r>
      <w:r w:rsidR="00235820" w:rsidRPr="003A14FA">
        <w:rPr>
          <w:rFonts w:asciiTheme="minorHAnsi" w:hAnsiTheme="minorHAnsi" w:cstheme="minorHAnsi"/>
        </w:rPr>
        <w:t>c</w:t>
      </w:r>
      <w:r w:rsidR="00BB67F7" w:rsidRPr="003A14FA">
        <w:rPr>
          <w:rFonts w:asciiTheme="minorHAnsi" w:hAnsiTheme="minorHAnsi" w:cstheme="minorHAnsi"/>
        </w:rPr>
        <w:t>,</w:t>
      </w:r>
      <w:r w:rsidR="006F7742" w:rsidRPr="003A14FA">
        <w:rPr>
          <w:rFonts w:asciiTheme="minorHAnsi" w:hAnsiTheme="minorHAnsi" w:cstheme="minorHAnsi"/>
        </w:rPr>
        <w:t xml:space="preserve"> art. 92 pkt 5 i 6 oraz </w:t>
      </w:r>
      <w:r w:rsidR="00BB67F7" w:rsidRPr="003A14FA">
        <w:rPr>
          <w:rFonts w:asciiTheme="minorHAnsi" w:hAnsiTheme="minorHAnsi" w:cstheme="minorHAnsi"/>
        </w:rPr>
        <w:t>art. 93 ust. 2 i ust. 5</w:t>
      </w:r>
      <w:r w:rsidR="00042133" w:rsidRPr="003A14FA">
        <w:rPr>
          <w:rFonts w:asciiTheme="minorHAnsi" w:hAnsiTheme="minorHAnsi" w:cstheme="minorHAnsi"/>
        </w:rPr>
        <w:t xml:space="preserve"> </w:t>
      </w:r>
      <w:r w:rsidR="00F22333" w:rsidRPr="003A14FA">
        <w:rPr>
          <w:rFonts w:asciiTheme="minorHAnsi" w:hAnsiTheme="minorHAnsi" w:cstheme="minorHAnsi"/>
        </w:rPr>
        <w:t>ustawy z dnia</w:t>
      </w:r>
      <w:r w:rsidR="00616FAC" w:rsidRPr="003A14FA">
        <w:rPr>
          <w:rFonts w:asciiTheme="minorHAnsi" w:hAnsiTheme="minorHAnsi" w:cstheme="minorHAnsi"/>
        </w:rPr>
        <w:br/>
      </w:r>
      <w:r w:rsidR="00F22333" w:rsidRPr="003A14FA">
        <w:rPr>
          <w:rFonts w:asciiTheme="minorHAnsi" w:hAnsiTheme="minorHAnsi" w:cstheme="minorHAnsi"/>
        </w:rPr>
        <w:t xml:space="preserve">11 września 2015 r. </w:t>
      </w:r>
      <w:r w:rsidR="008908CF" w:rsidRPr="003A14FA">
        <w:rPr>
          <w:rFonts w:asciiTheme="minorHAnsi" w:hAnsiTheme="minorHAnsi" w:cstheme="minorHAnsi"/>
        </w:rPr>
        <w:t>o zużytym sprzęcie elektrycznym</w:t>
      </w:r>
      <w:r w:rsidR="00C35D0E" w:rsidRPr="003A14FA">
        <w:rPr>
          <w:rFonts w:asciiTheme="minorHAnsi" w:hAnsiTheme="minorHAnsi" w:cstheme="minorHAnsi"/>
        </w:rPr>
        <w:t xml:space="preserve"> </w:t>
      </w:r>
      <w:r w:rsidR="00F22333" w:rsidRPr="003A14FA">
        <w:rPr>
          <w:rFonts w:asciiTheme="minorHAnsi" w:hAnsiTheme="minorHAnsi" w:cstheme="minorHAnsi"/>
        </w:rPr>
        <w:t xml:space="preserve">i elektronicznym </w:t>
      </w:r>
      <w:r w:rsidR="006D6AA0" w:rsidRPr="003A14FA">
        <w:rPr>
          <w:rFonts w:asciiTheme="minorHAnsi" w:hAnsiTheme="minorHAnsi" w:cstheme="minorHAnsi"/>
        </w:rPr>
        <w:t>(Dz.</w:t>
      </w:r>
      <w:r w:rsidR="001E6E87" w:rsidRPr="003A14FA">
        <w:rPr>
          <w:rFonts w:asciiTheme="minorHAnsi" w:hAnsiTheme="minorHAnsi" w:cstheme="minorHAnsi"/>
        </w:rPr>
        <w:t xml:space="preserve"> </w:t>
      </w:r>
      <w:r w:rsidR="00616FAC" w:rsidRPr="003A14FA">
        <w:rPr>
          <w:rFonts w:asciiTheme="minorHAnsi" w:hAnsiTheme="minorHAnsi" w:cstheme="minorHAnsi"/>
        </w:rPr>
        <w:t>U. z 2024</w:t>
      </w:r>
      <w:r w:rsidR="006D6AA0" w:rsidRPr="003A14FA">
        <w:rPr>
          <w:rFonts w:asciiTheme="minorHAnsi" w:hAnsiTheme="minorHAnsi" w:cstheme="minorHAnsi"/>
        </w:rPr>
        <w:t xml:space="preserve"> r. poz. </w:t>
      </w:r>
      <w:r w:rsidR="00616FAC" w:rsidRPr="003A14FA">
        <w:rPr>
          <w:rFonts w:asciiTheme="minorHAnsi" w:hAnsiTheme="minorHAnsi" w:cstheme="minorHAnsi"/>
        </w:rPr>
        <w:t>573</w:t>
      </w:r>
      <w:r w:rsidR="006D6AA0" w:rsidRPr="003A14FA">
        <w:rPr>
          <w:rFonts w:asciiTheme="minorHAnsi" w:hAnsiTheme="minorHAnsi" w:cstheme="minorHAnsi"/>
        </w:rPr>
        <w:t>)</w:t>
      </w:r>
      <w:r w:rsidR="00D632A9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oraz art. 104</w:t>
      </w:r>
      <w:r w:rsidR="006B570B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ustawy</w:t>
      </w:r>
      <w:r w:rsidR="009F2773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z dnia 14 czerwca 1960</w:t>
      </w:r>
      <w:r w:rsidR="0073718A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 xml:space="preserve">r. Kodeks postępowania administracyjnego </w:t>
      </w:r>
      <w:r w:rsidR="006D6AA0" w:rsidRPr="003A14FA">
        <w:rPr>
          <w:rFonts w:asciiTheme="minorHAnsi" w:hAnsiTheme="minorHAnsi" w:cstheme="minorHAnsi"/>
        </w:rPr>
        <w:t>(Dz.</w:t>
      </w:r>
      <w:r w:rsidR="001E6E87" w:rsidRPr="003A14FA">
        <w:rPr>
          <w:rFonts w:asciiTheme="minorHAnsi" w:hAnsiTheme="minorHAnsi" w:cstheme="minorHAnsi"/>
        </w:rPr>
        <w:t xml:space="preserve"> </w:t>
      </w:r>
      <w:r w:rsidR="006D6AA0" w:rsidRPr="003A14FA">
        <w:rPr>
          <w:rFonts w:asciiTheme="minorHAnsi" w:hAnsiTheme="minorHAnsi" w:cstheme="minorHAnsi"/>
        </w:rPr>
        <w:t>U. z 202</w:t>
      </w:r>
      <w:r w:rsidR="00616FAC" w:rsidRPr="003A14FA">
        <w:rPr>
          <w:rFonts w:asciiTheme="minorHAnsi" w:hAnsiTheme="minorHAnsi" w:cstheme="minorHAnsi"/>
        </w:rPr>
        <w:t>4</w:t>
      </w:r>
      <w:r w:rsidR="006D6AA0" w:rsidRPr="003A14FA">
        <w:rPr>
          <w:rFonts w:asciiTheme="minorHAnsi" w:hAnsiTheme="minorHAnsi" w:cstheme="minorHAnsi"/>
        </w:rPr>
        <w:t xml:space="preserve"> r.</w:t>
      </w:r>
      <w:r w:rsidR="00D632A9" w:rsidRPr="003A14FA">
        <w:rPr>
          <w:rFonts w:asciiTheme="minorHAnsi" w:hAnsiTheme="minorHAnsi" w:cstheme="minorHAnsi"/>
        </w:rPr>
        <w:br/>
      </w:r>
      <w:r w:rsidR="006D6AA0" w:rsidRPr="003A14FA">
        <w:rPr>
          <w:rFonts w:asciiTheme="minorHAnsi" w:hAnsiTheme="minorHAnsi" w:cstheme="minorHAnsi"/>
        </w:rPr>
        <w:t>poz. 5</w:t>
      </w:r>
      <w:r w:rsidR="00616FAC" w:rsidRPr="003A14FA">
        <w:rPr>
          <w:rFonts w:asciiTheme="minorHAnsi" w:hAnsiTheme="minorHAnsi" w:cstheme="minorHAnsi"/>
        </w:rPr>
        <w:t>72</w:t>
      </w:r>
      <w:r w:rsidR="006D6AA0" w:rsidRPr="003A14FA">
        <w:rPr>
          <w:rFonts w:asciiTheme="minorHAnsi" w:hAnsiTheme="minorHAnsi" w:cstheme="minorHAnsi"/>
        </w:rPr>
        <w:t>)</w:t>
      </w:r>
      <w:r w:rsidR="00D632A9" w:rsidRPr="003A14FA">
        <w:rPr>
          <w:rFonts w:asciiTheme="minorHAnsi" w:hAnsiTheme="minorHAnsi" w:cstheme="minorHAnsi"/>
        </w:rPr>
        <w:t xml:space="preserve"> </w:t>
      </w:r>
      <w:r w:rsidR="004A46DB" w:rsidRPr="003A14FA">
        <w:rPr>
          <w:rFonts w:asciiTheme="minorHAnsi" w:hAnsiTheme="minorHAnsi" w:cstheme="minorHAnsi"/>
        </w:rPr>
        <w:t xml:space="preserve">po przeprowadzeniu postępowania </w:t>
      </w:r>
      <w:r w:rsidRPr="003A14FA">
        <w:rPr>
          <w:rFonts w:asciiTheme="minorHAnsi" w:hAnsiTheme="minorHAnsi" w:cstheme="minorHAnsi"/>
        </w:rPr>
        <w:t>administracyjnego</w:t>
      </w:r>
    </w:p>
    <w:p w14:paraId="1FD4BB91" w14:textId="7C28575A" w:rsidR="00484B61" w:rsidRPr="003A14FA" w:rsidRDefault="00484B61" w:rsidP="003A14FA">
      <w:pPr>
        <w:spacing w:before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Mazowiecki Wojewódzki Inspektor Inspekcji Handlowej</w:t>
      </w:r>
    </w:p>
    <w:p w14:paraId="3F2C6C36" w14:textId="1C461F07" w:rsidR="005B018F" w:rsidRPr="003A14FA" w:rsidRDefault="00484B61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wymierza </w:t>
      </w:r>
      <w:r w:rsidR="00DC5865" w:rsidRPr="003A14FA">
        <w:rPr>
          <w:rFonts w:asciiTheme="minorHAnsi" w:hAnsiTheme="minorHAnsi" w:cstheme="minorHAnsi"/>
        </w:rPr>
        <w:t>przedsiębiorc</w:t>
      </w:r>
      <w:r w:rsidR="009F2773" w:rsidRPr="003A14FA">
        <w:rPr>
          <w:rFonts w:asciiTheme="minorHAnsi" w:hAnsiTheme="minorHAnsi" w:cstheme="minorHAnsi"/>
        </w:rPr>
        <w:t>y</w:t>
      </w:r>
    </w:p>
    <w:p w14:paraId="709F94CA" w14:textId="77777777" w:rsidR="008348CD" w:rsidRPr="003A14FA" w:rsidRDefault="008348CD" w:rsidP="003A14FA">
      <w:pPr>
        <w:spacing w:before="120" w:line="360" w:lineRule="auto"/>
        <w:rPr>
          <w:rFonts w:asciiTheme="minorHAnsi" w:hAnsiTheme="minorHAnsi" w:cstheme="minorHAnsi"/>
        </w:rPr>
      </w:pPr>
      <w:bookmarkStart w:id="1" w:name="_Hlk198721281"/>
      <w:r w:rsidRPr="003A14FA">
        <w:rPr>
          <w:rFonts w:asciiTheme="minorHAnsi" w:hAnsiTheme="minorHAnsi" w:cstheme="minorHAnsi"/>
        </w:rPr>
        <w:t>TOOLBOX.PL SPÓŁKA Z OGRANICZONĄ ODPOWIEDZIALNOŚCIĄ</w:t>
      </w:r>
    </w:p>
    <w:p w14:paraId="351BF62E" w14:textId="29538955" w:rsidR="008348CD" w:rsidRPr="003A14FA" w:rsidRDefault="008348CD" w:rsidP="003A14FA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A14FA">
        <w:rPr>
          <w:rFonts w:asciiTheme="minorHAnsi" w:hAnsiTheme="minorHAnsi" w:cstheme="minorHAnsi"/>
          <w:color w:val="000000" w:themeColor="text1"/>
        </w:rPr>
        <w:t>z siedzibą w miejscowości Ujrzanów, Ujrzanów 280 A, 08-110 Siedlce</w:t>
      </w:r>
      <w:bookmarkEnd w:id="1"/>
      <w:r w:rsidR="00285A00" w:rsidRPr="003A14FA">
        <w:rPr>
          <w:rFonts w:asciiTheme="minorHAnsi" w:hAnsiTheme="minorHAnsi" w:cstheme="minorHAnsi"/>
          <w:color w:val="000000" w:themeColor="text1"/>
        </w:rPr>
        <w:t>,</w:t>
      </w:r>
    </w:p>
    <w:p w14:paraId="25ACA7C3" w14:textId="04C846F7" w:rsidR="00661EED" w:rsidRPr="003A14FA" w:rsidRDefault="00484B61" w:rsidP="003A14FA">
      <w:pPr>
        <w:spacing w:before="120"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karę pieniężną w wysokości </w:t>
      </w:r>
      <w:r w:rsidR="008348CD" w:rsidRPr="003A14FA">
        <w:rPr>
          <w:rFonts w:asciiTheme="minorHAnsi" w:hAnsiTheme="minorHAnsi" w:cstheme="minorHAnsi"/>
        </w:rPr>
        <w:t>9</w:t>
      </w:r>
      <w:r w:rsidR="00203B2C" w:rsidRPr="003A14FA">
        <w:rPr>
          <w:rFonts w:asciiTheme="minorHAnsi" w:hAnsiTheme="minorHAnsi" w:cstheme="minorHAnsi"/>
        </w:rPr>
        <w:t xml:space="preserve"> </w:t>
      </w:r>
      <w:r w:rsidR="00B06517" w:rsidRPr="003A14FA">
        <w:rPr>
          <w:rFonts w:asciiTheme="minorHAnsi" w:hAnsiTheme="minorHAnsi" w:cstheme="minorHAnsi"/>
        </w:rPr>
        <w:t>0</w:t>
      </w:r>
      <w:r w:rsidR="00C2125A" w:rsidRPr="003A14FA">
        <w:rPr>
          <w:rFonts w:asciiTheme="minorHAnsi" w:hAnsiTheme="minorHAnsi" w:cstheme="minorHAnsi"/>
        </w:rPr>
        <w:t>0</w:t>
      </w:r>
      <w:r w:rsidRPr="003A14FA">
        <w:rPr>
          <w:rFonts w:asciiTheme="minorHAnsi" w:hAnsiTheme="minorHAnsi" w:cstheme="minorHAnsi"/>
        </w:rPr>
        <w:t>0</w:t>
      </w:r>
      <w:r w:rsidR="00DC5865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 xml:space="preserve">zł (słownie: </w:t>
      </w:r>
      <w:r w:rsidR="008348CD" w:rsidRPr="003A14FA">
        <w:rPr>
          <w:rFonts w:asciiTheme="minorHAnsi" w:hAnsiTheme="minorHAnsi" w:cstheme="minorHAnsi"/>
        </w:rPr>
        <w:t>dziewięć</w:t>
      </w:r>
      <w:r w:rsidR="00B06517" w:rsidRPr="003A14FA">
        <w:rPr>
          <w:rFonts w:asciiTheme="minorHAnsi" w:hAnsiTheme="minorHAnsi" w:cstheme="minorHAnsi"/>
        </w:rPr>
        <w:t xml:space="preserve"> tysięcy</w:t>
      </w:r>
      <w:r w:rsidR="000D7717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złotych) z tytułu</w:t>
      </w:r>
      <w:r w:rsidR="00364B68" w:rsidRPr="003A14FA">
        <w:rPr>
          <w:rFonts w:asciiTheme="minorHAnsi" w:hAnsiTheme="minorHAnsi" w:cstheme="minorHAnsi"/>
        </w:rPr>
        <w:t xml:space="preserve"> niewykonania</w:t>
      </w:r>
      <w:r w:rsidR="00291F1B" w:rsidRPr="003A14FA">
        <w:rPr>
          <w:rFonts w:asciiTheme="minorHAnsi" w:hAnsiTheme="minorHAnsi" w:cstheme="minorHAnsi"/>
        </w:rPr>
        <w:t xml:space="preserve"> </w:t>
      </w:r>
      <w:r w:rsidR="00562B77" w:rsidRPr="003A14FA">
        <w:rPr>
          <w:rFonts w:asciiTheme="minorHAnsi" w:hAnsiTheme="minorHAnsi" w:cstheme="minorHAnsi"/>
        </w:rPr>
        <w:t>obowiązk</w:t>
      </w:r>
      <w:r w:rsidR="00202AE4" w:rsidRPr="003A14FA">
        <w:rPr>
          <w:rFonts w:asciiTheme="minorHAnsi" w:hAnsiTheme="minorHAnsi" w:cstheme="minorHAnsi"/>
        </w:rPr>
        <w:t>ów</w:t>
      </w:r>
      <w:r w:rsidR="00562B77" w:rsidRPr="003A14FA">
        <w:rPr>
          <w:rFonts w:asciiTheme="minorHAnsi" w:hAnsiTheme="minorHAnsi" w:cstheme="minorHAnsi"/>
        </w:rPr>
        <w:t xml:space="preserve"> określon</w:t>
      </w:r>
      <w:r w:rsidR="00202AE4" w:rsidRPr="003A14FA">
        <w:rPr>
          <w:rFonts w:asciiTheme="minorHAnsi" w:hAnsiTheme="minorHAnsi" w:cstheme="minorHAnsi"/>
        </w:rPr>
        <w:t>ych</w:t>
      </w:r>
      <w:r w:rsidR="00562B77" w:rsidRPr="003A14FA">
        <w:rPr>
          <w:rFonts w:asciiTheme="minorHAnsi" w:hAnsiTheme="minorHAnsi" w:cstheme="minorHAnsi"/>
        </w:rPr>
        <w:t xml:space="preserve"> w</w:t>
      </w:r>
      <w:r w:rsidR="00202AE4" w:rsidRPr="003A14FA">
        <w:rPr>
          <w:rFonts w:asciiTheme="minorHAnsi" w:hAnsiTheme="minorHAnsi" w:cstheme="minorHAnsi"/>
        </w:rPr>
        <w:t xml:space="preserve"> art. 37 ust. 4 w zw</w:t>
      </w:r>
      <w:r w:rsidR="00841F7A" w:rsidRPr="003A14FA">
        <w:rPr>
          <w:rFonts w:asciiTheme="minorHAnsi" w:hAnsiTheme="minorHAnsi" w:cstheme="minorHAnsi"/>
        </w:rPr>
        <w:t>.</w:t>
      </w:r>
      <w:r w:rsidR="00202AE4" w:rsidRPr="003A14FA">
        <w:rPr>
          <w:rFonts w:asciiTheme="minorHAnsi" w:hAnsiTheme="minorHAnsi" w:cstheme="minorHAnsi"/>
        </w:rPr>
        <w:t xml:space="preserve"> z art. 37 ust. 1-3 oraz</w:t>
      </w:r>
      <w:r w:rsidR="00562B77" w:rsidRPr="003A14FA">
        <w:rPr>
          <w:rFonts w:asciiTheme="minorHAnsi" w:hAnsiTheme="minorHAnsi" w:cstheme="minorHAnsi"/>
        </w:rPr>
        <w:t xml:space="preserve"> art. </w:t>
      </w:r>
      <w:r w:rsidR="00EE4F01" w:rsidRPr="003A14FA">
        <w:rPr>
          <w:rFonts w:asciiTheme="minorHAnsi" w:hAnsiTheme="minorHAnsi" w:cstheme="minorHAnsi"/>
        </w:rPr>
        <w:t>39</w:t>
      </w:r>
      <w:r w:rsidR="00562B77" w:rsidRPr="003A14FA">
        <w:rPr>
          <w:rFonts w:asciiTheme="minorHAnsi" w:hAnsiTheme="minorHAnsi" w:cstheme="minorHAnsi"/>
        </w:rPr>
        <w:t xml:space="preserve"> </w:t>
      </w:r>
      <w:r w:rsidR="00B340D4" w:rsidRPr="003A14FA">
        <w:rPr>
          <w:rFonts w:asciiTheme="minorHAnsi" w:hAnsiTheme="minorHAnsi" w:cstheme="minorHAnsi"/>
        </w:rPr>
        <w:t>pkt</w:t>
      </w:r>
      <w:r w:rsidR="00562B77" w:rsidRPr="003A14FA">
        <w:rPr>
          <w:rFonts w:asciiTheme="minorHAnsi" w:hAnsiTheme="minorHAnsi" w:cstheme="minorHAnsi"/>
        </w:rPr>
        <w:t xml:space="preserve"> </w:t>
      </w:r>
      <w:r w:rsidR="00403553" w:rsidRPr="003A14FA">
        <w:rPr>
          <w:rFonts w:asciiTheme="minorHAnsi" w:hAnsiTheme="minorHAnsi" w:cstheme="minorHAnsi"/>
        </w:rPr>
        <w:t>2</w:t>
      </w:r>
      <w:r w:rsidR="00562B77" w:rsidRPr="003A14FA">
        <w:rPr>
          <w:rFonts w:asciiTheme="minorHAnsi" w:hAnsiTheme="minorHAnsi" w:cstheme="minorHAnsi"/>
        </w:rPr>
        <w:t xml:space="preserve"> </w:t>
      </w:r>
      <w:r w:rsidR="00584277" w:rsidRPr="003A14FA">
        <w:rPr>
          <w:rFonts w:asciiTheme="minorHAnsi" w:hAnsiTheme="minorHAnsi" w:cstheme="minorHAnsi"/>
        </w:rPr>
        <w:t>ustawy z dnia 11 września</w:t>
      </w:r>
      <w:r w:rsidR="009A1967" w:rsidRPr="003A14FA">
        <w:rPr>
          <w:rFonts w:asciiTheme="minorHAnsi" w:hAnsiTheme="minorHAnsi" w:cstheme="minorHAnsi"/>
        </w:rPr>
        <w:t xml:space="preserve"> </w:t>
      </w:r>
      <w:r w:rsidR="00584277" w:rsidRPr="003A14FA">
        <w:rPr>
          <w:rFonts w:asciiTheme="minorHAnsi" w:hAnsiTheme="minorHAnsi" w:cstheme="minorHAnsi"/>
        </w:rPr>
        <w:t xml:space="preserve">2015 r. </w:t>
      </w:r>
      <w:r w:rsidR="00285A00" w:rsidRPr="003A14FA">
        <w:rPr>
          <w:rFonts w:asciiTheme="minorHAnsi" w:hAnsiTheme="minorHAnsi" w:cstheme="minorHAnsi"/>
        </w:rPr>
        <w:br/>
      </w:r>
      <w:r w:rsidR="00584277" w:rsidRPr="003A14FA">
        <w:rPr>
          <w:rFonts w:asciiTheme="minorHAnsi" w:hAnsiTheme="minorHAnsi" w:cstheme="minorHAnsi"/>
        </w:rPr>
        <w:t>o zużytym sprzęcie elektrycznym i elektronicznym</w:t>
      </w:r>
      <w:r w:rsidR="0031682F" w:rsidRPr="003A14FA">
        <w:rPr>
          <w:rFonts w:asciiTheme="minorHAnsi" w:hAnsiTheme="minorHAnsi" w:cstheme="minorHAnsi"/>
        </w:rPr>
        <w:t>.</w:t>
      </w:r>
    </w:p>
    <w:p w14:paraId="4BF9F77B" w14:textId="08EB53D2" w:rsidR="009D2EAD" w:rsidRPr="003A14FA" w:rsidRDefault="00CE33D1" w:rsidP="003A14FA">
      <w:pPr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toku kontroli</w:t>
      </w:r>
      <w:r w:rsidR="007B5B18" w:rsidRPr="003A14FA">
        <w:rPr>
          <w:rFonts w:asciiTheme="minorHAnsi" w:hAnsiTheme="minorHAnsi" w:cstheme="minorHAnsi"/>
        </w:rPr>
        <w:t xml:space="preserve"> </w:t>
      </w:r>
      <w:r w:rsidR="008348CD" w:rsidRPr="003A14FA">
        <w:rPr>
          <w:rFonts w:asciiTheme="minorHAnsi" w:hAnsiTheme="minorHAnsi" w:cstheme="minorHAnsi"/>
        </w:rPr>
        <w:t>w sklepie w miejsc. Ujrzanów 280A</w:t>
      </w:r>
      <w:r w:rsidR="00550BD6" w:rsidRPr="003A14FA">
        <w:rPr>
          <w:rFonts w:asciiTheme="minorHAnsi" w:hAnsiTheme="minorHAnsi" w:cstheme="minorHAnsi"/>
        </w:rPr>
        <w:t>,</w:t>
      </w:r>
      <w:r w:rsidR="00A13357" w:rsidRPr="003A14FA">
        <w:rPr>
          <w:rFonts w:asciiTheme="minorHAnsi" w:hAnsiTheme="minorHAnsi" w:cstheme="minorHAnsi"/>
        </w:rPr>
        <w:t xml:space="preserve"> </w:t>
      </w:r>
      <w:r w:rsidR="00A240D3" w:rsidRPr="003A14FA">
        <w:rPr>
          <w:rFonts w:asciiTheme="minorHAnsi" w:hAnsiTheme="minorHAnsi" w:cstheme="minorHAnsi"/>
        </w:rPr>
        <w:t>gdzie przedsiębiorca udostępnia</w:t>
      </w:r>
      <w:r w:rsidR="00936D4C" w:rsidRPr="003A14FA">
        <w:rPr>
          <w:rFonts w:asciiTheme="minorHAnsi" w:hAnsiTheme="minorHAnsi" w:cstheme="minorHAnsi"/>
        </w:rPr>
        <w:t>ł</w:t>
      </w:r>
      <w:r w:rsidR="00A240D3" w:rsidRPr="003A14FA">
        <w:rPr>
          <w:rFonts w:asciiTheme="minorHAnsi" w:hAnsiTheme="minorHAnsi" w:cstheme="minorHAnsi"/>
        </w:rPr>
        <w:t xml:space="preserve"> na rynku sprzęt elektryczny i elektroniczny </w:t>
      </w:r>
      <w:r w:rsidR="00254258" w:rsidRPr="003A14FA">
        <w:rPr>
          <w:rFonts w:asciiTheme="minorHAnsi" w:hAnsiTheme="minorHAnsi" w:cstheme="minorHAnsi"/>
        </w:rPr>
        <w:t>stwierdzono niewykonanie obowiązków informacyjnych</w:t>
      </w:r>
      <w:r w:rsidR="009578BF" w:rsidRPr="003A14FA">
        <w:rPr>
          <w:rFonts w:asciiTheme="minorHAnsi" w:hAnsiTheme="minorHAnsi" w:cstheme="minorHAnsi"/>
        </w:rPr>
        <w:t xml:space="preserve"> określonych</w:t>
      </w:r>
      <w:r w:rsidR="008348CD" w:rsidRPr="003A14FA">
        <w:rPr>
          <w:rFonts w:asciiTheme="minorHAnsi" w:hAnsiTheme="minorHAnsi" w:cstheme="minorHAnsi"/>
        </w:rPr>
        <w:t xml:space="preserve"> </w:t>
      </w:r>
      <w:r w:rsidR="009578BF" w:rsidRPr="003A14FA">
        <w:rPr>
          <w:rFonts w:asciiTheme="minorHAnsi" w:hAnsiTheme="minorHAnsi" w:cstheme="minorHAnsi"/>
        </w:rPr>
        <w:t xml:space="preserve">w </w:t>
      </w:r>
      <w:r w:rsidR="00254258" w:rsidRPr="003A14FA">
        <w:rPr>
          <w:rFonts w:asciiTheme="minorHAnsi" w:hAnsiTheme="minorHAnsi" w:cstheme="minorHAnsi"/>
        </w:rPr>
        <w:t>art. 37 ust. 4</w:t>
      </w:r>
      <w:r w:rsidR="0087368B" w:rsidRPr="003A14FA">
        <w:rPr>
          <w:rFonts w:asciiTheme="minorHAnsi" w:hAnsiTheme="minorHAnsi" w:cstheme="minorHAnsi"/>
        </w:rPr>
        <w:t xml:space="preserve"> </w:t>
      </w:r>
      <w:r w:rsidR="00B3782D" w:rsidRPr="003A14FA">
        <w:rPr>
          <w:rFonts w:asciiTheme="minorHAnsi" w:hAnsiTheme="minorHAnsi" w:cstheme="minorHAnsi"/>
        </w:rPr>
        <w:t>w związku z art. 37 ust. 1-3</w:t>
      </w:r>
      <w:r w:rsidR="00616FAC" w:rsidRPr="003A14FA">
        <w:rPr>
          <w:rFonts w:asciiTheme="minorHAnsi" w:hAnsiTheme="minorHAnsi" w:cstheme="minorHAnsi"/>
        </w:rPr>
        <w:t xml:space="preserve"> oraz w</w:t>
      </w:r>
      <w:r w:rsidR="00B3782D" w:rsidRPr="003A14FA">
        <w:rPr>
          <w:rFonts w:asciiTheme="minorHAnsi" w:hAnsiTheme="minorHAnsi" w:cstheme="minorHAnsi"/>
        </w:rPr>
        <w:t xml:space="preserve"> </w:t>
      </w:r>
      <w:r w:rsidR="00254258" w:rsidRPr="003A14FA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3A14FA">
        <w:rPr>
          <w:rFonts w:asciiTheme="minorHAnsi" w:hAnsiTheme="minorHAnsi" w:cstheme="minorHAnsi"/>
        </w:rPr>
        <w:t xml:space="preserve"> </w:t>
      </w:r>
      <w:r w:rsidR="00254258" w:rsidRPr="003A14FA">
        <w:rPr>
          <w:rFonts w:asciiTheme="minorHAnsi" w:hAnsiTheme="minorHAnsi" w:cstheme="minorHAnsi"/>
        </w:rPr>
        <w:t>i elektronicznym</w:t>
      </w:r>
      <w:r w:rsidR="00C170B7" w:rsidRPr="003A14FA">
        <w:rPr>
          <w:rFonts w:asciiTheme="minorHAnsi" w:hAnsiTheme="minorHAnsi" w:cstheme="minorHAnsi"/>
        </w:rPr>
        <w:t xml:space="preserve">. </w:t>
      </w:r>
    </w:p>
    <w:p w14:paraId="540F6F21" w14:textId="1E6D2C59" w:rsidR="00EA274F" w:rsidRPr="003A14FA" w:rsidRDefault="00EA274F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U Z A S </w:t>
      </w:r>
      <w:r w:rsidR="00671D7B" w:rsidRPr="003A14FA">
        <w:rPr>
          <w:rFonts w:asciiTheme="minorHAnsi" w:hAnsiTheme="minorHAnsi" w:cstheme="minorHAnsi"/>
        </w:rPr>
        <w:t>A D</w:t>
      </w:r>
      <w:r w:rsidRPr="003A14FA">
        <w:rPr>
          <w:rFonts w:asciiTheme="minorHAnsi" w:hAnsiTheme="minorHAnsi" w:cstheme="minorHAnsi"/>
        </w:rPr>
        <w:t xml:space="preserve"> N I E N I </w:t>
      </w:r>
      <w:r w:rsidR="00671D7B" w:rsidRPr="003A14FA">
        <w:rPr>
          <w:rFonts w:asciiTheme="minorHAnsi" w:hAnsiTheme="minorHAnsi" w:cstheme="minorHAnsi"/>
        </w:rPr>
        <w:t>E</w:t>
      </w:r>
    </w:p>
    <w:p w14:paraId="6466E742" w14:textId="12573758" w:rsidR="00AD2F4F" w:rsidRPr="003A14FA" w:rsidRDefault="004F2504" w:rsidP="003A14FA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dniac</w:t>
      </w:r>
      <w:r w:rsidR="004B56B6" w:rsidRPr="003A14FA">
        <w:rPr>
          <w:rFonts w:asciiTheme="minorHAnsi" w:hAnsiTheme="minorHAnsi" w:cstheme="minorHAnsi"/>
        </w:rPr>
        <w:t>h</w:t>
      </w:r>
      <w:r w:rsidR="00616FAC" w:rsidRPr="003A14FA">
        <w:rPr>
          <w:rFonts w:asciiTheme="minorHAnsi" w:hAnsiTheme="minorHAnsi" w:cstheme="minorHAnsi"/>
        </w:rPr>
        <w:t xml:space="preserve"> </w:t>
      </w:r>
      <w:r w:rsidR="008348CD" w:rsidRPr="003A14FA">
        <w:rPr>
          <w:rFonts w:asciiTheme="minorHAnsi" w:hAnsiTheme="minorHAnsi" w:cstheme="minorHAnsi"/>
        </w:rPr>
        <w:t>24-30</w:t>
      </w:r>
      <w:r w:rsidR="00616FAC" w:rsidRPr="003A14FA">
        <w:rPr>
          <w:rFonts w:asciiTheme="minorHAnsi" w:hAnsiTheme="minorHAnsi" w:cstheme="minorHAnsi"/>
        </w:rPr>
        <w:t>.01.2025</w:t>
      </w:r>
      <w:r w:rsidR="007B5B18" w:rsidRPr="003A14FA">
        <w:rPr>
          <w:rFonts w:asciiTheme="minorHAnsi" w:hAnsiTheme="minorHAnsi" w:cstheme="minorHAnsi"/>
        </w:rPr>
        <w:t xml:space="preserve"> </w:t>
      </w:r>
      <w:r w:rsidR="006B570B" w:rsidRPr="003A14FA">
        <w:rPr>
          <w:rFonts w:asciiTheme="minorHAnsi" w:hAnsiTheme="minorHAnsi" w:cstheme="minorHAnsi"/>
        </w:rPr>
        <w:t>r.</w:t>
      </w:r>
      <w:r w:rsidR="005603E2" w:rsidRPr="003A14FA">
        <w:rPr>
          <w:rFonts w:asciiTheme="minorHAnsi" w:hAnsiTheme="minorHAnsi" w:cstheme="minorHAnsi"/>
        </w:rPr>
        <w:t xml:space="preserve"> insp</w:t>
      </w:r>
      <w:r w:rsidR="001B5AEF" w:rsidRPr="003A14FA">
        <w:rPr>
          <w:rFonts w:asciiTheme="minorHAnsi" w:hAnsiTheme="minorHAnsi" w:cstheme="minorHAnsi"/>
        </w:rPr>
        <w:t xml:space="preserve">ektorzy </w:t>
      </w:r>
      <w:r w:rsidR="001B5AEF" w:rsidRPr="003A14FA">
        <w:rPr>
          <w:rFonts w:asciiTheme="minorHAnsi" w:hAnsiTheme="minorHAnsi" w:cstheme="minorHAnsi"/>
          <w:color w:val="000000"/>
        </w:rPr>
        <w:t>Wojewódzkiego</w:t>
      </w:r>
      <w:r w:rsidR="001B5AEF" w:rsidRPr="003A14FA">
        <w:rPr>
          <w:rFonts w:asciiTheme="minorHAnsi" w:hAnsiTheme="minorHAnsi" w:cstheme="minorHAnsi"/>
        </w:rPr>
        <w:t xml:space="preserve"> Inspektoratu Inspekcji Handlowej</w:t>
      </w:r>
      <w:r w:rsidR="0091408F" w:rsidRPr="003A14FA">
        <w:rPr>
          <w:rFonts w:asciiTheme="minorHAnsi" w:hAnsiTheme="minorHAnsi" w:cstheme="minorHAnsi"/>
        </w:rPr>
        <w:t xml:space="preserve"> </w:t>
      </w:r>
      <w:r w:rsidR="009B2FBD" w:rsidRPr="003A14FA">
        <w:rPr>
          <w:rFonts w:asciiTheme="minorHAnsi" w:hAnsiTheme="minorHAnsi" w:cstheme="minorHAnsi"/>
        </w:rPr>
        <w:t>w Warszawie</w:t>
      </w:r>
      <w:r w:rsidR="00242D96" w:rsidRPr="003A14FA">
        <w:rPr>
          <w:rFonts w:asciiTheme="minorHAnsi" w:hAnsiTheme="minorHAnsi" w:cstheme="minorHAnsi"/>
        </w:rPr>
        <w:t xml:space="preserve"> </w:t>
      </w:r>
      <w:r w:rsidR="008534ED" w:rsidRPr="003A14FA">
        <w:rPr>
          <w:rFonts w:asciiTheme="minorHAnsi" w:hAnsiTheme="minorHAnsi" w:cstheme="minorHAnsi"/>
        </w:rPr>
        <w:t>Delegatura</w:t>
      </w:r>
      <w:r w:rsidR="00385D8D" w:rsidRPr="003A14FA">
        <w:rPr>
          <w:rFonts w:asciiTheme="minorHAnsi" w:hAnsiTheme="minorHAnsi" w:cstheme="minorHAnsi"/>
        </w:rPr>
        <w:t xml:space="preserve"> w</w:t>
      </w:r>
      <w:r w:rsidR="004B56B6" w:rsidRPr="003A14FA">
        <w:rPr>
          <w:rFonts w:asciiTheme="minorHAnsi" w:hAnsiTheme="minorHAnsi" w:cstheme="minorHAnsi"/>
        </w:rPr>
        <w:t xml:space="preserve"> </w:t>
      </w:r>
      <w:r w:rsidR="00616FAC" w:rsidRPr="003A14FA">
        <w:rPr>
          <w:rFonts w:asciiTheme="minorHAnsi" w:hAnsiTheme="minorHAnsi" w:cstheme="minorHAnsi"/>
        </w:rPr>
        <w:t>Siedlcach</w:t>
      </w:r>
      <w:r w:rsidR="005A62B7" w:rsidRPr="003A14FA">
        <w:rPr>
          <w:rFonts w:asciiTheme="minorHAnsi" w:hAnsiTheme="minorHAnsi" w:cstheme="minorHAnsi"/>
        </w:rPr>
        <w:t>,</w:t>
      </w:r>
      <w:r w:rsidR="008534ED" w:rsidRPr="003A14FA">
        <w:rPr>
          <w:rFonts w:asciiTheme="minorHAnsi" w:hAnsiTheme="minorHAnsi" w:cstheme="minorHAnsi"/>
        </w:rPr>
        <w:t xml:space="preserve"> </w:t>
      </w:r>
      <w:r w:rsidR="001B5AEF" w:rsidRPr="003A14FA">
        <w:rPr>
          <w:rFonts w:asciiTheme="minorHAnsi" w:hAnsiTheme="minorHAnsi" w:cstheme="minorHAnsi"/>
        </w:rPr>
        <w:t xml:space="preserve">przeprowadzili kontrolę </w:t>
      </w:r>
      <w:r w:rsidR="00B33337" w:rsidRPr="003A14FA">
        <w:rPr>
          <w:rFonts w:asciiTheme="minorHAnsi" w:hAnsiTheme="minorHAnsi" w:cstheme="minorHAnsi"/>
        </w:rPr>
        <w:t>przedsiębiorc</w:t>
      </w:r>
      <w:r w:rsidR="00EE14C0" w:rsidRPr="003A14FA">
        <w:rPr>
          <w:rFonts w:asciiTheme="minorHAnsi" w:hAnsiTheme="minorHAnsi" w:cstheme="minorHAnsi"/>
        </w:rPr>
        <w:t>y</w:t>
      </w:r>
      <w:r w:rsidR="005608DE" w:rsidRPr="003A14FA">
        <w:rPr>
          <w:rFonts w:asciiTheme="minorHAnsi" w:hAnsiTheme="minorHAnsi" w:cstheme="minorHAnsi"/>
        </w:rPr>
        <w:t xml:space="preserve"> </w:t>
      </w:r>
      <w:r w:rsidR="008348CD" w:rsidRPr="003A14FA">
        <w:rPr>
          <w:rFonts w:asciiTheme="minorHAnsi" w:hAnsiTheme="minorHAnsi" w:cstheme="minorHAnsi"/>
        </w:rPr>
        <w:t xml:space="preserve">TOOLBOX.PL SPÓŁKA Z OGRANICZONĄ ODPOWIEDZIALNOŚCIĄ z siedzibą w miejscowości Ujrzanów, Ujrzanów 280 A, </w:t>
      </w:r>
      <w:r w:rsidR="00285A00" w:rsidRPr="003A14FA">
        <w:rPr>
          <w:rFonts w:asciiTheme="minorHAnsi" w:hAnsiTheme="minorHAnsi" w:cstheme="minorHAnsi"/>
        </w:rPr>
        <w:br/>
      </w:r>
      <w:r w:rsidR="008348CD" w:rsidRPr="003A14FA">
        <w:rPr>
          <w:rFonts w:asciiTheme="minorHAnsi" w:hAnsiTheme="minorHAnsi" w:cstheme="minorHAnsi"/>
        </w:rPr>
        <w:t>08-110 Siedlce</w:t>
      </w:r>
      <w:r w:rsidR="00616FAC" w:rsidRPr="003A14FA">
        <w:rPr>
          <w:rFonts w:asciiTheme="minorHAnsi" w:hAnsiTheme="minorHAnsi" w:cstheme="minorHAnsi"/>
        </w:rPr>
        <w:t>.</w:t>
      </w:r>
    </w:p>
    <w:p w14:paraId="2F8DF3D6" w14:textId="36F2D4A1" w:rsidR="00616FAC" w:rsidRPr="003A14FA" w:rsidRDefault="00616FAC" w:rsidP="003A14F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W toku kontroli stwierdzono, </w:t>
      </w:r>
      <w:r w:rsidR="008348CD" w:rsidRPr="003A14FA">
        <w:rPr>
          <w:rFonts w:asciiTheme="minorHAnsi" w:hAnsiTheme="minorHAnsi" w:cstheme="minorHAnsi"/>
        </w:rPr>
        <w:t xml:space="preserve">że przedsiębiorca nie umieścił w widocznym miejscu w sklepie </w:t>
      </w:r>
      <w:r w:rsidR="008348CD" w:rsidRPr="003A14FA">
        <w:rPr>
          <w:rFonts w:asciiTheme="minorHAnsi" w:hAnsiTheme="minorHAnsi" w:cstheme="minorHAnsi"/>
        </w:rPr>
        <w:br/>
        <w:t>w miejsc. Ujrzanów 280A, gdzie udostępnia sprzęt elektryczny i elektroniczny, informacji dotyczących:</w:t>
      </w:r>
    </w:p>
    <w:p w14:paraId="73D0343A" w14:textId="693B0151" w:rsidR="00616FAC" w:rsidRPr="003A14FA" w:rsidRDefault="00616FAC" w:rsidP="003A14F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lastRenderedPageBreak/>
        <w:t>nieodpłatnego odbioru zużytego sprzętu pochodzącego z gospodarstw domowych w punkcie sprzedaży,</w:t>
      </w:r>
    </w:p>
    <w:p w14:paraId="15708CF5" w14:textId="56215508" w:rsidR="00616FAC" w:rsidRPr="003A14FA" w:rsidRDefault="00616FAC" w:rsidP="003A14FA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o ile zużyty sprzęt jest tego samego rodzaju i pełnił te same funkcje co sprzęt sprzedawany,</w:t>
      </w:r>
    </w:p>
    <w:p w14:paraId="19DC5E76" w14:textId="2D49AF03" w:rsidR="00616FAC" w:rsidRPr="003A14FA" w:rsidRDefault="00616FAC" w:rsidP="003A14F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nieodpłatnego odbioru zużytego sprzętu pochodzącego z gospodarstw domowych w miejscu dostawy</w:t>
      </w:r>
    </w:p>
    <w:p w14:paraId="362084F9" w14:textId="77777777" w:rsidR="00616FAC" w:rsidRPr="003A14FA" w:rsidRDefault="00616FAC" w:rsidP="003A14FA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89A0F77" w14:textId="18FC7187" w:rsidR="00616FAC" w:rsidRPr="003A14FA" w:rsidRDefault="00616FAC" w:rsidP="003A14F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nieodpłatnego przyjęcia w jednostce lub w jej bezpośredniej bliskości zużytego sprzętu pochodzącego</w:t>
      </w:r>
    </w:p>
    <w:p w14:paraId="34792AF0" w14:textId="55E96685" w:rsidR="00616FAC" w:rsidRPr="003A14FA" w:rsidRDefault="00616FAC" w:rsidP="003A14FA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 gospodarstw domowych, którego żaden z zewnętrznych wymiarów nie przekracza 25 cm, bez</w:t>
      </w:r>
      <w:r w:rsidR="00004BC4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konieczności zakupu nowego sprzętu przeznaczonego dla gospodarstw domowych. Dotyczy</w:t>
      </w:r>
      <w:r w:rsidR="00004BC4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to dystrybutorów prowadzących jednostkę handlu detalicznego o powierzchni sprzedaży wynoszącej,</w:t>
      </w:r>
    </w:p>
    <w:p w14:paraId="27710BAF" w14:textId="77777777" w:rsidR="00616FAC" w:rsidRPr="003A14FA" w:rsidRDefault="00616FAC" w:rsidP="003A14FA">
      <w:pPr>
        <w:pStyle w:val="Akapitzlist"/>
        <w:autoSpaceDE w:val="0"/>
        <w:autoSpaceDN w:val="0"/>
        <w:adjustRightInd w:val="0"/>
        <w:spacing w:after="120" w:line="360" w:lineRule="auto"/>
        <w:ind w:left="425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co najmniej 400 m</w:t>
      </w:r>
      <w:r w:rsidRPr="003A14FA">
        <w:rPr>
          <w:rFonts w:asciiTheme="minorHAnsi" w:hAnsiTheme="minorHAnsi" w:cstheme="minorHAnsi"/>
          <w:vertAlign w:val="superscript"/>
        </w:rPr>
        <w:t>2</w:t>
      </w:r>
      <w:r w:rsidRPr="003A14FA">
        <w:rPr>
          <w:rFonts w:asciiTheme="minorHAnsi" w:hAnsiTheme="minorHAnsi" w:cstheme="minorHAnsi"/>
        </w:rPr>
        <w:t xml:space="preserve"> poświęconej sprzedaży sprzętu przeznaczonego dla gospodarstw domowych.</w:t>
      </w:r>
    </w:p>
    <w:p w14:paraId="66ED1F15" w14:textId="0BC52EB5" w:rsidR="00616FAC" w:rsidRPr="003A14FA" w:rsidRDefault="00616FAC" w:rsidP="003A14F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Powyższe narusza art. 37 ust. 4 w związku z art. 37 ust. 1-3 ustawy z dnia 11 września 2015 r. o zużytym</w:t>
      </w:r>
      <w:r w:rsidR="00285A00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sprzęci</w:t>
      </w:r>
      <w:r w:rsidR="00004BC4" w:rsidRPr="003A14FA">
        <w:rPr>
          <w:rFonts w:asciiTheme="minorHAnsi" w:hAnsiTheme="minorHAnsi" w:cstheme="minorHAnsi"/>
        </w:rPr>
        <w:t>e elektrycznym i elektronicznym.</w:t>
      </w:r>
    </w:p>
    <w:p w14:paraId="191DE0BF" w14:textId="2EB75FCD" w:rsidR="00D632A9" w:rsidRPr="003A14FA" w:rsidRDefault="00004BC4" w:rsidP="003A14F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Ponadto w</w:t>
      </w:r>
      <w:r w:rsidR="00616FAC" w:rsidRPr="003A14FA">
        <w:rPr>
          <w:rFonts w:asciiTheme="minorHAnsi" w:hAnsiTheme="minorHAnsi" w:cstheme="minorHAnsi"/>
        </w:rPr>
        <w:t xml:space="preserve"> toku kontroli stwierdzono brak umieszczenia w widocznym miejscu w punkcie sprzedaży</w:t>
      </w:r>
      <w:r w:rsidRPr="003A14FA">
        <w:rPr>
          <w:rFonts w:asciiTheme="minorHAnsi" w:hAnsiTheme="minorHAnsi" w:cstheme="minorHAnsi"/>
        </w:rPr>
        <w:br/>
      </w:r>
      <w:r w:rsidR="00616FAC" w:rsidRPr="003A14FA">
        <w:rPr>
          <w:rFonts w:asciiTheme="minorHAnsi" w:hAnsiTheme="minorHAnsi" w:cstheme="minorHAnsi"/>
        </w:rPr>
        <w:t>informacji o punktach zbierania zużytego sprzętu, co narusza</w:t>
      </w:r>
      <w:r w:rsidR="00285A00" w:rsidRPr="003A14FA">
        <w:rPr>
          <w:rFonts w:asciiTheme="minorHAnsi" w:hAnsiTheme="minorHAnsi" w:cstheme="minorHAnsi"/>
        </w:rPr>
        <w:t xml:space="preserve"> </w:t>
      </w:r>
      <w:r w:rsidR="00616FAC" w:rsidRPr="003A14FA">
        <w:rPr>
          <w:rFonts w:asciiTheme="minorHAnsi" w:hAnsiTheme="minorHAnsi" w:cstheme="minorHAnsi"/>
        </w:rPr>
        <w:t>art. 39 pkt. 2</w:t>
      </w:r>
      <w:r w:rsidRPr="003A14FA">
        <w:rPr>
          <w:rFonts w:asciiTheme="minorHAnsi" w:hAnsiTheme="minorHAnsi" w:cstheme="minorHAnsi"/>
        </w:rPr>
        <w:t xml:space="preserve"> ww. ustawy.</w:t>
      </w:r>
    </w:p>
    <w:p w14:paraId="50D3458A" w14:textId="5B6644FF" w:rsidR="00813CB6" w:rsidRPr="003A14FA" w:rsidRDefault="00813CB6" w:rsidP="003A14FA">
      <w:pPr>
        <w:spacing w:before="120"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3A14FA" w:rsidRDefault="007E420A" w:rsidP="003A14FA">
      <w:pPr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3A14FA" w:rsidRDefault="007E420A" w:rsidP="003A14FA">
      <w:pPr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3A14FA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3A14FA" w:rsidRDefault="007E420A" w:rsidP="003A14FA">
      <w:pPr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3A14FA">
        <w:rPr>
          <w:rFonts w:asciiTheme="minorHAnsi" w:hAnsiTheme="minorHAnsi" w:cstheme="minorHAnsi"/>
        </w:rPr>
        <w:br/>
        <w:t xml:space="preserve">w punkcie sprzedaży informacji w zakresie, o którym mowa w ust. 1-3. Dystrybutor udostępniający na rynku sprzęt za pomocą środków porozumiewania się na odległość jest obowiązany do </w:t>
      </w:r>
      <w:r w:rsidRPr="003A14FA">
        <w:rPr>
          <w:rFonts w:asciiTheme="minorHAnsi" w:hAnsiTheme="minorHAnsi" w:cstheme="minorHAnsi"/>
        </w:rPr>
        <w:lastRenderedPageBreak/>
        <w:t>przekazania tych informacji w sposób umożliwiający zapoznanie się z nimi, w szczególności na stronie internetowej lub w formie komunikatu.</w:t>
      </w:r>
    </w:p>
    <w:p w14:paraId="114A7FDC" w14:textId="77777777" w:rsidR="007E420A" w:rsidRPr="003A14FA" w:rsidRDefault="00D679BA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Zgodnie z art. 37 ust. 1-3 </w:t>
      </w:r>
      <w:r w:rsidR="007E420A" w:rsidRPr="003A14FA">
        <w:rPr>
          <w:rFonts w:asciiTheme="minorHAnsi" w:hAnsiTheme="minorHAnsi" w:cstheme="minorHAnsi"/>
        </w:rPr>
        <w:t xml:space="preserve">ww. </w:t>
      </w:r>
      <w:r w:rsidRPr="003A14FA">
        <w:rPr>
          <w:rFonts w:asciiTheme="minorHAnsi" w:hAnsiTheme="minorHAnsi" w:cstheme="minorHAnsi"/>
        </w:rPr>
        <w:t>ustawy</w:t>
      </w:r>
      <w:r w:rsidR="007E420A" w:rsidRPr="003A14FA">
        <w:rPr>
          <w:rFonts w:asciiTheme="minorHAnsi" w:hAnsiTheme="minorHAnsi" w:cstheme="minorHAnsi"/>
        </w:rPr>
        <w:t>:</w:t>
      </w:r>
      <w:bookmarkStart w:id="2" w:name="mip56136905"/>
      <w:bookmarkEnd w:id="2"/>
    </w:p>
    <w:p w14:paraId="7E2C087B" w14:textId="1ACFA471" w:rsidR="007E420A" w:rsidRPr="003A14FA" w:rsidRDefault="00D679BA" w:rsidP="003A14FA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co sprzęt sprzedawany</w:t>
      </w:r>
      <w:bookmarkStart w:id="3" w:name="mip56136906"/>
      <w:bookmarkEnd w:id="3"/>
      <w:r w:rsidR="007E420A" w:rsidRPr="003A14FA">
        <w:rPr>
          <w:rFonts w:asciiTheme="minorHAnsi" w:hAnsiTheme="minorHAnsi" w:cstheme="minorHAnsi"/>
        </w:rPr>
        <w:t>;</w:t>
      </w:r>
      <w:r w:rsidRPr="003A14FA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3A14FA" w:rsidRDefault="007E420A" w:rsidP="003A14FA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d</w:t>
      </w:r>
      <w:r w:rsidR="00D679BA" w:rsidRPr="003A14FA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3A14FA">
        <w:rPr>
          <w:rFonts w:asciiTheme="minorHAnsi" w:hAnsiTheme="minorHAnsi" w:cstheme="minorHAnsi"/>
        </w:rPr>
        <w:br/>
      </w:r>
      <w:r w:rsidR="00D679BA" w:rsidRPr="003A14FA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3A14FA">
        <w:rPr>
          <w:rFonts w:asciiTheme="minorHAnsi" w:hAnsiTheme="minorHAnsi" w:cstheme="minorHAnsi"/>
        </w:rPr>
        <w:t xml:space="preserve"> </w:t>
      </w:r>
      <w:r w:rsidR="00D679BA" w:rsidRPr="003A14FA">
        <w:rPr>
          <w:rFonts w:asciiTheme="minorHAnsi" w:hAnsiTheme="minorHAnsi" w:cstheme="minorHAnsi"/>
        </w:rPr>
        <w:t>co sprzęt dostarczony</w:t>
      </w:r>
      <w:r w:rsidRPr="003A14FA">
        <w:rPr>
          <w:rFonts w:asciiTheme="minorHAnsi" w:hAnsiTheme="minorHAnsi" w:cstheme="minorHAnsi"/>
        </w:rPr>
        <w:t>;</w:t>
      </w:r>
    </w:p>
    <w:p w14:paraId="1C91B0AB" w14:textId="5BA3BC06" w:rsidR="00D679BA" w:rsidRPr="003A14FA" w:rsidRDefault="007E420A" w:rsidP="003A14FA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4" w:name="mip56136907"/>
      <w:bookmarkEnd w:id="4"/>
      <w:r w:rsidRPr="003A14FA">
        <w:rPr>
          <w:rFonts w:asciiTheme="minorHAnsi" w:hAnsiTheme="minorHAnsi" w:cstheme="minorHAnsi"/>
        </w:rPr>
        <w:t>d</w:t>
      </w:r>
      <w:r w:rsidR="00D679BA" w:rsidRPr="003A14FA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3A14FA">
        <w:rPr>
          <w:rFonts w:asciiTheme="minorHAnsi" w:hAnsiTheme="minorHAnsi" w:cstheme="minorHAnsi"/>
        </w:rPr>
        <w:br/>
      </w:r>
      <w:r w:rsidR="00D679BA" w:rsidRPr="003A14FA">
        <w:rPr>
          <w:rFonts w:asciiTheme="minorHAnsi" w:hAnsiTheme="minorHAnsi" w:cstheme="minorHAnsi"/>
        </w:rPr>
        <w:t>co najmniej 400 m</w:t>
      </w:r>
      <w:r w:rsidR="00D679BA" w:rsidRPr="003A14FA">
        <w:rPr>
          <w:rFonts w:asciiTheme="minorHAnsi" w:hAnsiTheme="minorHAnsi" w:cstheme="minorHAnsi"/>
          <w:vertAlign w:val="superscript"/>
        </w:rPr>
        <w:t>2</w:t>
      </w:r>
      <w:r w:rsidR="00D679BA" w:rsidRPr="003A14FA">
        <w:rPr>
          <w:rFonts w:asciiTheme="minorHAnsi" w:hAnsiTheme="minorHAnsi" w:cstheme="minorHAnsi"/>
        </w:rPr>
        <w:t xml:space="preserve"> poświęconej sprzedaży sprzętu przeznaczonego dla gospodarstw domowych,</w:t>
      </w:r>
      <w:r w:rsidR="00936D4C" w:rsidRPr="003A14FA">
        <w:rPr>
          <w:rFonts w:asciiTheme="minorHAnsi" w:hAnsiTheme="minorHAnsi" w:cstheme="minorHAnsi"/>
        </w:rPr>
        <w:br/>
      </w:r>
      <w:r w:rsidR="00D679BA" w:rsidRPr="003A14FA">
        <w:rPr>
          <w:rFonts w:asciiTheme="minorHAnsi" w:hAnsiTheme="minorHAnsi" w:cstheme="minorHAnsi"/>
        </w:rPr>
        <w:t>jest obowiązany do nieodpłatnego przyjęcia w tej jednostce lub w jej bezpośredniej bliskości zużytego sprzętu pochodzącego z gospodarstw domowych, którego żaden z zewnętrznych wymiarów nie przekracza 25 cm, bez konieczności zakupu nowego sprzętu przeznaczonego dla gospodarstw domowych.</w:t>
      </w:r>
    </w:p>
    <w:p w14:paraId="1C3346E5" w14:textId="091F3262" w:rsidR="00D679BA" w:rsidRPr="003A14FA" w:rsidRDefault="00D679BA" w:rsidP="003A14FA">
      <w:pPr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myśl przepisu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="00936D4C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tych informacji</w:t>
      </w:r>
      <w:r w:rsidR="00936D4C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w sposób umożliwiający zapoznanie się z nimi, w szczególności na stronie internetowej</w:t>
      </w:r>
      <w:r w:rsidR="00936D4C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lub w formie komunikatu.</w:t>
      </w:r>
    </w:p>
    <w:p w14:paraId="6029F489" w14:textId="1491429B" w:rsidR="004532CE" w:rsidRPr="003A14FA" w:rsidRDefault="000636DC" w:rsidP="003A14F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Mając powyższe na uwadze należy stwierdzić, iż kontrolowan</w:t>
      </w:r>
      <w:r w:rsidR="00711C06" w:rsidRPr="003A14FA">
        <w:rPr>
          <w:rFonts w:asciiTheme="minorHAnsi" w:hAnsiTheme="minorHAnsi" w:cstheme="minorHAnsi"/>
        </w:rPr>
        <w:t>y</w:t>
      </w:r>
      <w:r w:rsidRPr="003A14FA">
        <w:rPr>
          <w:rFonts w:asciiTheme="minorHAnsi" w:hAnsiTheme="minorHAnsi" w:cstheme="minorHAnsi"/>
        </w:rPr>
        <w:t xml:space="preserve"> przedsiębiorc</w:t>
      </w:r>
      <w:r w:rsidR="00711C06" w:rsidRPr="003A14FA">
        <w:rPr>
          <w:rFonts w:asciiTheme="minorHAnsi" w:hAnsiTheme="minorHAnsi" w:cstheme="minorHAnsi"/>
        </w:rPr>
        <w:t>a</w:t>
      </w:r>
      <w:r w:rsidR="007B5B18" w:rsidRPr="003A14FA">
        <w:rPr>
          <w:rFonts w:asciiTheme="minorHAnsi" w:hAnsiTheme="minorHAnsi" w:cstheme="minorHAnsi"/>
          <w:color w:val="000000" w:themeColor="text1"/>
        </w:rPr>
        <w:t xml:space="preserve"> </w:t>
      </w:r>
      <w:r w:rsidR="008348CD" w:rsidRPr="003A14FA">
        <w:rPr>
          <w:rFonts w:asciiTheme="minorHAnsi" w:hAnsiTheme="minorHAnsi" w:cstheme="minorHAnsi"/>
        </w:rPr>
        <w:t>TOOLBOX.PL SPÓŁKA Z OGRANICZONĄ ODPOWIEDZIALNOŚCIĄ z siedzibą w miejscowości Ujrzanów</w:t>
      </w:r>
      <w:r w:rsidR="007B5B18" w:rsidRPr="003A14FA">
        <w:rPr>
          <w:rFonts w:asciiTheme="minorHAnsi" w:hAnsiTheme="minorHAnsi" w:cstheme="minorHAnsi"/>
        </w:rPr>
        <w:t xml:space="preserve">, </w:t>
      </w:r>
      <w:r w:rsidR="004532CE" w:rsidRPr="003A14FA">
        <w:rPr>
          <w:rFonts w:asciiTheme="minorHAnsi" w:hAnsiTheme="minorHAnsi" w:cstheme="minorHAnsi"/>
          <w:color w:val="000000"/>
        </w:rPr>
        <w:t>p</w:t>
      </w:r>
      <w:r w:rsidR="004532CE" w:rsidRPr="003A14FA">
        <w:rPr>
          <w:rFonts w:asciiTheme="minorHAnsi" w:hAnsiTheme="minorHAnsi" w:cstheme="minorHAnsi"/>
        </w:rPr>
        <w:t>oprzez brak umieszczenia</w:t>
      </w:r>
      <w:r w:rsidR="008348CD" w:rsidRPr="003A14FA">
        <w:rPr>
          <w:rFonts w:asciiTheme="minorHAnsi" w:hAnsiTheme="minorHAnsi" w:cstheme="minorHAnsi"/>
        </w:rPr>
        <w:t xml:space="preserve"> </w:t>
      </w:r>
      <w:r w:rsidR="004532CE" w:rsidRPr="003A14FA">
        <w:rPr>
          <w:rFonts w:asciiTheme="minorHAnsi" w:hAnsiTheme="minorHAnsi" w:cstheme="minorHAnsi"/>
        </w:rPr>
        <w:t>w widocznym miejscu</w:t>
      </w:r>
      <w:r w:rsidR="007B5B18" w:rsidRPr="003A14FA">
        <w:rPr>
          <w:rFonts w:asciiTheme="minorHAnsi" w:hAnsiTheme="minorHAnsi" w:cstheme="minorHAnsi"/>
        </w:rPr>
        <w:t xml:space="preserve"> </w:t>
      </w:r>
      <w:r w:rsidR="008348CD" w:rsidRPr="003A14FA">
        <w:rPr>
          <w:rFonts w:asciiTheme="minorHAnsi" w:hAnsiTheme="minorHAnsi" w:cstheme="minorHAnsi"/>
        </w:rPr>
        <w:t>w sklepie w miejsc. Ujrzanów 280A</w:t>
      </w:r>
      <w:r w:rsidR="00004BC4" w:rsidRPr="003A14FA">
        <w:rPr>
          <w:rFonts w:asciiTheme="minorHAnsi" w:hAnsiTheme="minorHAnsi" w:cstheme="minorHAnsi"/>
        </w:rPr>
        <w:t xml:space="preserve"> </w:t>
      </w:r>
      <w:r w:rsidR="00427854" w:rsidRPr="003A14FA">
        <w:rPr>
          <w:rFonts w:asciiTheme="minorHAnsi" w:hAnsiTheme="minorHAnsi" w:cstheme="minorHAnsi"/>
        </w:rPr>
        <w:t>i</w:t>
      </w:r>
      <w:r w:rsidR="004532CE" w:rsidRPr="003A14FA">
        <w:rPr>
          <w:rFonts w:asciiTheme="minorHAnsi" w:hAnsiTheme="minorHAnsi" w:cstheme="minorHAnsi"/>
        </w:rPr>
        <w:t>nformacji wskazanych w art. 37 ust. 1-3, naruszył art. 37 ust. 4 ustawy z dnia 11 września 2015 r. o zużytym sprzęcie elektrycznym i elektronicznym. Ponadto poprzez brak umieszczenia informacji o punktach zbierania zużytego sprzętu, naruszył art. 39 pkt</w:t>
      </w:r>
      <w:r w:rsidR="00186BE1" w:rsidRPr="003A14FA">
        <w:rPr>
          <w:rFonts w:asciiTheme="minorHAnsi" w:hAnsiTheme="minorHAnsi" w:cstheme="minorHAnsi"/>
        </w:rPr>
        <w:t xml:space="preserve"> </w:t>
      </w:r>
      <w:r w:rsidR="004532CE" w:rsidRPr="003A14FA">
        <w:rPr>
          <w:rFonts w:asciiTheme="minorHAnsi" w:hAnsiTheme="minorHAnsi" w:cstheme="minorHAnsi"/>
        </w:rPr>
        <w:t xml:space="preserve">2 ww. ustawy. </w:t>
      </w:r>
    </w:p>
    <w:p w14:paraId="45969A04" w14:textId="76A0C217" w:rsidR="005A7BC4" w:rsidRPr="003A14FA" w:rsidRDefault="005A7BC4" w:rsidP="003A14FA">
      <w:pPr>
        <w:spacing w:before="120"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lastRenderedPageBreak/>
        <w:t>Zgodnie z art. 91 pkt 25 ustawy z dnia 11 września 2015 r. o zużytym sprzęcie elektrycznym</w:t>
      </w:r>
      <w:r w:rsidR="00004BC4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004BC4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77777777" w:rsidR="005A7BC4" w:rsidRPr="003A14FA" w:rsidRDefault="005A7BC4" w:rsidP="003A14FA">
      <w:pPr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Zgodnie z art. 91 pkt 26 lit. c ww. ustawy, administracyjnej karze pieniężnej podlega ten, kto wbrew przepisom art. 39 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komunikatu.</w:t>
      </w:r>
    </w:p>
    <w:p w14:paraId="13F3A953" w14:textId="494DE825" w:rsidR="00360CA2" w:rsidRPr="003A14FA" w:rsidRDefault="008534ED" w:rsidP="003A14FA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myśl</w:t>
      </w:r>
      <w:r w:rsidR="00FA0E13" w:rsidRPr="003A14FA">
        <w:rPr>
          <w:rFonts w:asciiTheme="minorHAnsi" w:hAnsiTheme="minorHAnsi" w:cstheme="minorHAnsi"/>
        </w:rPr>
        <w:t xml:space="preserve"> art. 93</w:t>
      </w:r>
      <w:r w:rsidR="00FD1D4E" w:rsidRPr="003A14FA">
        <w:rPr>
          <w:rFonts w:asciiTheme="minorHAnsi" w:hAnsiTheme="minorHAnsi" w:cstheme="minorHAnsi"/>
        </w:rPr>
        <w:t xml:space="preserve"> ust. 2</w:t>
      </w:r>
      <w:r w:rsidR="005C5FFD" w:rsidRPr="003A14FA">
        <w:rPr>
          <w:rFonts w:asciiTheme="minorHAnsi" w:hAnsiTheme="minorHAnsi" w:cstheme="minorHAnsi"/>
        </w:rPr>
        <w:t xml:space="preserve"> </w:t>
      </w:r>
      <w:r w:rsidR="00930CB5" w:rsidRPr="003A14FA">
        <w:rPr>
          <w:rFonts w:asciiTheme="minorHAnsi" w:hAnsiTheme="minorHAnsi" w:cstheme="minorHAnsi"/>
        </w:rPr>
        <w:t xml:space="preserve">ww. </w:t>
      </w:r>
      <w:r w:rsidR="005C5FFD" w:rsidRPr="003A14FA">
        <w:rPr>
          <w:rFonts w:asciiTheme="minorHAnsi" w:hAnsiTheme="minorHAnsi" w:cstheme="minorHAnsi"/>
        </w:rPr>
        <w:t>ustawy</w:t>
      </w:r>
      <w:r w:rsidR="00FA0E13" w:rsidRPr="003A14FA">
        <w:rPr>
          <w:rFonts w:asciiTheme="minorHAnsi" w:hAnsiTheme="minorHAnsi" w:cstheme="minorHAnsi"/>
        </w:rPr>
        <w:t xml:space="preserve"> </w:t>
      </w:r>
      <w:r w:rsidR="00FD1D4E" w:rsidRPr="003A14FA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3A14FA">
        <w:rPr>
          <w:rFonts w:asciiTheme="minorHAnsi" w:hAnsiTheme="minorHAnsi" w:cstheme="minorHAnsi"/>
        </w:rPr>
        <w:br/>
      </w:r>
      <w:r w:rsidR="00FD1D4E" w:rsidRPr="003A14FA">
        <w:rPr>
          <w:rFonts w:asciiTheme="minorHAnsi" w:hAnsiTheme="minorHAnsi" w:cstheme="minorHAnsi"/>
        </w:rPr>
        <w:t>w</w:t>
      </w:r>
      <w:r w:rsidR="005C5FFD" w:rsidRPr="003A14FA">
        <w:rPr>
          <w:rFonts w:asciiTheme="minorHAnsi" w:hAnsiTheme="minorHAnsi" w:cstheme="minorHAnsi"/>
        </w:rPr>
        <w:t xml:space="preserve"> art. 91</w:t>
      </w:r>
      <w:r w:rsidR="00FD1D4E" w:rsidRPr="003A14FA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3A14FA">
        <w:rPr>
          <w:rFonts w:asciiTheme="minorHAnsi" w:hAnsiTheme="minorHAnsi" w:cstheme="minorHAnsi"/>
        </w:rPr>
        <w:t>w</w:t>
      </w:r>
      <w:r w:rsidR="00FD1D4E" w:rsidRPr="003A14FA">
        <w:rPr>
          <w:rFonts w:asciiTheme="minorHAnsi" w:hAnsiTheme="minorHAnsi" w:cstheme="minorHAnsi"/>
        </w:rPr>
        <w:t xml:space="preserve">ojewódzki </w:t>
      </w:r>
      <w:r w:rsidR="00427854" w:rsidRPr="003A14FA">
        <w:rPr>
          <w:rFonts w:asciiTheme="minorHAnsi" w:hAnsiTheme="minorHAnsi" w:cstheme="minorHAnsi"/>
        </w:rPr>
        <w:t>i</w:t>
      </w:r>
      <w:r w:rsidR="00FD1D4E" w:rsidRPr="003A14FA">
        <w:rPr>
          <w:rFonts w:asciiTheme="minorHAnsi" w:hAnsiTheme="minorHAnsi" w:cstheme="minorHAnsi"/>
        </w:rPr>
        <w:t xml:space="preserve">nspektor </w:t>
      </w:r>
      <w:r w:rsidR="001B0341" w:rsidRPr="003A14FA">
        <w:rPr>
          <w:rFonts w:asciiTheme="minorHAnsi" w:hAnsiTheme="minorHAnsi" w:cstheme="minorHAnsi"/>
        </w:rPr>
        <w:t>I</w:t>
      </w:r>
      <w:r w:rsidR="00FD1D4E" w:rsidRPr="003A14FA">
        <w:rPr>
          <w:rFonts w:asciiTheme="minorHAnsi" w:hAnsiTheme="minorHAnsi" w:cstheme="minorHAnsi"/>
        </w:rPr>
        <w:t xml:space="preserve">nspekcji </w:t>
      </w:r>
      <w:r w:rsidR="001B0341" w:rsidRPr="003A14FA">
        <w:rPr>
          <w:rFonts w:asciiTheme="minorHAnsi" w:hAnsiTheme="minorHAnsi" w:cstheme="minorHAnsi"/>
        </w:rPr>
        <w:t>H</w:t>
      </w:r>
      <w:r w:rsidR="00FD1D4E" w:rsidRPr="003A14FA">
        <w:rPr>
          <w:rFonts w:asciiTheme="minorHAnsi" w:hAnsiTheme="minorHAnsi" w:cstheme="minorHAnsi"/>
        </w:rPr>
        <w:t>andlowej.</w:t>
      </w:r>
    </w:p>
    <w:p w14:paraId="05B38170" w14:textId="38839993" w:rsidR="000F0C81" w:rsidRPr="003A14FA" w:rsidRDefault="003D1DBA" w:rsidP="003A14FA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związku z po</w:t>
      </w:r>
      <w:r w:rsidR="006B5BBE" w:rsidRPr="003A14FA">
        <w:rPr>
          <w:rFonts w:asciiTheme="minorHAnsi" w:hAnsiTheme="minorHAnsi" w:cstheme="minorHAnsi"/>
        </w:rPr>
        <w:t>wyższym</w:t>
      </w:r>
      <w:r w:rsidR="007B5B18" w:rsidRPr="003A14FA">
        <w:rPr>
          <w:rFonts w:asciiTheme="minorHAnsi" w:hAnsiTheme="minorHAnsi" w:cstheme="minorHAnsi"/>
        </w:rPr>
        <w:t xml:space="preserve"> </w:t>
      </w:r>
      <w:r w:rsidR="00004BC4" w:rsidRPr="003A14FA">
        <w:rPr>
          <w:rFonts w:asciiTheme="minorHAnsi" w:hAnsiTheme="minorHAnsi" w:cstheme="minorHAnsi"/>
        </w:rPr>
        <w:t xml:space="preserve"> </w:t>
      </w:r>
      <w:r w:rsidR="008348CD" w:rsidRPr="003A14FA">
        <w:rPr>
          <w:rFonts w:asciiTheme="minorHAnsi" w:hAnsiTheme="minorHAnsi" w:cstheme="minorHAnsi"/>
        </w:rPr>
        <w:t>30</w:t>
      </w:r>
      <w:r w:rsidR="007B5B18" w:rsidRPr="003A14FA">
        <w:rPr>
          <w:rFonts w:asciiTheme="minorHAnsi" w:hAnsiTheme="minorHAnsi" w:cstheme="minorHAnsi"/>
        </w:rPr>
        <w:t>.0</w:t>
      </w:r>
      <w:r w:rsidR="00004BC4" w:rsidRPr="003A14FA">
        <w:rPr>
          <w:rFonts w:asciiTheme="minorHAnsi" w:hAnsiTheme="minorHAnsi" w:cstheme="minorHAnsi"/>
        </w:rPr>
        <w:t>5</w:t>
      </w:r>
      <w:r w:rsidR="007B5B18" w:rsidRPr="003A14FA">
        <w:rPr>
          <w:rFonts w:asciiTheme="minorHAnsi" w:hAnsiTheme="minorHAnsi" w:cstheme="minorHAnsi"/>
        </w:rPr>
        <w:t>.202</w:t>
      </w:r>
      <w:r w:rsidR="00004BC4" w:rsidRPr="003A14FA">
        <w:rPr>
          <w:rFonts w:asciiTheme="minorHAnsi" w:hAnsiTheme="minorHAnsi" w:cstheme="minorHAnsi"/>
        </w:rPr>
        <w:t>5</w:t>
      </w:r>
      <w:r w:rsidR="007B5B18" w:rsidRPr="003A14FA">
        <w:rPr>
          <w:rFonts w:asciiTheme="minorHAnsi" w:hAnsiTheme="minorHAnsi" w:cstheme="minorHAnsi"/>
        </w:rPr>
        <w:t xml:space="preserve"> </w:t>
      </w:r>
      <w:r w:rsidR="00F11DD2" w:rsidRPr="003A14FA">
        <w:rPr>
          <w:rFonts w:asciiTheme="minorHAnsi" w:hAnsiTheme="minorHAnsi" w:cstheme="minorHAnsi"/>
        </w:rPr>
        <w:t>r. Mazowiecki Wojewódzki Inspektor Inspekcji Handlowej</w:t>
      </w:r>
      <w:r w:rsidR="00DC45B6" w:rsidRPr="003A14FA">
        <w:rPr>
          <w:rFonts w:asciiTheme="minorHAnsi" w:hAnsiTheme="minorHAnsi" w:cstheme="minorHAnsi"/>
        </w:rPr>
        <w:t>,</w:t>
      </w:r>
      <w:r w:rsidR="00F11DD2" w:rsidRPr="003A14FA">
        <w:rPr>
          <w:rFonts w:asciiTheme="minorHAnsi" w:hAnsiTheme="minorHAnsi" w:cstheme="minorHAnsi"/>
        </w:rPr>
        <w:t xml:space="preserve"> </w:t>
      </w:r>
      <w:r w:rsidR="00121304" w:rsidRPr="003A14FA">
        <w:rPr>
          <w:rFonts w:asciiTheme="minorHAnsi" w:hAnsiTheme="minorHAnsi" w:cstheme="minorHAnsi"/>
        </w:rPr>
        <w:t>działając</w:t>
      </w:r>
      <w:r w:rsidR="000636DC" w:rsidRPr="003A14FA">
        <w:rPr>
          <w:rFonts w:asciiTheme="minorHAnsi" w:hAnsiTheme="minorHAnsi" w:cstheme="minorHAnsi"/>
        </w:rPr>
        <w:br/>
      </w:r>
      <w:r w:rsidR="00121304" w:rsidRPr="003A14FA">
        <w:rPr>
          <w:rFonts w:asciiTheme="minorHAnsi" w:hAnsiTheme="minorHAnsi" w:cstheme="minorHAnsi"/>
        </w:rPr>
        <w:t>na podstawie art. 61 §</w:t>
      </w:r>
      <w:r w:rsidR="00086E86" w:rsidRPr="003A14FA">
        <w:rPr>
          <w:rFonts w:asciiTheme="minorHAnsi" w:hAnsiTheme="minorHAnsi" w:cstheme="minorHAnsi"/>
        </w:rPr>
        <w:t xml:space="preserve"> </w:t>
      </w:r>
      <w:r w:rsidR="00F11DD2" w:rsidRPr="003A14FA">
        <w:rPr>
          <w:rFonts w:asciiTheme="minorHAnsi" w:hAnsiTheme="minorHAnsi" w:cstheme="minorHAnsi"/>
        </w:rPr>
        <w:t>1 i §</w:t>
      </w:r>
      <w:r w:rsidR="00086E86" w:rsidRPr="003A14FA">
        <w:rPr>
          <w:rFonts w:asciiTheme="minorHAnsi" w:hAnsiTheme="minorHAnsi" w:cstheme="minorHAnsi"/>
        </w:rPr>
        <w:t xml:space="preserve"> </w:t>
      </w:r>
      <w:r w:rsidR="00DC45B6" w:rsidRPr="003A14FA">
        <w:rPr>
          <w:rFonts w:asciiTheme="minorHAnsi" w:hAnsiTheme="minorHAnsi" w:cstheme="minorHAnsi"/>
        </w:rPr>
        <w:t>4 k</w:t>
      </w:r>
      <w:r w:rsidR="00F11DD2" w:rsidRPr="003A14FA">
        <w:rPr>
          <w:rFonts w:asciiTheme="minorHAnsi" w:hAnsiTheme="minorHAnsi" w:cstheme="minorHAnsi"/>
        </w:rPr>
        <w:t>pa, zawiadomił kontrolowan</w:t>
      </w:r>
      <w:r w:rsidR="000506F1" w:rsidRPr="003A14FA">
        <w:rPr>
          <w:rFonts w:asciiTheme="minorHAnsi" w:hAnsiTheme="minorHAnsi" w:cstheme="minorHAnsi"/>
        </w:rPr>
        <w:t>ego</w:t>
      </w:r>
      <w:r w:rsidR="003F25D5" w:rsidRPr="003A14FA">
        <w:rPr>
          <w:rFonts w:asciiTheme="minorHAnsi" w:hAnsiTheme="minorHAnsi" w:cstheme="minorHAnsi"/>
        </w:rPr>
        <w:t xml:space="preserve"> przedsiębiorc</w:t>
      </w:r>
      <w:r w:rsidR="000506F1" w:rsidRPr="003A14FA">
        <w:rPr>
          <w:rFonts w:asciiTheme="minorHAnsi" w:hAnsiTheme="minorHAnsi" w:cstheme="minorHAnsi"/>
        </w:rPr>
        <w:t>ę</w:t>
      </w:r>
      <w:r w:rsidR="003F25D5" w:rsidRPr="003A14FA">
        <w:rPr>
          <w:rFonts w:asciiTheme="minorHAnsi" w:hAnsiTheme="minorHAnsi" w:cstheme="minorHAnsi"/>
        </w:rPr>
        <w:t xml:space="preserve"> </w:t>
      </w:r>
      <w:r w:rsidR="00461684" w:rsidRPr="003A14FA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3A14FA">
        <w:rPr>
          <w:rFonts w:asciiTheme="minorHAnsi" w:hAnsiTheme="minorHAnsi" w:cstheme="minorHAnsi"/>
        </w:rPr>
        <w:t>y pieniężnej</w:t>
      </w:r>
      <w:r w:rsidR="001B0341" w:rsidRPr="003A14FA">
        <w:rPr>
          <w:rFonts w:asciiTheme="minorHAnsi" w:hAnsiTheme="minorHAnsi" w:cstheme="minorHAnsi"/>
        </w:rPr>
        <w:t xml:space="preserve"> przewidzianej w </w:t>
      </w:r>
      <w:r w:rsidR="00AB561C" w:rsidRPr="003A14FA">
        <w:rPr>
          <w:rFonts w:asciiTheme="minorHAnsi" w:hAnsiTheme="minorHAnsi" w:cstheme="minorHAnsi"/>
        </w:rPr>
        <w:t>art. 91 pkt</w:t>
      </w:r>
      <w:r w:rsidR="00AD07E6" w:rsidRPr="003A14FA">
        <w:rPr>
          <w:rFonts w:asciiTheme="minorHAnsi" w:hAnsiTheme="minorHAnsi" w:cstheme="minorHAnsi"/>
        </w:rPr>
        <w:t xml:space="preserve"> 25</w:t>
      </w:r>
      <w:r w:rsidR="002571E1" w:rsidRPr="003A14FA">
        <w:rPr>
          <w:rFonts w:asciiTheme="minorHAnsi" w:hAnsiTheme="minorHAnsi" w:cstheme="minorHAnsi"/>
        </w:rPr>
        <w:br/>
      </w:r>
      <w:r w:rsidR="00AD07E6" w:rsidRPr="003A14FA">
        <w:rPr>
          <w:rFonts w:asciiTheme="minorHAnsi" w:hAnsiTheme="minorHAnsi" w:cstheme="minorHAnsi"/>
        </w:rPr>
        <w:t>i pkt</w:t>
      </w:r>
      <w:r w:rsidR="006F7382" w:rsidRPr="003A14FA">
        <w:rPr>
          <w:rFonts w:asciiTheme="minorHAnsi" w:hAnsiTheme="minorHAnsi" w:cstheme="minorHAnsi"/>
        </w:rPr>
        <w:t xml:space="preserve"> </w:t>
      </w:r>
      <w:r w:rsidR="002C3B34" w:rsidRPr="003A14FA">
        <w:rPr>
          <w:rFonts w:asciiTheme="minorHAnsi" w:hAnsiTheme="minorHAnsi" w:cstheme="minorHAnsi"/>
        </w:rPr>
        <w:t>26</w:t>
      </w:r>
      <w:r w:rsidR="00036CC4" w:rsidRPr="003A14FA">
        <w:rPr>
          <w:rFonts w:asciiTheme="minorHAnsi" w:hAnsiTheme="minorHAnsi" w:cstheme="minorHAnsi"/>
        </w:rPr>
        <w:t xml:space="preserve"> lit. </w:t>
      </w:r>
      <w:r w:rsidR="00554AFF" w:rsidRPr="003A14FA">
        <w:rPr>
          <w:rFonts w:asciiTheme="minorHAnsi" w:hAnsiTheme="minorHAnsi" w:cstheme="minorHAnsi"/>
        </w:rPr>
        <w:t>c</w:t>
      </w:r>
      <w:r w:rsidR="00AB561C" w:rsidRPr="003A14FA">
        <w:rPr>
          <w:rFonts w:asciiTheme="minorHAnsi" w:hAnsiTheme="minorHAnsi" w:cstheme="minorHAnsi"/>
        </w:rPr>
        <w:t xml:space="preserve"> ustawy z dnia 11 września 2015</w:t>
      </w:r>
      <w:r w:rsidR="007836D4" w:rsidRPr="003A14FA">
        <w:rPr>
          <w:rFonts w:asciiTheme="minorHAnsi" w:hAnsiTheme="minorHAnsi" w:cstheme="minorHAnsi"/>
        </w:rPr>
        <w:t xml:space="preserve"> </w:t>
      </w:r>
      <w:r w:rsidR="00AB561C" w:rsidRPr="003A14FA">
        <w:rPr>
          <w:rFonts w:asciiTheme="minorHAnsi" w:hAnsiTheme="minorHAnsi" w:cstheme="minorHAnsi"/>
        </w:rPr>
        <w:t>r. o zużytym sprzęcie elektrycznym i elektronicznym</w:t>
      </w:r>
      <w:r w:rsidR="00C65D4C" w:rsidRPr="003A14FA">
        <w:rPr>
          <w:rFonts w:asciiTheme="minorHAnsi" w:hAnsiTheme="minorHAnsi" w:cstheme="minorHAnsi"/>
        </w:rPr>
        <w:t>.</w:t>
      </w:r>
      <w:r w:rsidR="00BD2EB2" w:rsidRPr="003A14FA">
        <w:rPr>
          <w:rFonts w:asciiTheme="minorHAnsi" w:hAnsiTheme="minorHAnsi" w:cstheme="minorHAnsi"/>
        </w:rPr>
        <w:br/>
      </w:r>
      <w:r w:rsidR="00016BBF" w:rsidRPr="003A14FA">
        <w:rPr>
          <w:rFonts w:asciiTheme="minorHAnsi" w:hAnsiTheme="minorHAnsi" w:cstheme="minorHAnsi"/>
        </w:rPr>
        <w:t xml:space="preserve">W zawiadomieniu </w:t>
      </w:r>
      <w:r w:rsidR="009F2773" w:rsidRPr="003A14FA">
        <w:rPr>
          <w:rFonts w:asciiTheme="minorHAnsi" w:hAnsiTheme="minorHAnsi" w:cstheme="minorHAnsi"/>
        </w:rPr>
        <w:t>stronę</w:t>
      </w:r>
      <w:r w:rsidR="00016BBF" w:rsidRPr="003A14FA">
        <w:rPr>
          <w:rFonts w:asciiTheme="minorHAnsi" w:hAnsiTheme="minorHAnsi" w:cstheme="minorHAnsi"/>
        </w:rPr>
        <w:t xml:space="preserve"> pouczono o przysługującym </w:t>
      </w:r>
      <w:r w:rsidR="009F2773" w:rsidRPr="003A14FA">
        <w:rPr>
          <w:rFonts w:asciiTheme="minorHAnsi" w:hAnsiTheme="minorHAnsi" w:cstheme="minorHAnsi"/>
        </w:rPr>
        <w:t>jej</w:t>
      </w:r>
      <w:r w:rsidR="00016BBF" w:rsidRPr="003A14FA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3A14FA">
        <w:rPr>
          <w:rFonts w:asciiTheme="minorHAnsi" w:hAnsiTheme="minorHAnsi" w:cstheme="minorHAnsi"/>
        </w:rPr>
        <w:t>.</w:t>
      </w:r>
      <w:r w:rsidR="00C8018A" w:rsidRPr="003A14FA">
        <w:rPr>
          <w:rFonts w:asciiTheme="minorHAnsi" w:hAnsiTheme="minorHAnsi" w:cstheme="minorHAnsi"/>
        </w:rPr>
        <w:t xml:space="preserve"> </w:t>
      </w:r>
      <w:r w:rsidR="00C914B7" w:rsidRPr="003A14FA">
        <w:rPr>
          <w:rFonts w:asciiTheme="minorHAnsi" w:hAnsiTheme="minorHAnsi" w:cstheme="minorHAnsi"/>
        </w:rPr>
        <w:t>Strona nie skorzystała z tego prawa.</w:t>
      </w:r>
    </w:p>
    <w:p w14:paraId="3111642F" w14:textId="229C7ED0" w:rsidR="009B77A3" w:rsidRPr="003A14FA" w:rsidRDefault="009B77A3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3A14FA">
        <w:rPr>
          <w:rFonts w:asciiTheme="minorHAnsi" w:hAnsiTheme="minorHAnsi" w:cstheme="minorHAnsi"/>
        </w:rPr>
        <w:t>ci</w:t>
      </w:r>
      <w:r w:rsidRPr="003A14FA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3A14FA" w:rsidRDefault="00F11DD2" w:rsidP="003A14FA">
      <w:pPr>
        <w:spacing w:before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3A14FA">
        <w:rPr>
          <w:rFonts w:asciiTheme="minorHAnsi" w:hAnsiTheme="minorHAnsi" w:cstheme="minorHAnsi"/>
        </w:rPr>
        <w:t xml:space="preserve">93 ust. 3 ww. ustawy </w:t>
      </w:r>
      <w:r w:rsidR="006F75F0" w:rsidRPr="003A14FA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3A14FA" w:rsidRDefault="00CE33D1" w:rsidP="003A14FA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Stopień szkodliwości naruszenia:</w:t>
      </w:r>
    </w:p>
    <w:p w14:paraId="6CD65BA3" w14:textId="542996FF" w:rsidR="00004BC4" w:rsidRPr="003A14FA" w:rsidRDefault="00004BC4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Kontrolowany przedsiębiorca będący dystrybutorem nie spełnił obowiązków informacyjnych, tj. nie umieścił </w:t>
      </w:r>
      <w:r w:rsidR="008348CD" w:rsidRPr="003A14FA">
        <w:rPr>
          <w:rFonts w:asciiTheme="minorHAnsi" w:hAnsiTheme="minorHAnsi" w:cstheme="minorHAnsi"/>
        </w:rPr>
        <w:t>w sklepie w miejsc. Ujrzanów 280A</w:t>
      </w:r>
      <w:r w:rsidRPr="003A14FA">
        <w:rPr>
          <w:rFonts w:asciiTheme="minorHAnsi" w:hAnsiTheme="minorHAnsi" w:cstheme="minorHAnsi"/>
        </w:rPr>
        <w:t xml:space="preserve"> w widocznym miejscu informacji dotyczących:</w:t>
      </w:r>
    </w:p>
    <w:p w14:paraId="768664F6" w14:textId="77777777" w:rsidR="00004BC4" w:rsidRPr="003A14FA" w:rsidRDefault="00004BC4" w:rsidP="003A14FA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lastRenderedPageBreak/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1CDC2F2D" w14:textId="77777777" w:rsidR="00004BC4" w:rsidRPr="003A14FA" w:rsidRDefault="00004BC4" w:rsidP="003A14FA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460A83ED" w14:textId="0AE88FB1" w:rsidR="00004BC4" w:rsidRPr="003A14FA" w:rsidRDefault="00004BC4" w:rsidP="003A14FA">
      <w:pPr>
        <w:pStyle w:val="Akapitzlist"/>
        <w:numPr>
          <w:ilvl w:val="0"/>
          <w:numId w:val="31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3A14FA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="00936D4C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bez konieczności zakupu nowego sprzętu przeznaczonego dla gospodarstw domowych. Dotyczy</w:t>
      </w:r>
      <w:r w:rsidR="00936D4C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to dystrybutorów prowadzących jednostkę handlu detalicznego o powierzchni sprzedaży wynoszącej,</w:t>
      </w:r>
      <w:r w:rsidR="00936D4C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co najmniej 400 m</w:t>
      </w:r>
      <w:r w:rsidRPr="003A14FA">
        <w:rPr>
          <w:rFonts w:asciiTheme="minorHAnsi" w:hAnsiTheme="minorHAnsi" w:cstheme="minorHAnsi"/>
          <w:vertAlign w:val="superscript"/>
        </w:rPr>
        <w:t>2</w:t>
      </w:r>
      <w:r w:rsidRPr="003A14FA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230B6714" w14:textId="1C73E5E1" w:rsidR="00315B6F" w:rsidRPr="003A14FA" w:rsidRDefault="00004BC4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  a co za tym idzie może naruszać zasady gospodarowania zużytym sprzętem. Konsumenci pozbawieni byli również informacji dotyczącej punktów zbierania zużytego sprzętu, przez co mogli nie mieć świadomości o istnieniu tychże punktów i niezgodnie z przepisami prawa rozporządzać zużytym sprzętem.</w:t>
      </w:r>
    </w:p>
    <w:p w14:paraId="7E4002D8" w14:textId="3DDE4C94" w:rsidR="00CE33D1" w:rsidRPr="003A14FA" w:rsidRDefault="00CE33D1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Rodzaj i zakres naruszenia:</w:t>
      </w:r>
    </w:p>
    <w:p w14:paraId="59A89B72" w14:textId="620B6DC2" w:rsidR="00315B6F" w:rsidRPr="003A14FA" w:rsidRDefault="00004BC4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3A14FA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3A14FA">
        <w:rPr>
          <w:rFonts w:asciiTheme="minorHAnsi" w:hAnsiTheme="minorHAnsi" w:cstheme="minorHAnsi"/>
        </w:rPr>
        <w:br/>
        <w:t>o którym mowa w art. 37 ust. 1-3 ww. ustawy. Ponadto naruszony został przepis art. 39 pkt 2 ustawy z dnia 11 września 2015 r. o zużytym sprzęcie elektrycznym i elektronicznym, poprzez brak umieszczenia</w:t>
      </w:r>
      <w:r w:rsidRPr="003A14FA">
        <w:rPr>
          <w:rFonts w:asciiTheme="minorHAnsi" w:hAnsiTheme="minorHAnsi" w:cstheme="minorHAnsi"/>
        </w:rPr>
        <w:br/>
        <w:t xml:space="preserve">w jakiejkolwiek formie, w widocznym miejscu </w:t>
      </w:r>
      <w:r w:rsidR="00446935" w:rsidRPr="003A14FA">
        <w:rPr>
          <w:rFonts w:asciiTheme="minorHAnsi" w:hAnsiTheme="minorHAnsi" w:cstheme="minorHAnsi"/>
        </w:rPr>
        <w:t>w sklepie w miejsc. Ujrzanów 280A</w:t>
      </w:r>
      <w:r w:rsidRPr="003A14FA">
        <w:rPr>
          <w:rFonts w:asciiTheme="minorHAnsi" w:hAnsiTheme="minorHAnsi" w:cstheme="minorHAnsi"/>
        </w:rPr>
        <w:t>, informacji o punktach zbierania zużytego sprzętu. Naruszenie ww. przepisów jest istotne</w:t>
      </w:r>
      <w:r w:rsidR="00936D4C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z punktu widzenia konsumenta, a także z punktu widzenia zasad gospodarowania odpadami.</w:t>
      </w:r>
    </w:p>
    <w:p w14:paraId="160C5356" w14:textId="52987E60" w:rsidR="00CE33D1" w:rsidRPr="003A14FA" w:rsidRDefault="00CE33D1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Okres trwania naruszenia:</w:t>
      </w:r>
    </w:p>
    <w:p w14:paraId="22E1C699" w14:textId="23B50010" w:rsidR="00004BC4" w:rsidRPr="003A14FA" w:rsidRDefault="0067643A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Nieprawidłowości stwierdzono 24.01.2025 r. </w:t>
      </w:r>
      <w:r w:rsidR="00004BC4" w:rsidRPr="003A14FA">
        <w:rPr>
          <w:rFonts w:asciiTheme="minorHAnsi" w:hAnsiTheme="minorHAnsi" w:cstheme="minorHAnsi"/>
        </w:rPr>
        <w:t xml:space="preserve">W toku kontroli przedsiębiorca uwidocznił brakujące informacje. </w:t>
      </w:r>
    </w:p>
    <w:p w14:paraId="5E0643A0" w14:textId="77777777" w:rsidR="00315B6F" w:rsidRPr="003A14FA" w:rsidRDefault="00CE33D1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lastRenderedPageBreak/>
        <w:t>Dotychczasowa działalność podmiotu:</w:t>
      </w:r>
    </w:p>
    <w:p w14:paraId="3E75AE71" w14:textId="77777777" w:rsidR="002A5EE7" w:rsidRPr="003A14FA" w:rsidRDefault="002A5EE7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oparciu o wpis do W oparciu o wpis do Krajowego Rejestru Sądowego, ustalono, że przedsiębiorca rozpoczął wykonywanie działalności gospodarczej 31.12.2021 r. Organ nie stwierdził wcześniejszego naruszenia przez stronę przepisów o zużytym sprzęcie elektrycznym i elektronicznym.</w:t>
      </w:r>
    </w:p>
    <w:p w14:paraId="74BA466E" w14:textId="77777777" w:rsidR="002A5EE7" w:rsidRPr="003A14FA" w:rsidRDefault="002A5EE7" w:rsidP="003A14FA">
      <w:pPr>
        <w:spacing w:line="360" w:lineRule="auto"/>
        <w:rPr>
          <w:rFonts w:asciiTheme="minorHAnsi" w:hAnsiTheme="minorHAnsi" w:cstheme="minorHAnsi"/>
        </w:rPr>
      </w:pPr>
    </w:p>
    <w:p w14:paraId="051FAF09" w14:textId="1EE28FFB" w:rsidR="00AE199B" w:rsidRPr="003A14FA" w:rsidRDefault="00C0567D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ocenie</w:t>
      </w:r>
      <w:r w:rsidR="003804B4" w:rsidRPr="003A14FA">
        <w:rPr>
          <w:rFonts w:asciiTheme="minorHAnsi" w:hAnsiTheme="minorHAnsi" w:cstheme="minorHAnsi"/>
        </w:rPr>
        <w:t xml:space="preserve"> </w:t>
      </w:r>
      <w:r w:rsidR="003F2C55" w:rsidRPr="003A14FA">
        <w:rPr>
          <w:rFonts w:asciiTheme="minorHAnsi" w:hAnsiTheme="minorHAnsi" w:cstheme="minorHAnsi"/>
        </w:rPr>
        <w:t>o</w:t>
      </w:r>
      <w:r w:rsidRPr="003A14FA">
        <w:rPr>
          <w:rFonts w:asciiTheme="minorHAnsi" w:hAnsiTheme="minorHAnsi" w:cstheme="minorHAnsi"/>
        </w:rPr>
        <w:t>rganu nie zachodzą okoliczności wskazane w art. 93 ust. 4 ust</w:t>
      </w:r>
      <w:r w:rsidR="00004BC4" w:rsidRPr="003A14FA">
        <w:rPr>
          <w:rFonts w:asciiTheme="minorHAnsi" w:hAnsiTheme="minorHAnsi" w:cstheme="minorHAnsi"/>
        </w:rPr>
        <w:t xml:space="preserve">awy z dnia 11 września 2015 r. </w:t>
      </w:r>
      <w:r w:rsidR="00186BE1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3A14FA">
        <w:rPr>
          <w:rFonts w:asciiTheme="minorHAnsi" w:hAnsiTheme="minorHAnsi" w:cstheme="minorHAnsi"/>
        </w:rPr>
        <w:t>s</w:t>
      </w:r>
      <w:r w:rsidRPr="003A14FA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5" w:name="_Hlk87013632"/>
      <w:r w:rsidR="00FC6770" w:rsidRPr="003A14FA">
        <w:rPr>
          <w:rFonts w:asciiTheme="minorHAnsi" w:hAnsiTheme="minorHAnsi" w:cstheme="minorHAnsi"/>
        </w:rPr>
        <w:t>Ponadto z</w:t>
      </w:r>
      <w:r w:rsidRPr="003A14FA">
        <w:rPr>
          <w:rFonts w:asciiTheme="minorHAnsi" w:hAnsiTheme="minorHAnsi" w:cstheme="minorHAnsi"/>
        </w:rPr>
        <w:t>akładając nawet inicjatywę dowodową dokonywaną z urzędu, brak jest w zgromadzonym materiale dowodów, które wskazywałyby</w:t>
      </w:r>
      <w:r w:rsidR="00004BC4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5"/>
      <w:r w:rsidR="00587D98" w:rsidRPr="003A14FA">
        <w:rPr>
          <w:rFonts w:asciiTheme="minorHAnsi" w:hAnsiTheme="minorHAnsi" w:cstheme="minorHAnsi"/>
        </w:rPr>
        <w:t xml:space="preserve"> </w:t>
      </w:r>
    </w:p>
    <w:p w14:paraId="205829D3" w14:textId="64277BB5" w:rsidR="004B56B6" w:rsidRPr="003A14FA" w:rsidRDefault="004B56B6" w:rsidP="003A14FA">
      <w:pPr>
        <w:spacing w:before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Stron</w:t>
      </w:r>
      <w:r w:rsidR="00D16B58" w:rsidRPr="003A14FA">
        <w:rPr>
          <w:rFonts w:asciiTheme="minorHAnsi" w:hAnsiTheme="minorHAnsi" w:cstheme="minorHAnsi"/>
        </w:rPr>
        <w:t>a</w:t>
      </w:r>
      <w:r w:rsidRPr="003A14FA">
        <w:rPr>
          <w:rFonts w:asciiTheme="minorHAnsi" w:hAnsiTheme="minorHAnsi" w:cstheme="minorHAnsi"/>
        </w:rPr>
        <w:t xml:space="preserve"> naruszył</w:t>
      </w:r>
      <w:r w:rsidR="00D16B58" w:rsidRPr="003A14FA">
        <w:rPr>
          <w:rFonts w:asciiTheme="minorHAnsi" w:hAnsiTheme="minorHAnsi" w:cstheme="minorHAnsi"/>
        </w:rPr>
        <w:t>a</w:t>
      </w:r>
      <w:r w:rsidRPr="003A14FA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3A14FA">
        <w:rPr>
          <w:rFonts w:asciiTheme="minorHAnsi" w:hAnsiTheme="minorHAnsi" w:cstheme="minorHAnsi"/>
        </w:rPr>
        <w:t xml:space="preserve">ę </w:t>
      </w:r>
      <w:r w:rsidRPr="003A14FA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</w:t>
      </w:r>
      <w:r w:rsidR="00FC6770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lub powiadomienie właściwych podmiotów</w:t>
      </w:r>
      <w:r w:rsidR="00FC6770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o stwierdzonym naruszeniu prawa, określając termin</w:t>
      </w:r>
      <w:r w:rsidR="005C0876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 xml:space="preserve">i sposób powiadomienia. Zgodnie z art. 189f § 3 kpa, organ administracji publicznej w przypadkach, o których mowa w § 2, odstępuje od nałożenia administracyjnej kary pieniężnej i poprzestaje na pouczeniu, jeżeli strony przedstawiły </w:t>
      </w:r>
      <w:r w:rsidRPr="003A14FA">
        <w:rPr>
          <w:rFonts w:asciiTheme="minorHAnsi" w:hAnsiTheme="minorHAnsi" w:cstheme="minorHAnsi"/>
        </w:rPr>
        <w:lastRenderedPageBreak/>
        <w:t>dowody, potwierdzające wykonanie postanowienia. Organ zauważa, że charakter naruszeń, jaki</w:t>
      </w:r>
      <w:r w:rsidR="00D16B58" w:rsidRPr="003A14FA">
        <w:rPr>
          <w:rFonts w:asciiTheme="minorHAnsi" w:hAnsiTheme="minorHAnsi" w:cstheme="minorHAnsi"/>
        </w:rPr>
        <w:t>ej</w:t>
      </w:r>
      <w:r w:rsidRPr="003A14FA">
        <w:rPr>
          <w:rFonts w:asciiTheme="minorHAnsi" w:hAnsiTheme="minorHAnsi" w:cstheme="minorHAnsi"/>
        </w:rPr>
        <w:t xml:space="preserve"> dopuści</w:t>
      </w:r>
      <w:r w:rsidR="00D16B58" w:rsidRPr="003A14FA">
        <w:rPr>
          <w:rFonts w:asciiTheme="minorHAnsi" w:hAnsiTheme="minorHAnsi" w:cstheme="minorHAnsi"/>
        </w:rPr>
        <w:t>ła</w:t>
      </w:r>
      <w:r w:rsidRPr="003A14FA">
        <w:rPr>
          <w:rFonts w:asciiTheme="minorHAnsi" w:hAnsiTheme="minorHAnsi" w:cstheme="minorHAnsi"/>
        </w:rPr>
        <w:t xml:space="preserve"> się stron</w:t>
      </w:r>
      <w:r w:rsidR="00D16B58" w:rsidRPr="003A14FA">
        <w:rPr>
          <w:rFonts w:asciiTheme="minorHAnsi" w:hAnsiTheme="minorHAnsi" w:cstheme="minorHAnsi"/>
        </w:rPr>
        <w:t>a</w:t>
      </w:r>
      <w:r w:rsidRPr="003A14FA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od nałożenia administracyjnej kary pieniężnej</w:t>
      </w:r>
      <w:r w:rsidR="00FC6770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3A14FA">
        <w:rPr>
          <w:rFonts w:asciiTheme="minorHAnsi" w:hAnsiTheme="minorHAnsi" w:cstheme="minorHAnsi"/>
        </w:rPr>
        <w:t>Wa</w:t>
      </w:r>
      <w:proofErr w:type="spellEnd"/>
      <w:r w:rsidRPr="003A14FA">
        <w:rPr>
          <w:rFonts w:asciiTheme="minorHAnsi" w:hAnsiTheme="minorHAnsi" w:cstheme="minorHAnsi"/>
        </w:rPr>
        <w:t xml:space="preserve"> 991/19). W przedmiotowej sprawie, przedsiębiorc</w:t>
      </w:r>
      <w:r w:rsidR="00D16B58" w:rsidRPr="003A14FA">
        <w:rPr>
          <w:rFonts w:asciiTheme="minorHAnsi" w:hAnsiTheme="minorHAnsi" w:cstheme="minorHAnsi"/>
        </w:rPr>
        <w:t>a</w:t>
      </w:r>
      <w:r w:rsidRPr="003A14FA">
        <w:rPr>
          <w:rFonts w:asciiTheme="minorHAnsi" w:hAnsiTheme="minorHAnsi" w:cstheme="minorHAnsi"/>
        </w:rPr>
        <w:t xml:space="preserve"> zaprzesta</w:t>
      </w:r>
      <w:r w:rsidR="00D16B58" w:rsidRPr="003A14FA">
        <w:rPr>
          <w:rFonts w:asciiTheme="minorHAnsi" w:hAnsiTheme="minorHAnsi" w:cstheme="minorHAnsi"/>
        </w:rPr>
        <w:t>ł</w:t>
      </w:r>
      <w:r w:rsidRPr="003A14FA">
        <w:rPr>
          <w:rFonts w:asciiTheme="minorHAnsi" w:hAnsiTheme="minorHAnsi" w:cstheme="minorHAnsi"/>
        </w:rPr>
        <w:t xml:space="preserve"> naruszenia, jednakże nie usun</w:t>
      </w:r>
      <w:r w:rsidR="00D16B58" w:rsidRPr="003A14FA">
        <w:rPr>
          <w:rFonts w:asciiTheme="minorHAnsi" w:hAnsiTheme="minorHAnsi" w:cstheme="minorHAnsi"/>
        </w:rPr>
        <w:t>ął</w:t>
      </w:r>
      <w:r w:rsidRPr="003A14FA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</w:t>
      </w:r>
      <w:r w:rsidR="00FC6770" w:rsidRPr="003A14FA">
        <w:rPr>
          <w:rFonts w:asciiTheme="minorHAnsi" w:hAnsiTheme="minorHAnsi" w:cstheme="minorHAnsi"/>
        </w:rPr>
        <w:br/>
      </w:r>
      <w:r w:rsidRPr="003A14FA">
        <w:rPr>
          <w:rFonts w:asciiTheme="minorHAnsi" w:hAnsiTheme="minorHAnsi" w:cstheme="minorHAnsi"/>
        </w:rPr>
        <w:t>im istotnych informacji. Brak tych infor</w:t>
      </w:r>
      <w:r w:rsidR="00004BC4" w:rsidRPr="003A14FA">
        <w:rPr>
          <w:rFonts w:asciiTheme="minorHAnsi" w:hAnsiTheme="minorHAnsi" w:cstheme="minorHAnsi"/>
        </w:rPr>
        <w:t xml:space="preserve">macji mógł spowodować niezgodne </w:t>
      </w:r>
      <w:r w:rsidRPr="003A14FA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8B79C93" w:rsidR="007B5A85" w:rsidRPr="003A14FA" w:rsidRDefault="007B5A85" w:rsidP="003A14FA">
      <w:pPr>
        <w:spacing w:before="120"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Zgodnie z art. 92 pkt 5 ustawy z dnia 11 września 2015 r. o zużytym sprzęcie elektrycznym i elektronicznym, administracyjna kara pieniężna, w przypadku, o którym mowa w art. 91 pkt 26 wynosi od 5 000 zł do 500 000 zł. Zgodnie zaś z art. 92 pkt 6 ww. ustawy, administracyjna kara pienięż</w:t>
      </w:r>
      <w:r w:rsidR="00004BC4" w:rsidRPr="003A14FA">
        <w:rPr>
          <w:rFonts w:asciiTheme="minorHAnsi" w:hAnsiTheme="minorHAnsi" w:cstheme="minorHAnsi"/>
        </w:rPr>
        <w:t xml:space="preserve">na, w przypadku, o którym mowa </w:t>
      </w:r>
      <w:r w:rsidRPr="003A14FA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3A14FA" w:rsidRDefault="00D55FDC" w:rsidP="003A14FA">
      <w:pPr>
        <w:spacing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3D7F7A08" w:rsidR="00633290" w:rsidRPr="003A14FA" w:rsidRDefault="00F11DD2" w:rsidP="003A14FA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A14FA">
        <w:rPr>
          <w:rFonts w:asciiTheme="minorHAnsi" w:hAnsiTheme="minorHAnsi" w:cstheme="minorHAnsi"/>
        </w:rPr>
        <w:t>Mając na uwadze</w:t>
      </w:r>
      <w:r w:rsidR="00F00CA9" w:rsidRPr="003A14FA">
        <w:rPr>
          <w:rFonts w:asciiTheme="minorHAnsi" w:hAnsiTheme="minorHAnsi" w:cstheme="minorHAnsi"/>
        </w:rPr>
        <w:t xml:space="preserve"> powyższe</w:t>
      </w:r>
      <w:r w:rsidR="00043209" w:rsidRPr="003A14FA">
        <w:rPr>
          <w:rFonts w:asciiTheme="minorHAnsi" w:hAnsiTheme="minorHAnsi" w:cstheme="minorHAnsi"/>
        </w:rPr>
        <w:t xml:space="preserve"> oraz</w:t>
      </w:r>
      <w:r w:rsidRPr="003A14FA">
        <w:rPr>
          <w:rFonts w:asciiTheme="minorHAnsi" w:hAnsiTheme="minorHAnsi" w:cstheme="minorHAnsi"/>
        </w:rPr>
        <w:t xml:space="preserve"> przesłanki określone w art. </w:t>
      </w:r>
      <w:r w:rsidR="002130B4" w:rsidRPr="003A14FA">
        <w:rPr>
          <w:rFonts w:asciiTheme="minorHAnsi" w:hAnsiTheme="minorHAnsi" w:cstheme="minorHAnsi"/>
        </w:rPr>
        <w:t xml:space="preserve">93 ust. 3 </w:t>
      </w:r>
      <w:r w:rsidR="00043209" w:rsidRPr="003A14FA">
        <w:rPr>
          <w:rFonts w:asciiTheme="minorHAnsi" w:hAnsiTheme="minorHAnsi" w:cstheme="minorHAnsi"/>
        </w:rPr>
        <w:t xml:space="preserve">ustawy </w:t>
      </w:r>
      <w:r w:rsidR="002130B4" w:rsidRPr="003A14FA">
        <w:rPr>
          <w:rFonts w:asciiTheme="minorHAnsi" w:hAnsiTheme="minorHAnsi" w:cstheme="minorHAnsi"/>
        </w:rPr>
        <w:t>z dnia 11 września 2015</w:t>
      </w:r>
      <w:r w:rsidR="00D52802" w:rsidRPr="003A14FA">
        <w:rPr>
          <w:rFonts w:asciiTheme="minorHAnsi" w:hAnsiTheme="minorHAnsi" w:cstheme="minorHAnsi"/>
        </w:rPr>
        <w:t xml:space="preserve"> </w:t>
      </w:r>
      <w:r w:rsidR="002130B4" w:rsidRPr="003A14FA">
        <w:rPr>
          <w:rFonts w:asciiTheme="minorHAnsi" w:hAnsiTheme="minorHAnsi" w:cstheme="minorHAnsi"/>
        </w:rPr>
        <w:t>r. o zużytym sprzęcie elektrycznym i elektronicznym</w:t>
      </w:r>
      <w:r w:rsidRPr="003A14FA">
        <w:rPr>
          <w:rFonts w:asciiTheme="minorHAnsi" w:hAnsiTheme="minorHAnsi" w:cstheme="minorHAnsi"/>
        </w:rPr>
        <w:t>, Mazowiecki Wojewódzki Inspektor Inspekcji</w:t>
      </w:r>
      <w:r w:rsidR="00D73702" w:rsidRPr="003A14FA">
        <w:rPr>
          <w:rFonts w:asciiTheme="minorHAnsi" w:hAnsiTheme="minorHAnsi" w:cstheme="minorHAnsi"/>
        </w:rPr>
        <w:t xml:space="preserve"> Handlowej </w:t>
      </w:r>
      <w:r w:rsidR="00B7546E" w:rsidRPr="003A14FA">
        <w:rPr>
          <w:rFonts w:asciiTheme="minorHAnsi" w:hAnsiTheme="minorHAnsi" w:cstheme="minorHAnsi"/>
        </w:rPr>
        <w:t xml:space="preserve">uznał, </w:t>
      </w:r>
      <w:r w:rsidR="002A047C" w:rsidRPr="003A14FA">
        <w:rPr>
          <w:rFonts w:asciiTheme="minorHAnsi" w:hAnsiTheme="minorHAnsi" w:cstheme="minorHAnsi"/>
        </w:rPr>
        <w:t>iż</w:t>
      </w:r>
      <w:r w:rsidR="00122A9F" w:rsidRPr="003A14FA">
        <w:rPr>
          <w:rFonts w:asciiTheme="minorHAnsi" w:hAnsiTheme="minorHAnsi" w:cstheme="minorHAnsi"/>
        </w:rPr>
        <w:t xml:space="preserve"> przedsiębiorc</w:t>
      </w:r>
      <w:r w:rsidR="009F2773" w:rsidRPr="003A14FA">
        <w:rPr>
          <w:rFonts w:asciiTheme="minorHAnsi" w:hAnsiTheme="minorHAnsi" w:cstheme="minorHAnsi"/>
        </w:rPr>
        <w:t>y</w:t>
      </w:r>
      <w:r w:rsidR="00DD2B69" w:rsidRPr="003A14FA">
        <w:rPr>
          <w:rFonts w:asciiTheme="minorHAnsi" w:hAnsiTheme="minorHAnsi" w:cstheme="minorHAnsi"/>
        </w:rPr>
        <w:t xml:space="preserve"> </w:t>
      </w:r>
      <w:r w:rsidR="002A5EE7" w:rsidRPr="003A14FA">
        <w:rPr>
          <w:rFonts w:asciiTheme="minorHAnsi" w:hAnsiTheme="minorHAnsi" w:cstheme="minorHAnsi"/>
        </w:rPr>
        <w:t>TOOLBOX.PL SPÓŁKA Z OGRANICZONĄ ODPOWIEDZIALNOŚCIĄ z siedzibą w miejscowości Ujrzanów, Ujrzanów 280 A, 08-110 Siedlce</w:t>
      </w:r>
      <w:r w:rsidR="00CC0116" w:rsidRPr="003A14FA">
        <w:rPr>
          <w:rFonts w:asciiTheme="minorHAnsi" w:hAnsiTheme="minorHAnsi" w:cstheme="minorHAnsi"/>
        </w:rPr>
        <w:t xml:space="preserve"> </w:t>
      </w:r>
      <w:r w:rsidR="00B20FE7" w:rsidRPr="003A14FA">
        <w:rPr>
          <w:rFonts w:asciiTheme="minorHAnsi" w:hAnsiTheme="minorHAnsi" w:cstheme="minorHAnsi"/>
        </w:rPr>
        <w:t xml:space="preserve">z </w:t>
      </w:r>
      <w:r w:rsidR="00F85ECF" w:rsidRPr="003A14FA">
        <w:rPr>
          <w:rFonts w:asciiTheme="minorHAnsi" w:hAnsiTheme="minorHAnsi" w:cstheme="minorHAnsi"/>
        </w:rPr>
        <w:t>uwagi na niewykonanie</w:t>
      </w:r>
      <w:r w:rsidR="00D16B58" w:rsidRPr="003A14FA">
        <w:rPr>
          <w:rFonts w:asciiTheme="minorHAnsi" w:hAnsiTheme="minorHAnsi" w:cstheme="minorHAnsi"/>
        </w:rPr>
        <w:t xml:space="preserve"> </w:t>
      </w:r>
      <w:r w:rsidR="002A5EE7" w:rsidRPr="003A14FA">
        <w:rPr>
          <w:rFonts w:asciiTheme="minorHAnsi" w:hAnsiTheme="minorHAnsi" w:cstheme="minorHAnsi"/>
        </w:rPr>
        <w:t xml:space="preserve">w sklepie </w:t>
      </w:r>
      <w:r w:rsidR="002A5EE7" w:rsidRPr="003A14FA">
        <w:rPr>
          <w:rFonts w:asciiTheme="minorHAnsi" w:hAnsiTheme="minorHAnsi" w:cstheme="minorHAnsi"/>
        </w:rPr>
        <w:br/>
        <w:t xml:space="preserve">w miejsc. Ujrzanów 280A </w:t>
      </w:r>
      <w:r w:rsidR="00B20FE7" w:rsidRPr="003A14FA">
        <w:rPr>
          <w:rFonts w:asciiTheme="minorHAnsi" w:hAnsiTheme="minorHAnsi" w:cstheme="minorHAnsi"/>
        </w:rPr>
        <w:t>obowiązk</w:t>
      </w:r>
      <w:r w:rsidR="00335B9A" w:rsidRPr="003A14FA">
        <w:rPr>
          <w:rFonts w:asciiTheme="minorHAnsi" w:hAnsiTheme="minorHAnsi" w:cstheme="minorHAnsi"/>
        </w:rPr>
        <w:t>ów</w:t>
      </w:r>
      <w:r w:rsidR="00B20FE7" w:rsidRPr="003A14FA">
        <w:rPr>
          <w:rFonts w:asciiTheme="minorHAnsi" w:hAnsiTheme="minorHAnsi" w:cstheme="minorHAnsi"/>
        </w:rPr>
        <w:t xml:space="preserve"> </w:t>
      </w:r>
      <w:r w:rsidR="007F2B41" w:rsidRPr="003A14FA">
        <w:rPr>
          <w:rFonts w:asciiTheme="minorHAnsi" w:hAnsiTheme="minorHAnsi" w:cstheme="minorHAnsi"/>
        </w:rPr>
        <w:t>określon</w:t>
      </w:r>
      <w:r w:rsidR="00335B9A" w:rsidRPr="003A14FA">
        <w:rPr>
          <w:rFonts w:asciiTheme="minorHAnsi" w:hAnsiTheme="minorHAnsi" w:cstheme="minorHAnsi"/>
        </w:rPr>
        <w:t>ych</w:t>
      </w:r>
      <w:r w:rsidR="007F2B41" w:rsidRPr="003A14FA">
        <w:rPr>
          <w:rFonts w:asciiTheme="minorHAnsi" w:hAnsiTheme="minorHAnsi" w:cstheme="minorHAnsi"/>
        </w:rPr>
        <w:t xml:space="preserve"> </w:t>
      </w:r>
      <w:r w:rsidR="00473049" w:rsidRPr="003A14FA">
        <w:rPr>
          <w:rFonts w:asciiTheme="minorHAnsi" w:hAnsiTheme="minorHAnsi" w:cstheme="minorHAnsi"/>
        </w:rPr>
        <w:t>w</w:t>
      </w:r>
      <w:r w:rsidR="00E01614" w:rsidRPr="003A14FA">
        <w:rPr>
          <w:rFonts w:asciiTheme="minorHAnsi" w:hAnsiTheme="minorHAnsi" w:cstheme="minorHAnsi"/>
        </w:rPr>
        <w:t xml:space="preserve"> art. 37 ust. 4</w:t>
      </w:r>
      <w:r w:rsidR="00473193" w:rsidRPr="003A14FA">
        <w:rPr>
          <w:rFonts w:asciiTheme="minorHAnsi" w:hAnsiTheme="minorHAnsi" w:cstheme="minorHAnsi"/>
        </w:rPr>
        <w:t xml:space="preserve"> w zw</w:t>
      </w:r>
      <w:r w:rsidR="003E6919" w:rsidRPr="003A14FA">
        <w:rPr>
          <w:rFonts w:asciiTheme="minorHAnsi" w:hAnsiTheme="minorHAnsi" w:cstheme="minorHAnsi"/>
        </w:rPr>
        <w:t>.</w:t>
      </w:r>
      <w:r w:rsidR="00473193" w:rsidRPr="003A14FA">
        <w:rPr>
          <w:rFonts w:asciiTheme="minorHAnsi" w:hAnsiTheme="minorHAnsi" w:cstheme="minorHAnsi"/>
        </w:rPr>
        <w:t xml:space="preserve"> z art. 37 ust. 1-3, a także </w:t>
      </w:r>
      <w:r w:rsidR="003E6919" w:rsidRPr="003A14FA">
        <w:rPr>
          <w:rFonts w:asciiTheme="minorHAnsi" w:hAnsiTheme="minorHAnsi" w:cstheme="minorHAnsi"/>
        </w:rPr>
        <w:t xml:space="preserve">w </w:t>
      </w:r>
      <w:r w:rsidR="00473049" w:rsidRPr="003A14FA">
        <w:rPr>
          <w:rFonts w:asciiTheme="minorHAnsi" w:hAnsiTheme="minorHAnsi" w:cstheme="minorHAnsi"/>
        </w:rPr>
        <w:t xml:space="preserve">art. </w:t>
      </w:r>
      <w:r w:rsidR="004070DB" w:rsidRPr="003A14FA">
        <w:rPr>
          <w:rFonts w:asciiTheme="minorHAnsi" w:hAnsiTheme="minorHAnsi" w:cstheme="minorHAnsi"/>
        </w:rPr>
        <w:t>39</w:t>
      </w:r>
      <w:r w:rsidR="00473049" w:rsidRPr="003A14FA">
        <w:rPr>
          <w:rFonts w:asciiTheme="minorHAnsi" w:hAnsiTheme="minorHAnsi" w:cstheme="minorHAnsi"/>
        </w:rPr>
        <w:t xml:space="preserve"> </w:t>
      </w:r>
      <w:r w:rsidR="00C240AC" w:rsidRPr="003A14FA">
        <w:rPr>
          <w:rFonts w:asciiTheme="minorHAnsi" w:hAnsiTheme="minorHAnsi" w:cstheme="minorHAnsi"/>
        </w:rPr>
        <w:t>pkt</w:t>
      </w:r>
      <w:r w:rsidR="00473049" w:rsidRPr="003A14FA">
        <w:rPr>
          <w:rFonts w:asciiTheme="minorHAnsi" w:hAnsiTheme="minorHAnsi" w:cstheme="minorHAnsi"/>
        </w:rPr>
        <w:t xml:space="preserve"> </w:t>
      </w:r>
      <w:r w:rsidR="00E01614" w:rsidRPr="003A14FA">
        <w:rPr>
          <w:rFonts w:asciiTheme="minorHAnsi" w:hAnsiTheme="minorHAnsi" w:cstheme="minorHAnsi"/>
        </w:rPr>
        <w:t xml:space="preserve">2 </w:t>
      </w:r>
      <w:r w:rsidR="007F2B41" w:rsidRPr="003A14FA">
        <w:rPr>
          <w:rFonts w:asciiTheme="minorHAnsi" w:hAnsiTheme="minorHAnsi" w:cstheme="minorHAnsi"/>
        </w:rPr>
        <w:t>ww. ustawy</w:t>
      </w:r>
      <w:r w:rsidR="00F85ECF" w:rsidRPr="003A14FA">
        <w:rPr>
          <w:rFonts w:asciiTheme="minorHAnsi" w:hAnsiTheme="minorHAnsi" w:cstheme="minorHAnsi"/>
        </w:rPr>
        <w:t xml:space="preserve">, </w:t>
      </w:r>
      <w:r w:rsidR="00264856" w:rsidRPr="003A14FA">
        <w:rPr>
          <w:rFonts w:asciiTheme="minorHAnsi" w:hAnsiTheme="minorHAnsi" w:cstheme="minorHAnsi"/>
        </w:rPr>
        <w:t>należy wymierzyć karę p</w:t>
      </w:r>
      <w:r w:rsidR="00122052" w:rsidRPr="003A14FA">
        <w:rPr>
          <w:rFonts w:asciiTheme="minorHAnsi" w:hAnsiTheme="minorHAnsi" w:cstheme="minorHAnsi"/>
        </w:rPr>
        <w:t xml:space="preserve">ieniężną przewidzianą w </w:t>
      </w:r>
      <w:r w:rsidR="001400F0" w:rsidRPr="003A14FA">
        <w:rPr>
          <w:rFonts w:asciiTheme="minorHAnsi" w:hAnsiTheme="minorHAnsi" w:cstheme="minorHAnsi"/>
        </w:rPr>
        <w:t>art. 91 pkt</w:t>
      </w:r>
      <w:r w:rsidR="00183771" w:rsidRPr="003A14FA">
        <w:rPr>
          <w:rFonts w:asciiTheme="minorHAnsi" w:hAnsiTheme="minorHAnsi" w:cstheme="minorHAnsi"/>
        </w:rPr>
        <w:t xml:space="preserve"> 25 i pkt</w:t>
      </w:r>
      <w:r w:rsidR="001400F0" w:rsidRPr="003A14FA">
        <w:rPr>
          <w:rFonts w:asciiTheme="minorHAnsi" w:hAnsiTheme="minorHAnsi" w:cstheme="minorHAnsi"/>
        </w:rPr>
        <w:t xml:space="preserve"> 26 lit. </w:t>
      </w:r>
      <w:r w:rsidR="00183771" w:rsidRPr="003A14FA">
        <w:rPr>
          <w:rFonts w:asciiTheme="minorHAnsi" w:hAnsiTheme="minorHAnsi" w:cstheme="minorHAnsi"/>
        </w:rPr>
        <w:t>c</w:t>
      </w:r>
      <w:r w:rsidR="001400F0" w:rsidRPr="003A14FA">
        <w:rPr>
          <w:rFonts w:asciiTheme="minorHAnsi" w:hAnsiTheme="minorHAnsi" w:cstheme="minorHAnsi"/>
        </w:rPr>
        <w:t xml:space="preserve"> </w:t>
      </w:r>
      <w:r w:rsidR="007F2B41" w:rsidRPr="003A14FA">
        <w:rPr>
          <w:rFonts w:asciiTheme="minorHAnsi" w:hAnsiTheme="minorHAnsi" w:cstheme="minorHAnsi"/>
        </w:rPr>
        <w:t>ustawy z dnia 11 września 2015</w:t>
      </w:r>
      <w:r w:rsidR="009C548B" w:rsidRPr="003A14FA">
        <w:rPr>
          <w:rFonts w:asciiTheme="minorHAnsi" w:hAnsiTheme="minorHAnsi" w:cstheme="minorHAnsi"/>
        </w:rPr>
        <w:t xml:space="preserve"> </w:t>
      </w:r>
      <w:r w:rsidR="007F2B41" w:rsidRPr="003A14FA">
        <w:rPr>
          <w:rFonts w:asciiTheme="minorHAnsi" w:hAnsiTheme="minorHAnsi" w:cstheme="minorHAnsi"/>
        </w:rPr>
        <w:t>r. o zużytym sprzęcie elektrycznym i elektronicznym</w:t>
      </w:r>
      <w:r w:rsidR="00264856" w:rsidRPr="003A14FA">
        <w:rPr>
          <w:rFonts w:asciiTheme="minorHAnsi" w:hAnsiTheme="minorHAnsi" w:cstheme="minorHAnsi"/>
        </w:rPr>
        <w:t xml:space="preserve">, w </w:t>
      </w:r>
      <w:r w:rsidR="00EF168F" w:rsidRPr="003A14FA">
        <w:rPr>
          <w:rFonts w:asciiTheme="minorHAnsi" w:hAnsiTheme="minorHAnsi" w:cstheme="minorHAnsi"/>
        </w:rPr>
        <w:t>wysokości</w:t>
      </w:r>
      <w:r w:rsidR="00122052" w:rsidRPr="003A14FA">
        <w:rPr>
          <w:rFonts w:asciiTheme="minorHAnsi" w:hAnsiTheme="minorHAnsi" w:cstheme="minorHAnsi"/>
        </w:rPr>
        <w:t>, tj.</w:t>
      </w:r>
      <w:r w:rsidR="000C0109" w:rsidRPr="003A14FA">
        <w:rPr>
          <w:rFonts w:asciiTheme="minorHAnsi" w:hAnsiTheme="minorHAnsi" w:cstheme="minorHAnsi"/>
        </w:rPr>
        <w:t xml:space="preserve"> </w:t>
      </w:r>
      <w:r w:rsidR="002A5EE7" w:rsidRPr="003A14FA">
        <w:rPr>
          <w:rFonts w:asciiTheme="minorHAnsi" w:hAnsiTheme="minorHAnsi" w:cstheme="minorHAnsi"/>
        </w:rPr>
        <w:t>9</w:t>
      </w:r>
      <w:r w:rsidR="0059093C" w:rsidRPr="003A14FA">
        <w:rPr>
          <w:rFonts w:asciiTheme="minorHAnsi" w:hAnsiTheme="minorHAnsi" w:cstheme="minorHAnsi"/>
        </w:rPr>
        <w:t xml:space="preserve"> </w:t>
      </w:r>
      <w:r w:rsidR="000C0109" w:rsidRPr="003A14FA">
        <w:rPr>
          <w:rFonts w:asciiTheme="minorHAnsi" w:hAnsiTheme="minorHAnsi" w:cstheme="minorHAnsi"/>
        </w:rPr>
        <w:t>0</w:t>
      </w:r>
      <w:r w:rsidR="00264856" w:rsidRPr="003A14FA">
        <w:rPr>
          <w:rFonts w:asciiTheme="minorHAnsi" w:hAnsiTheme="minorHAnsi" w:cstheme="minorHAnsi"/>
        </w:rPr>
        <w:t>00</w:t>
      </w:r>
      <w:r w:rsidR="002D7111" w:rsidRPr="003A14FA">
        <w:rPr>
          <w:rFonts w:asciiTheme="minorHAnsi" w:hAnsiTheme="minorHAnsi" w:cstheme="minorHAnsi"/>
        </w:rPr>
        <w:t xml:space="preserve"> </w:t>
      </w:r>
      <w:r w:rsidR="00264856" w:rsidRPr="003A14FA">
        <w:rPr>
          <w:rFonts w:asciiTheme="minorHAnsi" w:hAnsiTheme="minorHAnsi" w:cstheme="minorHAnsi"/>
        </w:rPr>
        <w:t>zł.</w:t>
      </w:r>
    </w:p>
    <w:p w14:paraId="46CBEF82" w14:textId="77777777" w:rsidR="002A047C" w:rsidRPr="003A14FA" w:rsidRDefault="002A047C" w:rsidP="003A14FA">
      <w:pPr>
        <w:spacing w:before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3A14FA">
        <w:rPr>
          <w:rFonts w:asciiTheme="minorHAnsi" w:hAnsiTheme="minorHAnsi" w:cstheme="minorHAnsi"/>
        </w:rPr>
        <w:t>ej orzekł jak</w:t>
      </w:r>
      <w:r w:rsidR="00B37AF2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w sentencji.</w:t>
      </w:r>
    </w:p>
    <w:p w14:paraId="18B03482" w14:textId="6EADD428" w:rsidR="0060327A" w:rsidRPr="003A14FA" w:rsidRDefault="008003BB" w:rsidP="003A14FA">
      <w:pPr>
        <w:spacing w:before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Na podstawie art. 93</w:t>
      </w:r>
      <w:r w:rsidR="002A047C" w:rsidRPr="003A14FA">
        <w:rPr>
          <w:rFonts w:asciiTheme="minorHAnsi" w:hAnsiTheme="minorHAnsi" w:cstheme="minorHAnsi"/>
        </w:rPr>
        <w:t xml:space="preserve"> ust. 6 i 7 </w:t>
      </w:r>
      <w:r w:rsidR="009F3219" w:rsidRPr="003A14FA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3A14FA">
        <w:rPr>
          <w:rFonts w:asciiTheme="minorHAnsi" w:hAnsiTheme="minorHAnsi" w:cstheme="minorHAnsi"/>
        </w:rPr>
        <w:br/>
      </w:r>
      <w:r w:rsidR="009F3219" w:rsidRPr="003A14FA">
        <w:rPr>
          <w:rFonts w:asciiTheme="minorHAnsi" w:hAnsiTheme="minorHAnsi" w:cstheme="minorHAnsi"/>
        </w:rPr>
        <w:t>i elektronicznym</w:t>
      </w:r>
      <w:r w:rsidR="002A047C" w:rsidRPr="003A14FA">
        <w:rPr>
          <w:rFonts w:asciiTheme="minorHAnsi" w:hAnsiTheme="minorHAnsi" w:cstheme="minorHAnsi"/>
        </w:rPr>
        <w:t xml:space="preserve">, karę pieniężną w kwocie </w:t>
      </w:r>
      <w:r w:rsidR="002A5EE7" w:rsidRPr="003A14FA">
        <w:rPr>
          <w:rFonts w:asciiTheme="minorHAnsi" w:hAnsiTheme="minorHAnsi" w:cstheme="minorHAnsi"/>
        </w:rPr>
        <w:t>9</w:t>
      </w:r>
      <w:r w:rsidR="00E40E17" w:rsidRPr="003A14FA">
        <w:rPr>
          <w:rFonts w:asciiTheme="minorHAnsi" w:hAnsiTheme="minorHAnsi" w:cstheme="minorHAnsi"/>
        </w:rPr>
        <w:t xml:space="preserve"> </w:t>
      </w:r>
      <w:r w:rsidRPr="003A14FA">
        <w:rPr>
          <w:rFonts w:asciiTheme="minorHAnsi" w:hAnsiTheme="minorHAnsi" w:cstheme="minorHAnsi"/>
        </w:rPr>
        <w:t>0</w:t>
      </w:r>
      <w:r w:rsidR="002A047C" w:rsidRPr="003A14FA">
        <w:rPr>
          <w:rFonts w:asciiTheme="minorHAnsi" w:hAnsiTheme="minorHAnsi" w:cstheme="minorHAnsi"/>
        </w:rPr>
        <w:t>00 zł stanowiącą dochód budżetu państwa</w:t>
      </w:r>
      <w:r w:rsidR="00B501F7" w:rsidRPr="003A14FA">
        <w:rPr>
          <w:rFonts w:asciiTheme="minorHAnsi" w:hAnsiTheme="minorHAnsi" w:cstheme="minorHAnsi"/>
        </w:rPr>
        <w:t xml:space="preserve">, strona </w:t>
      </w:r>
      <w:r w:rsidR="00B501F7" w:rsidRPr="003A14FA">
        <w:rPr>
          <w:rFonts w:asciiTheme="minorHAnsi" w:hAnsiTheme="minorHAnsi" w:cstheme="minorHAnsi"/>
        </w:rPr>
        <w:lastRenderedPageBreak/>
        <w:t>powinna wpłacić</w:t>
      </w:r>
      <w:r w:rsidR="00661B64" w:rsidRPr="003A14FA">
        <w:rPr>
          <w:rFonts w:asciiTheme="minorHAnsi" w:hAnsiTheme="minorHAnsi" w:cstheme="minorHAnsi"/>
        </w:rPr>
        <w:t xml:space="preserve"> </w:t>
      </w:r>
      <w:r w:rsidR="002A047C" w:rsidRPr="003A14FA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3A14FA">
        <w:rPr>
          <w:rFonts w:asciiTheme="minorHAnsi" w:hAnsiTheme="minorHAnsi" w:cstheme="minorHAnsi"/>
        </w:rPr>
        <w:t>w terminie 14</w:t>
      </w:r>
      <w:r w:rsidR="002A047C" w:rsidRPr="003A14FA">
        <w:rPr>
          <w:rFonts w:asciiTheme="minorHAnsi" w:hAnsiTheme="minorHAnsi" w:cstheme="minorHAnsi"/>
        </w:rPr>
        <w:t xml:space="preserve"> dni od dnia,</w:t>
      </w:r>
      <w:r w:rsidR="00B63E7E" w:rsidRPr="003A14FA">
        <w:rPr>
          <w:rFonts w:asciiTheme="minorHAnsi" w:hAnsiTheme="minorHAnsi" w:cstheme="minorHAnsi"/>
        </w:rPr>
        <w:t xml:space="preserve"> w którym decyzja </w:t>
      </w:r>
      <w:r w:rsidR="008D44DD" w:rsidRPr="003A14FA">
        <w:rPr>
          <w:rFonts w:asciiTheme="minorHAnsi" w:hAnsiTheme="minorHAnsi" w:cstheme="minorHAnsi"/>
        </w:rPr>
        <w:br/>
      </w:r>
      <w:r w:rsidR="002A047C" w:rsidRPr="003A14FA">
        <w:rPr>
          <w:rFonts w:asciiTheme="minorHAnsi" w:hAnsiTheme="minorHAnsi" w:cstheme="minorHAnsi"/>
        </w:rPr>
        <w:t>o wymierzeniu kary stała się ostateczna.</w:t>
      </w:r>
      <w:r w:rsidR="00981B14" w:rsidRPr="003A14FA">
        <w:rPr>
          <w:rFonts w:asciiTheme="minorHAnsi" w:hAnsiTheme="minorHAnsi" w:cstheme="minorHAnsi"/>
        </w:rPr>
        <w:t xml:space="preserve"> </w:t>
      </w:r>
    </w:p>
    <w:p w14:paraId="3ADB1061" w14:textId="77F9916E" w:rsidR="006F58E4" w:rsidRPr="003A14FA" w:rsidRDefault="00E0007E" w:rsidP="003A14FA">
      <w:pPr>
        <w:spacing w:before="120" w:after="120"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 xml:space="preserve">W myśl art. </w:t>
      </w:r>
      <w:r w:rsidR="00466011" w:rsidRPr="003A14FA">
        <w:rPr>
          <w:rFonts w:asciiTheme="minorHAnsi" w:hAnsiTheme="minorHAnsi" w:cstheme="minorHAnsi"/>
        </w:rPr>
        <w:t>94</w:t>
      </w:r>
      <w:r w:rsidRPr="003A14FA">
        <w:rPr>
          <w:rFonts w:asciiTheme="minorHAnsi" w:hAnsiTheme="minorHAnsi" w:cstheme="minorHAnsi"/>
        </w:rPr>
        <w:t xml:space="preserve"> ww. ustawy, w </w:t>
      </w:r>
      <w:r w:rsidR="00466011" w:rsidRPr="003A14FA">
        <w:rPr>
          <w:rFonts w:asciiTheme="minorHAnsi" w:hAnsiTheme="minorHAnsi" w:cstheme="minorHAnsi"/>
        </w:rPr>
        <w:t>sprawach dotyczących administracyjnych</w:t>
      </w:r>
      <w:r w:rsidRPr="003A14FA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3A14FA">
        <w:rPr>
          <w:rFonts w:asciiTheme="minorHAnsi" w:hAnsiTheme="minorHAnsi" w:cstheme="minorHAnsi"/>
        </w:rPr>
        <w:t>ia 1997</w:t>
      </w:r>
      <w:r w:rsidR="00411173" w:rsidRPr="003A14FA">
        <w:rPr>
          <w:rFonts w:asciiTheme="minorHAnsi" w:hAnsiTheme="minorHAnsi" w:cstheme="minorHAnsi"/>
        </w:rPr>
        <w:t xml:space="preserve"> </w:t>
      </w:r>
      <w:r w:rsidR="00AB5870" w:rsidRPr="003A14FA">
        <w:rPr>
          <w:rFonts w:asciiTheme="minorHAnsi" w:hAnsiTheme="minorHAnsi" w:cstheme="minorHAnsi"/>
        </w:rPr>
        <w:t>r. Ordynacja podatkowa</w:t>
      </w:r>
      <w:r w:rsidR="00D16B58" w:rsidRPr="003A14FA">
        <w:rPr>
          <w:rFonts w:asciiTheme="minorHAnsi" w:hAnsiTheme="minorHAnsi" w:cstheme="minorHAnsi"/>
        </w:rPr>
        <w:t xml:space="preserve"> </w:t>
      </w:r>
      <w:r w:rsidR="00936D4C" w:rsidRPr="003A14FA">
        <w:rPr>
          <w:rFonts w:asciiTheme="minorHAnsi" w:hAnsiTheme="minorHAnsi" w:cstheme="minorHAnsi"/>
        </w:rPr>
        <w:t>(Dz. U. z 2025 r. poz. 111).</w:t>
      </w:r>
      <w:r w:rsidR="0006409F" w:rsidRPr="003A14FA">
        <w:rPr>
          <w:rFonts w:asciiTheme="minorHAnsi" w:hAnsiTheme="minorHAnsi" w:cstheme="minorHAnsi"/>
        </w:rPr>
        <w:t xml:space="preserve"> </w:t>
      </w:r>
      <w:r w:rsidR="002A047C" w:rsidRPr="003A14FA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3A14FA">
        <w:rPr>
          <w:rFonts w:asciiTheme="minorHAnsi" w:hAnsiTheme="minorHAnsi" w:cstheme="minorHAnsi"/>
        </w:rPr>
        <w:t>t. 51 § 1 ustawy</w:t>
      </w:r>
      <w:r w:rsidR="00A26232" w:rsidRPr="003A14FA">
        <w:rPr>
          <w:rFonts w:asciiTheme="minorHAnsi" w:hAnsiTheme="minorHAnsi" w:cstheme="minorHAnsi"/>
        </w:rPr>
        <w:t xml:space="preserve"> </w:t>
      </w:r>
      <w:r w:rsidR="002A047C" w:rsidRPr="003A14FA">
        <w:rPr>
          <w:rFonts w:asciiTheme="minorHAnsi" w:hAnsiTheme="minorHAnsi" w:cstheme="minorHAnsi"/>
        </w:rPr>
        <w:t>z dnia</w:t>
      </w:r>
      <w:r w:rsidR="00936D4C" w:rsidRPr="003A14FA">
        <w:rPr>
          <w:rFonts w:asciiTheme="minorHAnsi" w:hAnsiTheme="minorHAnsi" w:cstheme="minorHAnsi"/>
        </w:rPr>
        <w:br/>
      </w:r>
      <w:r w:rsidR="002A047C" w:rsidRPr="003A14FA">
        <w:rPr>
          <w:rFonts w:asciiTheme="minorHAnsi" w:hAnsiTheme="minorHAnsi" w:cstheme="minorHAnsi"/>
        </w:rPr>
        <w:t>29 sierpnia 1997</w:t>
      </w:r>
      <w:r w:rsidR="00E53835" w:rsidRPr="003A14FA">
        <w:rPr>
          <w:rFonts w:asciiTheme="minorHAnsi" w:hAnsiTheme="minorHAnsi" w:cstheme="minorHAnsi"/>
        </w:rPr>
        <w:t xml:space="preserve"> </w:t>
      </w:r>
      <w:r w:rsidR="002A047C" w:rsidRPr="003A14FA">
        <w:rPr>
          <w:rFonts w:asciiTheme="minorHAnsi" w:hAnsiTheme="minorHAnsi" w:cstheme="minorHAnsi"/>
        </w:rPr>
        <w:t>r. Ordyna</w:t>
      </w:r>
      <w:r w:rsidR="009B1B99" w:rsidRPr="003A14FA">
        <w:rPr>
          <w:rFonts w:asciiTheme="minorHAnsi" w:hAnsiTheme="minorHAnsi" w:cstheme="minorHAnsi"/>
        </w:rPr>
        <w:t>cja podatkowa</w:t>
      </w:r>
      <w:r w:rsidR="002A047C" w:rsidRPr="003A14FA">
        <w:rPr>
          <w:rFonts w:asciiTheme="minorHAnsi" w:hAnsiTheme="minorHAnsi" w:cstheme="minorHAnsi"/>
        </w:rPr>
        <w:t xml:space="preserve">, od której zgodnie z art. 53 § 1 </w:t>
      </w:r>
      <w:r w:rsidR="00DB3896" w:rsidRPr="003A14FA">
        <w:rPr>
          <w:rFonts w:asciiTheme="minorHAnsi" w:hAnsiTheme="minorHAnsi" w:cstheme="minorHAnsi"/>
        </w:rPr>
        <w:t xml:space="preserve">ww. ustawy </w:t>
      </w:r>
      <w:r w:rsidR="002A047C" w:rsidRPr="003A14FA">
        <w:rPr>
          <w:rFonts w:asciiTheme="minorHAnsi" w:hAnsiTheme="minorHAnsi" w:cstheme="minorHAnsi"/>
        </w:rPr>
        <w:t>naliczane</w:t>
      </w:r>
      <w:r w:rsidR="00506C66" w:rsidRPr="003A14FA">
        <w:rPr>
          <w:rFonts w:asciiTheme="minorHAnsi" w:hAnsiTheme="minorHAnsi" w:cstheme="minorHAnsi"/>
        </w:rPr>
        <w:t xml:space="preserve"> </w:t>
      </w:r>
      <w:r w:rsidR="002A047C" w:rsidRPr="003A14FA">
        <w:rPr>
          <w:rFonts w:asciiTheme="minorHAnsi" w:hAnsiTheme="minorHAnsi" w:cstheme="minorHAnsi"/>
        </w:rPr>
        <w:t>są odsetki</w:t>
      </w:r>
      <w:r w:rsidR="00936D4C" w:rsidRPr="003A14FA">
        <w:rPr>
          <w:rFonts w:asciiTheme="minorHAnsi" w:hAnsiTheme="minorHAnsi" w:cstheme="minorHAnsi"/>
        </w:rPr>
        <w:br/>
      </w:r>
      <w:r w:rsidR="002A047C" w:rsidRPr="003A14FA">
        <w:rPr>
          <w:rFonts w:asciiTheme="minorHAnsi" w:hAnsiTheme="minorHAnsi" w:cstheme="minorHAnsi"/>
        </w:rPr>
        <w:t>za zwłokę.</w:t>
      </w:r>
    </w:p>
    <w:p w14:paraId="662A11F1" w14:textId="397D8F0C" w:rsidR="00C106EA" w:rsidRPr="003A14FA" w:rsidRDefault="002A047C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Pouczenie:</w:t>
      </w:r>
    </w:p>
    <w:p w14:paraId="0E195F8F" w14:textId="2E64FAF0" w:rsidR="002F5A0B" w:rsidRPr="003A14FA" w:rsidRDefault="00936D4C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3A14FA">
        <w:rPr>
          <w:rFonts w:asciiTheme="minorHAnsi" w:hAnsiTheme="minorHAnsi" w:cstheme="minorHAnsi"/>
        </w:rPr>
        <w:br/>
        <w:t>art. 127 § 1 i § 2 oraz art. 129 § 1 i § 2 kpa, od niniejszej decyzji stronie postępowania służy prawo odwołania się do Prezesa Urzędu Ochrony Konkurencji i Konsumentów. Odwołanie wnosi się w terminie</w:t>
      </w:r>
      <w:r w:rsidRPr="003A14FA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Pr="003A14FA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3A14FA">
        <w:rPr>
          <w:rFonts w:asciiTheme="minorHAnsi" w:hAnsiTheme="minorHAnsi" w:cstheme="minorHAnsi"/>
        </w:rPr>
        <w:t>ePUAP</w:t>
      </w:r>
      <w:proofErr w:type="spellEnd"/>
      <w:r w:rsidRPr="003A14FA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37359F62" w14:textId="77777777" w:rsidR="00936D4C" w:rsidRPr="003A14FA" w:rsidRDefault="00936D4C" w:rsidP="003A14FA">
      <w:pPr>
        <w:spacing w:line="360" w:lineRule="auto"/>
        <w:rPr>
          <w:rFonts w:asciiTheme="minorHAnsi" w:hAnsiTheme="minorHAnsi" w:cstheme="minorHAnsi"/>
        </w:rPr>
      </w:pPr>
    </w:p>
    <w:p w14:paraId="14D44F5F" w14:textId="77777777" w:rsidR="00426D3B" w:rsidRPr="003A14FA" w:rsidRDefault="00426D3B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3A14FA" w:rsidRDefault="00426D3B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3A14FA" w:rsidRDefault="00426D3B" w:rsidP="003A14FA">
      <w:pPr>
        <w:spacing w:line="360" w:lineRule="auto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3A14FA" w:rsidRDefault="00426D3B" w:rsidP="003A14FA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3A14FA" w:rsidRDefault="003F2C55" w:rsidP="003A14FA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3A14FA" w:rsidRDefault="00950AF1" w:rsidP="003A14FA">
      <w:pPr>
        <w:spacing w:after="120"/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Otrzymują:</w:t>
      </w:r>
    </w:p>
    <w:p w14:paraId="1B7E059A" w14:textId="3BCC63CC" w:rsidR="00CC0116" w:rsidRPr="003A14FA" w:rsidRDefault="002A5EE7" w:rsidP="003A14FA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TOOLBOX.PL Sp. z o. o., Ujrzanów 280 A, 08-110 Siedlce</w:t>
      </w:r>
      <w:r w:rsidR="00CC0116" w:rsidRPr="003A14FA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3A14FA" w:rsidRDefault="00CC0116" w:rsidP="003A14FA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3A14FA">
        <w:rPr>
          <w:rFonts w:asciiTheme="minorHAnsi" w:hAnsiTheme="minorHAnsi" w:cstheme="minorHAnsi"/>
        </w:rPr>
        <w:t>aa.</w:t>
      </w:r>
    </w:p>
    <w:p w14:paraId="5A9784F0" w14:textId="77777777" w:rsidR="00D16B58" w:rsidRPr="003A14FA" w:rsidRDefault="00D16B58" w:rsidP="003A14FA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3A14FA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52EF" w14:textId="77777777" w:rsidR="008426DF" w:rsidRDefault="008426DF">
      <w:r>
        <w:separator/>
      </w:r>
    </w:p>
  </w:endnote>
  <w:endnote w:type="continuationSeparator" w:id="0">
    <w:p w14:paraId="2EB591BE" w14:textId="77777777" w:rsidR="008426DF" w:rsidRDefault="0084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897BB6">
      <w:rPr>
        <w:rStyle w:val="Numerstrony"/>
        <w:noProof/>
        <w:sz w:val="16"/>
        <w:szCs w:val="16"/>
      </w:rPr>
      <w:t>6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897BB6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2486" w14:textId="77777777" w:rsidR="008426DF" w:rsidRDefault="008426DF">
      <w:r>
        <w:separator/>
      </w:r>
    </w:p>
  </w:footnote>
  <w:footnote w:type="continuationSeparator" w:id="0">
    <w:p w14:paraId="1711ACFD" w14:textId="77777777" w:rsidR="008426DF" w:rsidRDefault="0084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107382840">
    <w:abstractNumId w:val="23"/>
  </w:num>
  <w:num w:numId="2" w16cid:durableId="1046368770">
    <w:abstractNumId w:val="16"/>
  </w:num>
  <w:num w:numId="3" w16cid:durableId="1471242463">
    <w:abstractNumId w:val="28"/>
  </w:num>
  <w:num w:numId="4" w16cid:durableId="1452554271">
    <w:abstractNumId w:val="21"/>
  </w:num>
  <w:num w:numId="5" w16cid:durableId="1906139625">
    <w:abstractNumId w:val="24"/>
  </w:num>
  <w:num w:numId="6" w16cid:durableId="1039865230">
    <w:abstractNumId w:val="10"/>
  </w:num>
  <w:num w:numId="7" w16cid:durableId="923993657">
    <w:abstractNumId w:val="30"/>
  </w:num>
  <w:num w:numId="8" w16cid:durableId="1594119691">
    <w:abstractNumId w:val="3"/>
  </w:num>
  <w:num w:numId="9" w16cid:durableId="1927226591">
    <w:abstractNumId w:val="9"/>
  </w:num>
  <w:num w:numId="10" w16cid:durableId="1100611722">
    <w:abstractNumId w:val="29"/>
  </w:num>
  <w:num w:numId="11" w16cid:durableId="1266840054">
    <w:abstractNumId w:val="7"/>
  </w:num>
  <w:num w:numId="12" w16cid:durableId="383719714">
    <w:abstractNumId w:val="22"/>
  </w:num>
  <w:num w:numId="13" w16cid:durableId="417024685">
    <w:abstractNumId w:val="27"/>
  </w:num>
  <w:num w:numId="14" w16cid:durableId="234291650">
    <w:abstractNumId w:val="13"/>
  </w:num>
  <w:num w:numId="15" w16cid:durableId="1821073920">
    <w:abstractNumId w:val="1"/>
  </w:num>
  <w:num w:numId="16" w16cid:durableId="517893340">
    <w:abstractNumId w:val="8"/>
  </w:num>
  <w:num w:numId="17" w16cid:durableId="1504003779">
    <w:abstractNumId w:val="17"/>
  </w:num>
  <w:num w:numId="18" w16cid:durableId="1418863067">
    <w:abstractNumId w:val="19"/>
  </w:num>
  <w:num w:numId="19" w16cid:durableId="485784683">
    <w:abstractNumId w:val="11"/>
  </w:num>
  <w:num w:numId="20" w16cid:durableId="11754144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875751">
    <w:abstractNumId w:val="5"/>
  </w:num>
  <w:num w:numId="22" w16cid:durableId="129831388">
    <w:abstractNumId w:val="18"/>
  </w:num>
  <w:num w:numId="23" w16cid:durableId="1678655784">
    <w:abstractNumId w:val="26"/>
  </w:num>
  <w:num w:numId="24" w16cid:durableId="1287198232">
    <w:abstractNumId w:val="12"/>
  </w:num>
  <w:num w:numId="25" w16cid:durableId="177932054">
    <w:abstractNumId w:val="2"/>
  </w:num>
  <w:num w:numId="26" w16cid:durableId="1822042325">
    <w:abstractNumId w:val="15"/>
  </w:num>
  <w:num w:numId="27" w16cid:durableId="86462218">
    <w:abstractNumId w:val="14"/>
  </w:num>
  <w:num w:numId="28" w16cid:durableId="1386946251">
    <w:abstractNumId w:val="6"/>
  </w:num>
  <w:num w:numId="29" w16cid:durableId="1055084230">
    <w:abstractNumId w:val="0"/>
  </w:num>
  <w:num w:numId="30" w16cid:durableId="546528065">
    <w:abstractNumId w:val="4"/>
  </w:num>
  <w:num w:numId="31" w16cid:durableId="93407308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2D76"/>
    <w:rsid w:val="00002DE2"/>
    <w:rsid w:val="00004170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1E67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3A4C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3DA4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B03"/>
    <w:rsid w:val="00147A25"/>
    <w:rsid w:val="00147CEF"/>
    <w:rsid w:val="00150AB5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86BE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058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5A00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5EE7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14FA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40066D"/>
    <w:rsid w:val="00400EEE"/>
    <w:rsid w:val="00403553"/>
    <w:rsid w:val="0040431F"/>
    <w:rsid w:val="00404C95"/>
    <w:rsid w:val="00405A85"/>
    <w:rsid w:val="00406FD8"/>
    <w:rsid w:val="004070DB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935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1FA7"/>
    <w:rsid w:val="005025F8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421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43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6C02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965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8C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6DF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97BB6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6D4C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A4C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575B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207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473B6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A72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A64"/>
    <w:rsid w:val="00CA6FC9"/>
    <w:rsid w:val="00CA79FB"/>
    <w:rsid w:val="00CA7A80"/>
    <w:rsid w:val="00CB1FD8"/>
    <w:rsid w:val="00CB2F9E"/>
    <w:rsid w:val="00CB3276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0ABA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57D86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29E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AD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22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2C0"/>
    <w:rsid w:val="00EB297F"/>
    <w:rsid w:val="00EB2B16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398C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81B5D"/>
    <w:rsid w:val="00F81EA8"/>
    <w:rsid w:val="00F83519"/>
    <w:rsid w:val="00F8411C"/>
    <w:rsid w:val="00F846B8"/>
    <w:rsid w:val="00F847ED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6770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BBBC5B5E-AFEB-4D39-A194-FC56C566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96C39-1419-4C32-9B75-6F2F66AE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8</Pages>
  <Words>2535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17683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2025-08-22T11:55:00Z</dcterms:created>
  <dcterms:modified xsi:type="dcterms:W3CDTF">2025-08-22T11:55:00Z</dcterms:modified>
</cp:coreProperties>
</file>