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A63CE" w14:textId="1A90EC37" w:rsidR="00870E31" w:rsidRPr="009929AF" w:rsidRDefault="00B0478F" w:rsidP="009929AF">
      <w:pPr>
        <w:tabs>
          <w:tab w:val="left" w:pos="5670"/>
        </w:tabs>
        <w:spacing w:line="360" w:lineRule="auto"/>
        <w:rPr>
          <w:rFonts w:asciiTheme="minorHAnsi" w:hAnsiTheme="minorHAnsi" w:cstheme="minorHAnsi"/>
        </w:rPr>
      </w:pPr>
      <w:r w:rsidRPr="009929AF">
        <w:rPr>
          <w:rFonts w:asciiTheme="minorHAnsi" w:hAnsiTheme="minorHAnsi" w:cstheme="minorHAnsi"/>
        </w:rPr>
        <w:t>Warszawa, dnia</w:t>
      </w:r>
      <w:r w:rsidR="00D8472C" w:rsidRPr="009929AF">
        <w:rPr>
          <w:rFonts w:asciiTheme="minorHAnsi" w:hAnsiTheme="minorHAnsi" w:cstheme="minorHAnsi"/>
        </w:rPr>
        <w:t xml:space="preserve"> </w:t>
      </w:r>
      <w:r w:rsidR="0044594F" w:rsidRPr="009929AF">
        <w:rPr>
          <w:rFonts w:asciiTheme="minorHAnsi" w:hAnsiTheme="minorHAnsi" w:cstheme="minorHAnsi"/>
        </w:rPr>
        <w:t>1</w:t>
      </w:r>
      <w:r w:rsidR="00DA2DAD" w:rsidRPr="009929AF">
        <w:rPr>
          <w:rFonts w:asciiTheme="minorHAnsi" w:hAnsiTheme="minorHAnsi" w:cstheme="minorHAnsi"/>
        </w:rPr>
        <w:t>3</w:t>
      </w:r>
      <w:r w:rsidR="0044594F" w:rsidRPr="009929AF">
        <w:rPr>
          <w:rFonts w:asciiTheme="minorHAnsi" w:hAnsiTheme="minorHAnsi" w:cstheme="minorHAnsi"/>
        </w:rPr>
        <w:t xml:space="preserve"> lutego</w:t>
      </w:r>
      <w:r w:rsidR="00D567D4" w:rsidRPr="009929AF">
        <w:rPr>
          <w:rFonts w:asciiTheme="minorHAnsi" w:hAnsiTheme="minorHAnsi" w:cstheme="minorHAnsi"/>
        </w:rPr>
        <w:t xml:space="preserve"> 202</w:t>
      </w:r>
      <w:r w:rsidR="0044594F" w:rsidRPr="009929AF">
        <w:rPr>
          <w:rFonts w:asciiTheme="minorHAnsi" w:hAnsiTheme="minorHAnsi" w:cstheme="minorHAnsi"/>
        </w:rPr>
        <w:t>5</w:t>
      </w:r>
      <w:r w:rsidR="00171228" w:rsidRPr="009929AF">
        <w:rPr>
          <w:rFonts w:asciiTheme="minorHAnsi" w:hAnsiTheme="minorHAnsi" w:cstheme="minorHAnsi"/>
        </w:rPr>
        <w:t xml:space="preserve"> </w:t>
      </w:r>
      <w:r w:rsidR="00640BE4" w:rsidRPr="009929AF">
        <w:rPr>
          <w:rFonts w:asciiTheme="minorHAnsi" w:hAnsiTheme="minorHAnsi" w:cstheme="minorHAnsi"/>
        </w:rPr>
        <w:t>r</w:t>
      </w:r>
      <w:r w:rsidRPr="009929AF">
        <w:rPr>
          <w:rFonts w:asciiTheme="minorHAnsi" w:hAnsiTheme="minorHAnsi" w:cstheme="minorHAnsi"/>
        </w:rPr>
        <w:t>.</w:t>
      </w:r>
    </w:p>
    <w:p w14:paraId="5FD95D14" w14:textId="1C670AE4" w:rsidR="007E7E69" w:rsidRPr="009929AF" w:rsidRDefault="00C1274A" w:rsidP="009929AF">
      <w:pPr>
        <w:spacing w:line="360" w:lineRule="auto"/>
        <w:rPr>
          <w:rFonts w:asciiTheme="minorHAnsi" w:hAnsiTheme="minorHAnsi" w:cstheme="minorHAnsi"/>
        </w:rPr>
      </w:pPr>
      <w:bookmarkStart w:id="0" w:name="_Hlk136437930"/>
      <w:r w:rsidRPr="009929AF">
        <w:rPr>
          <w:rFonts w:asciiTheme="minorHAnsi" w:hAnsiTheme="minorHAnsi" w:cstheme="minorHAnsi"/>
        </w:rPr>
        <w:t>D</w:t>
      </w:r>
      <w:r w:rsidR="00BC1F83" w:rsidRPr="009929AF">
        <w:rPr>
          <w:rFonts w:asciiTheme="minorHAnsi" w:hAnsiTheme="minorHAnsi" w:cstheme="minorHAnsi"/>
        </w:rPr>
        <w:t>S</w:t>
      </w:r>
      <w:r w:rsidR="00D8472C" w:rsidRPr="009929AF">
        <w:rPr>
          <w:rFonts w:asciiTheme="minorHAnsi" w:hAnsiTheme="minorHAnsi" w:cstheme="minorHAnsi"/>
        </w:rPr>
        <w:t>.8361.</w:t>
      </w:r>
      <w:r w:rsidR="0044594F" w:rsidRPr="009929AF">
        <w:rPr>
          <w:rFonts w:asciiTheme="minorHAnsi" w:hAnsiTheme="minorHAnsi" w:cstheme="minorHAnsi"/>
        </w:rPr>
        <w:t>207</w:t>
      </w:r>
      <w:r w:rsidR="00D8472C" w:rsidRPr="009929AF">
        <w:rPr>
          <w:rFonts w:asciiTheme="minorHAnsi" w:hAnsiTheme="minorHAnsi" w:cstheme="minorHAnsi"/>
        </w:rPr>
        <w:t>.202</w:t>
      </w:r>
      <w:bookmarkEnd w:id="0"/>
      <w:r w:rsidR="009956C0" w:rsidRPr="009929AF">
        <w:rPr>
          <w:rFonts w:asciiTheme="minorHAnsi" w:hAnsiTheme="minorHAnsi" w:cstheme="minorHAnsi"/>
        </w:rPr>
        <w:t>4</w:t>
      </w:r>
    </w:p>
    <w:p w14:paraId="56EFFB95" w14:textId="77777777" w:rsidR="004E1971" w:rsidRPr="009929AF" w:rsidRDefault="004E1971" w:rsidP="009929AF">
      <w:pPr>
        <w:spacing w:line="360" w:lineRule="auto"/>
        <w:rPr>
          <w:rFonts w:asciiTheme="minorHAnsi" w:hAnsiTheme="minorHAnsi" w:cstheme="minorHAnsi"/>
        </w:rPr>
      </w:pPr>
    </w:p>
    <w:p w14:paraId="5DF7FA60" w14:textId="13FEF849" w:rsidR="00EB6639" w:rsidRPr="009929AF" w:rsidRDefault="00B0478F" w:rsidP="009929AF">
      <w:pPr>
        <w:tabs>
          <w:tab w:val="left" w:pos="462"/>
        </w:tabs>
        <w:spacing w:before="120" w:after="120" w:line="360" w:lineRule="auto"/>
        <w:rPr>
          <w:rFonts w:asciiTheme="minorHAnsi" w:hAnsiTheme="minorHAnsi" w:cstheme="minorHAnsi"/>
          <w:color w:val="000000" w:themeColor="text1"/>
          <w:spacing w:val="10"/>
        </w:rPr>
      </w:pPr>
      <w:r w:rsidRPr="009929AF">
        <w:rPr>
          <w:rFonts w:asciiTheme="minorHAnsi" w:hAnsiTheme="minorHAnsi" w:cstheme="minorHAnsi"/>
          <w:color w:val="000000" w:themeColor="text1"/>
        </w:rPr>
        <w:t xml:space="preserve">DECYZJA </w:t>
      </w:r>
      <w:r w:rsidR="00BC1F83" w:rsidRPr="009929AF">
        <w:rPr>
          <w:rFonts w:asciiTheme="minorHAnsi" w:hAnsiTheme="minorHAnsi" w:cstheme="minorHAnsi"/>
          <w:color w:val="000000" w:themeColor="text1"/>
          <w:spacing w:val="10"/>
        </w:rPr>
        <w:t>PO.</w:t>
      </w:r>
      <w:r w:rsidR="00DA2DAD" w:rsidRPr="009929AF">
        <w:rPr>
          <w:rFonts w:asciiTheme="minorHAnsi" w:hAnsiTheme="minorHAnsi" w:cstheme="minorHAnsi"/>
          <w:color w:val="000000" w:themeColor="text1"/>
          <w:spacing w:val="10"/>
        </w:rPr>
        <w:t>12</w:t>
      </w:r>
      <w:r w:rsidR="00BC1F83" w:rsidRPr="009929AF">
        <w:rPr>
          <w:rFonts w:asciiTheme="minorHAnsi" w:hAnsiTheme="minorHAnsi" w:cstheme="minorHAnsi"/>
          <w:color w:val="000000" w:themeColor="text1"/>
          <w:spacing w:val="10"/>
        </w:rPr>
        <w:t>.C.</w:t>
      </w:r>
      <w:r w:rsidR="00DA2DAD" w:rsidRPr="009929AF">
        <w:rPr>
          <w:rFonts w:asciiTheme="minorHAnsi" w:hAnsiTheme="minorHAnsi" w:cstheme="minorHAnsi"/>
          <w:color w:val="000000" w:themeColor="text1"/>
          <w:spacing w:val="10"/>
        </w:rPr>
        <w:t>10</w:t>
      </w:r>
      <w:r w:rsidR="00BC1F83" w:rsidRPr="009929AF">
        <w:rPr>
          <w:rFonts w:asciiTheme="minorHAnsi" w:hAnsiTheme="minorHAnsi" w:cstheme="minorHAnsi"/>
          <w:color w:val="000000" w:themeColor="text1"/>
          <w:spacing w:val="10"/>
        </w:rPr>
        <w:t>.202</w:t>
      </w:r>
      <w:r w:rsidR="00A866FD" w:rsidRPr="009929AF">
        <w:rPr>
          <w:rFonts w:asciiTheme="minorHAnsi" w:hAnsiTheme="minorHAnsi" w:cstheme="minorHAnsi"/>
          <w:color w:val="000000" w:themeColor="text1"/>
          <w:spacing w:val="10"/>
        </w:rPr>
        <w:t>5</w:t>
      </w:r>
      <w:r w:rsidR="00BC1F83" w:rsidRPr="009929AF">
        <w:rPr>
          <w:rFonts w:asciiTheme="minorHAnsi" w:hAnsiTheme="minorHAnsi" w:cstheme="minorHAnsi"/>
          <w:color w:val="000000" w:themeColor="text1"/>
          <w:spacing w:val="10"/>
        </w:rPr>
        <w:t>.M</w:t>
      </w:r>
      <w:r w:rsidR="00DA2DAD" w:rsidRPr="009929AF">
        <w:rPr>
          <w:rFonts w:asciiTheme="minorHAnsi" w:hAnsiTheme="minorHAnsi" w:cstheme="minorHAnsi"/>
          <w:color w:val="000000" w:themeColor="text1"/>
          <w:spacing w:val="10"/>
        </w:rPr>
        <w:t>S</w:t>
      </w:r>
      <w:r w:rsidR="009956C0" w:rsidRPr="009929AF">
        <w:rPr>
          <w:rFonts w:asciiTheme="minorHAnsi" w:hAnsiTheme="minorHAnsi" w:cstheme="minorHAnsi"/>
          <w:color w:val="000000" w:themeColor="text1"/>
          <w:spacing w:val="10"/>
        </w:rPr>
        <w:t xml:space="preserve">     </w:t>
      </w:r>
    </w:p>
    <w:p w14:paraId="0D4D129D" w14:textId="542922F5" w:rsidR="00B0478F" w:rsidRPr="009929AF" w:rsidRDefault="000C0A7A" w:rsidP="009929AF">
      <w:pPr>
        <w:spacing w:after="120" w:line="360" w:lineRule="auto"/>
        <w:rPr>
          <w:rFonts w:asciiTheme="minorHAnsi" w:hAnsiTheme="minorHAnsi" w:cstheme="minorHAnsi"/>
        </w:rPr>
      </w:pPr>
      <w:r w:rsidRPr="009929AF">
        <w:rPr>
          <w:rFonts w:asciiTheme="minorHAnsi" w:hAnsiTheme="minorHAnsi" w:cstheme="minorHAnsi"/>
        </w:rPr>
        <w:t>Na podstawie art. 6 ust. 1</w:t>
      </w:r>
      <w:r w:rsidR="00A0267F" w:rsidRPr="009929AF">
        <w:rPr>
          <w:rFonts w:asciiTheme="minorHAnsi" w:hAnsiTheme="minorHAnsi" w:cstheme="minorHAnsi"/>
        </w:rPr>
        <w:t xml:space="preserve"> </w:t>
      </w:r>
      <w:r w:rsidR="00B0478F" w:rsidRPr="009929AF">
        <w:rPr>
          <w:rFonts w:asciiTheme="minorHAnsi" w:hAnsiTheme="minorHAnsi" w:cstheme="minorHAnsi"/>
        </w:rPr>
        <w:t>ustawy z dnia 9 maja 2014</w:t>
      </w:r>
      <w:r w:rsidR="00F64B4B" w:rsidRPr="009929AF">
        <w:rPr>
          <w:rFonts w:asciiTheme="minorHAnsi" w:hAnsiTheme="minorHAnsi" w:cstheme="minorHAnsi"/>
        </w:rPr>
        <w:t xml:space="preserve"> </w:t>
      </w:r>
      <w:r w:rsidR="00B0478F" w:rsidRPr="009929AF">
        <w:rPr>
          <w:rFonts w:asciiTheme="minorHAnsi" w:hAnsiTheme="minorHAnsi" w:cstheme="minorHAnsi"/>
        </w:rPr>
        <w:t xml:space="preserve">r. o informowaniu o </w:t>
      </w:r>
      <w:r w:rsidR="001977DC" w:rsidRPr="009929AF">
        <w:rPr>
          <w:rFonts w:asciiTheme="minorHAnsi" w:hAnsiTheme="minorHAnsi" w:cstheme="minorHAnsi"/>
        </w:rPr>
        <w:t>cenach towarów i usług</w:t>
      </w:r>
      <w:r w:rsidR="000B795F" w:rsidRPr="009929AF">
        <w:rPr>
          <w:rFonts w:asciiTheme="minorHAnsi" w:hAnsiTheme="minorHAnsi" w:cstheme="minorHAnsi"/>
        </w:rPr>
        <w:br/>
      </w:r>
      <w:r w:rsidR="00E02588" w:rsidRPr="009929AF">
        <w:rPr>
          <w:rFonts w:asciiTheme="minorHAnsi" w:hAnsiTheme="minorHAnsi" w:cstheme="minorHAnsi"/>
        </w:rPr>
        <w:t>(Dz.</w:t>
      </w:r>
      <w:r w:rsidR="00257178" w:rsidRPr="009929AF">
        <w:rPr>
          <w:rFonts w:asciiTheme="minorHAnsi" w:hAnsiTheme="minorHAnsi" w:cstheme="minorHAnsi"/>
        </w:rPr>
        <w:t xml:space="preserve"> </w:t>
      </w:r>
      <w:r w:rsidR="00E02588" w:rsidRPr="009929AF">
        <w:rPr>
          <w:rFonts w:asciiTheme="minorHAnsi" w:hAnsiTheme="minorHAnsi" w:cstheme="minorHAnsi"/>
        </w:rPr>
        <w:t>U.</w:t>
      </w:r>
      <w:r w:rsidR="0056380E" w:rsidRPr="009929AF">
        <w:rPr>
          <w:rFonts w:asciiTheme="minorHAnsi" w:hAnsiTheme="minorHAnsi" w:cstheme="minorHAnsi"/>
        </w:rPr>
        <w:t xml:space="preserve"> </w:t>
      </w:r>
      <w:r w:rsidR="00E02588" w:rsidRPr="009929AF">
        <w:rPr>
          <w:rFonts w:asciiTheme="minorHAnsi" w:hAnsiTheme="minorHAnsi" w:cstheme="minorHAnsi"/>
        </w:rPr>
        <w:t>z 20</w:t>
      </w:r>
      <w:r w:rsidR="00FE0EE7" w:rsidRPr="009929AF">
        <w:rPr>
          <w:rFonts w:asciiTheme="minorHAnsi" w:hAnsiTheme="minorHAnsi" w:cstheme="minorHAnsi"/>
        </w:rPr>
        <w:t>23</w:t>
      </w:r>
      <w:r w:rsidR="007548D6" w:rsidRPr="009929AF">
        <w:rPr>
          <w:rFonts w:asciiTheme="minorHAnsi" w:hAnsiTheme="minorHAnsi" w:cstheme="minorHAnsi"/>
        </w:rPr>
        <w:t xml:space="preserve"> </w:t>
      </w:r>
      <w:r w:rsidR="00E02588" w:rsidRPr="009929AF">
        <w:rPr>
          <w:rFonts w:asciiTheme="minorHAnsi" w:hAnsiTheme="minorHAnsi" w:cstheme="minorHAnsi"/>
        </w:rPr>
        <w:t>r. poz. 1</w:t>
      </w:r>
      <w:r w:rsidR="00FE0EE7" w:rsidRPr="009929AF">
        <w:rPr>
          <w:rFonts w:asciiTheme="minorHAnsi" w:hAnsiTheme="minorHAnsi" w:cstheme="minorHAnsi"/>
        </w:rPr>
        <w:t>6</w:t>
      </w:r>
      <w:r w:rsidR="00E02588" w:rsidRPr="009929AF">
        <w:rPr>
          <w:rFonts w:asciiTheme="minorHAnsi" w:hAnsiTheme="minorHAnsi" w:cstheme="minorHAnsi"/>
        </w:rPr>
        <w:t>8)</w:t>
      </w:r>
      <w:r w:rsidR="00A60BB8" w:rsidRPr="009929AF">
        <w:rPr>
          <w:rFonts w:asciiTheme="minorHAnsi" w:hAnsiTheme="minorHAnsi" w:cstheme="minorHAnsi"/>
        </w:rPr>
        <w:t xml:space="preserve"> </w:t>
      </w:r>
      <w:r w:rsidR="00B0478F" w:rsidRPr="009929AF">
        <w:rPr>
          <w:rFonts w:asciiTheme="minorHAnsi" w:hAnsiTheme="minorHAnsi" w:cstheme="minorHAnsi"/>
        </w:rPr>
        <w:t xml:space="preserve">oraz art. 104 </w:t>
      </w:r>
      <w:r w:rsidR="00064501" w:rsidRPr="009929AF">
        <w:rPr>
          <w:rFonts w:asciiTheme="minorHAnsi" w:hAnsiTheme="minorHAnsi" w:cstheme="minorHAnsi"/>
        </w:rPr>
        <w:t xml:space="preserve">§ 1 </w:t>
      </w:r>
      <w:r w:rsidR="00B0478F" w:rsidRPr="009929AF">
        <w:rPr>
          <w:rFonts w:asciiTheme="minorHAnsi" w:hAnsiTheme="minorHAnsi" w:cstheme="minorHAnsi"/>
        </w:rPr>
        <w:t>ustawy z dnia 14 czerwca 1960</w:t>
      </w:r>
      <w:r w:rsidR="00550273" w:rsidRPr="009929AF">
        <w:rPr>
          <w:rFonts w:asciiTheme="minorHAnsi" w:hAnsiTheme="minorHAnsi" w:cstheme="minorHAnsi"/>
        </w:rPr>
        <w:t xml:space="preserve"> </w:t>
      </w:r>
      <w:r w:rsidR="00B0478F" w:rsidRPr="009929AF">
        <w:rPr>
          <w:rFonts w:asciiTheme="minorHAnsi" w:hAnsiTheme="minorHAnsi" w:cstheme="minorHAnsi"/>
        </w:rPr>
        <w:t>r. Kodeks postępowania admini</w:t>
      </w:r>
      <w:r w:rsidR="009A59C7" w:rsidRPr="009929AF">
        <w:rPr>
          <w:rFonts w:asciiTheme="minorHAnsi" w:hAnsiTheme="minorHAnsi" w:cstheme="minorHAnsi"/>
        </w:rPr>
        <w:t xml:space="preserve">stracyjnego </w:t>
      </w:r>
      <w:r w:rsidR="0044051E" w:rsidRPr="009929AF">
        <w:rPr>
          <w:rFonts w:asciiTheme="minorHAnsi" w:hAnsiTheme="minorHAnsi" w:cstheme="minorHAnsi"/>
        </w:rPr>
        <w:t>(</w:t>
      </w:r>
      <w:r w:rsidR="009956C0" w:rsidRPr="009929AF">
        <w:rPr>
          <w:rFonts w:asciiTheme="minorHAnsi" w:hAnsiTheme="minorHAnsi" w:cstheme="minorHAnsi"/>
        </w:rPr>
        <w:t>Dz.</w:t>
      </w:r>
      <w:r w:rsidR="002C6937" w:rsidRPr="009929AF">
        <w:rPr>
          <w:rFonts w:asciiTheme="minorHAnsi" w:hAnsiTheme="minorHAnsi" w:cstheme="minorHAnsi"/>
        </w:rPr>
        <w:t xml:space="preserve"> </w:t>
      </w:r>
      <w:r w:rsidR="009956C0" w:rsidRPr="009929AF">
        <w:rPr>
          <w:rFonts w:asciiTheme="minorHAnsi" w:hAnsiTheme="minorHAnsi" w:cstheme="minorHAnsi"/>
        </w:rPr>
        <w:t>U. z 2024 r. poz. 572</w:t>
      </w:r>
      <w:r w:rsidR="0044051E" w:rsidRPr="009929AF">
        <w:rPr>
          <w:rFonts w:asciiTheme="minorHAnsi" w:hAnsiTheme="minorHAnsi" w:cstheme="minorHAnsi"/>
        </w:rPr>
        <w:t>)</w:t>
      </w:r>
      <w:r w:rsidR="00B0478F" w:rsidRPr="009929AF">
        <w:rPr>
          <w:rFonts w:asciiTheme="minorHAnsi" w:hAnsiTheme="minorHAnsi" w:cstheme="minorHAnsi"/>
        </w:rPr>
        <w:t xml:space="preserve"> </w:t>
      </w:r>
      <w:r w:rsidR="00FA15AD" w:rsidRPr="009929AF">
        <w:rPr>
          <w:rFonts w:asciiTheme="minorHAnsi" w:hAnsiTheme="minorHAnsi" w:cstheme="minorHAnsi"/>
        </w:rPr>
        <w:t xml:space="preserve">po przeprowadzeniu postępowania </w:t>
      </w:r>
      <w:r w:rsidR="00B0478F" w:rsidRPr="009929AF">
        <w:rPr>
          <w:rFonts w:asciiTheme="minorHAnsi" w:hAnsiTheme="minorHAnsi" w:cstheme="minorHAnsi"/>
        </w:rPr>
        <w:t>administracyjnego,</w:t>
      </w:r>
    </w:p>
    <w:p w14:paraId="60CFCD6D" w14:textId="4334E9D8" w:rsidR="00523A0C" w:rsidRPr="009929AF" w:rsidRDefault="00303276" w:rsidP="009929AF">
      <w:pPr>
        <w:spacing w:before="120" w:line="360" w:lineRule="auto"/>
        <w:rPr>
          <w:rFonts w:asciiTheme="minorHAnsi" w:hAnsiTheme="minorHAnsi" w:cstheme="minorHAnsi"/>
        </w:rPr>
      </w:pPr>
      <w:r w:rsidRPr="009929AF">
        <w:rPr>
          <w:rFonts w:asciiTheme="minorHAnsi" w:hAnsiTheme="minorHAnsi" w:cstheme="minorHAnsi"/>
        </w:rPr>
        <w:t>Mazowiecki Wojewódzki Inspektor Inspekcji Handlowej</w:t>
      </w:r>
    </w:p>
    <w:p w14:paraId="1F08B7E0" w14:textId="52AE2E8A" w:rsidR="008C5A2A" w:rsidRPr="009929AF" w:rsidRDefault="00303276" w:rsidP="009929AF">
      <w:pPr>
        <w:spacing w:line="360" w:lineRule="auto"/>
        <w:rPr>
          <w:rFonts w:asciiTheme="minorHAnsi" w:hAnsiTheme="minorHAnsi" w:cstheme="minorHAnsi"/>
        </w:rPr>
      </w:pPr>
      <w:r w:rsidRPr="009929AF">
        <w:rPr>
          <w:rFonts w:asciiTheme="minorHAnsi" w:hAnsiTheme="minorHAnsi" w:cstheme="minorHAnsi"/>
        </w:rPr>
        <w:t>wymierza</w:t>
      </w:r>
      <w:r w:rsidR="000C7B40" w:rsidRPr="009929AF">
        <w:rPr>
          <w:rFonts w:asciiTheme="minorHAnsi" w:hAnsiTheme="minorHAnsi" w:cstheme="minorHAnsi"/>
        </w:rPr>
        <w:t xml:space="preserve"> przed</w:t>
      </w:r>
      <w:r w:rsidR="0067454E" w:rsidRPr="009929AF">
        <w:rPr>
          <w:rFonts w:asciiTheme="minorHAnsi" w:hAnsiTheme="minorHAnsi" w:cstheme="minorHAnsi"/>
        </w:rPr>
        <w:t>siębiorcy</w:t>
      </w:r>
      <w:r w:rsidR="00F64B4B" w:rsidRPr="009929AF">
        <w:rPr>
          <w:rFonts w:asciiTheme="minorHAnsi" w:hAnsiTheme="minorHAnsi" w:cstheme="minorHAnsi"/>
        </w:rPr>
        <w:t xml:space="preserve"> </w:t>
      </w:r>
    </w:p>
    <w:p w14:paraId="7378A212" w14:textId="15A0E35C" w:rsidR="00C1274A" w:rsidRPr="009929AF" w:rsidRDefault="0044594F" w:rsidP="009929AF">
      <w:pPr>
        <w:tabs>
          <w:tab w:val="left" w:pos="0"/>
          <w:tab w:val="left" w:pos="462"/>
        </w:tabs>
        <w:spacing w:line="360" w:lineRule="auto"/>
        <w:rPr>
          <w:rFonts w:asciiTheme="minorHAnsi" w:hAnsiTheme="minorHAnsi" w:cstheme="minorHAnsi"/>
        </w:rPr>
      </w:pPr>
      <w:bookmarkStart w:id="1" w:name="_Hlk150333315"/>
      <w:r w:rsidRPr="009929AF">
        <w:rPr>
          <w:rFonts w:asciiTheme="minorHAnsi" w:hAnsiTheme="minorHAnsi" w:cstheme="minorHAnsi"/>
        </w:rPr>
        <w:t>Tere</w:t>
      </w:r>
      <w:r w:rsidR="00DA2DAD" w:rsidRPr="009929AF">
        <w:rPr>
          <w:rFonts w:asciiTheme="minorHAnsi" w:hAnsiTheme="minorHAnsi" w:cstheme="minorHAnsi"/>
        </w:rPr>
        <w:t>sie</w:t>
      </w:r>
      <w:r w:rsidRPr="009929AF">
        <w:rPr>
          <w:rFonts w:asciiTheme="minorHAnsi" w:hAnsiTheme="minorHAnsi" w:cstheme="minorHAnsi"/>
        </w:rPr>
        <w:t xml:space="preserve"> </w:t>
      </w:r>
      <w:proofErr w:type="spellStart"/>
      <w:r w:rsidRPr="009929AF">
        <w:rPr>
          <w:rFonts w:asciiTheme="minorHAnsi" w:hAnsiTheme="minorHAnsi" w:cstheme="minorHAnsi"/>
        </w:rPr>
        <w:t>Miszkur</w:t>
      </w:r>
      <w:r w:rsidR="00DA2DAD" w:rsidRPr="009929AF">
        <w:rPr>
          <w:rFonts w:asciiTheme="minorHAnsi" w:hAnsiTheme="minorHAnsi" w:cstheme="minorHAnsi"/>
        </w:rPr>
        <w:t>ce</w:t>
      </w:r>
      <w:proofErr w:type="spellEnd"/>
    </w:p>
    <w:p w14:paraId="37344096" w14:textId="77AC1465" w:rsidR="00AC3142" w:rsidRPr="009929AF" w:rsidRDefault="00C1274A" w:rsidP="009929AF">
      <w:pPr>
        <w:tabs>
          <w:tab w:val="left" w:pos="0"/>
          <w:tab w:val="left" w:pos="462"/>
        </w:tabs>
        <w:spacing w:after="120" w:line="360" w:lineRule="auto"/>
        <w:rPr>
          <w:rFonts w:asciiTheme="minorHAnsi" w:hAnsiTheme="minorHAnsi" w:cstheme="minorHAnsi"/>
        </w:rPr>
      </w:pPr>
      <w:r w:rsidRPr="009929AF">
        <w:rPr>
          <w:rFonts w:asciiTheme="minorHAnsi" w:hAnsiTheme="minorHAnsi" w:cstheme="minorHAnsi"/>
        </w:rPr>
        <w:t>prowadzące</w:t>
      </w:r>
      <w:r w:rsidR="00BC1F83" w:rsidRPr="009929AF">
        <w:rPr>
          <w:rFonts w:asciiTheme="minorHAnsi" w:hAnsiTheme="minorHAnsi" w:cstheme="minorHAnsi"/>
        </w:rPr>
        <w:t>j</w:t>
      </w:r>
      <w:r w:rsidRPr="009929AF">
        <w:rPr>
          <w:rFonts w:asciiTheme="minorHAnsi" w:hAnsiTheme="minorHAnsi" w:cstheme="minorHAnsi"/>
        </w:rPr>
        <w:t xml:space="preserve"> działalność gospodarczą pod firmą:</w:t>
      </w:r>
      <w:r w:rsidRPr="009929AF">
        <w:rPr>
          <w:rFonts w:asciiTheme="minorHAnsi" w:hAnsiTheme="minorHAnsi" w:cstheme="minorHAnsi"/>
        </w:rPr>
        <w:br/>
      </w:r>
      <w:proofErr w:type="spellStart"/>
      <w:r w:rsidR="0044594F" w:rsidRPr="009929AF">
        <w:rPr>
          <w:rFonts w:asciiTheme="minorHAnsi" w:hAnsiTheme="minorHAnsi" w:cstheme="minorHAnsi"/>
        </w:rPr>
        <w:t>Miszkurka</w:t>
      </w:r>
      <w:proofErr w:type="spellEnd"/>
      <w:r w:rsidR="0044594F" w:rsidRPr="009929AF">
        <w:rPr>
          <w:rFonts w:asciiTheme="minorHAnsi" w:hAnsiTheme="minorHAnsi" w:cstheme="minorHAnsi"/>
        </w:rPr>
        <w:t xml:space="preserve"> Teresa Handel Obwoźny</w:t>
      </w:r>
      <w:r w:rsidR="001F7BBC" w:rsidRPr="009929AF">
        <w:rPr>
          <w:rFonts w:asciiTheme="minorHAnsi" w:hAnsiTheme="minorHAnsi" w:cstheme="minorHAnsi"/>
        </w:rPr>
        <w:t xml:space="preserve">, </w:t>
      </w:r>
      <w:r w:rsidR="00AC3142" w:rsidRPr="009929AF">
        <w:rPr>
          <w:rFonts w:asciiTheme="minorHAnsi" w:hAnsiTheme="minorHAnsi" w:cstheme="minorHAnsi"/>
        </w:rPr>
        <w:t xml:space="preserve"> </w:t>
      </w:r>
      <w:bookmarkEnd w:id="1"/>
    </w:p>
    <w:p w14:paraId="260848C9" w14:textId="2AD54ABD" w:rsidR="004B2357" w:rsidRPr="009929AF" w:rsidRDefault="007E7CA8" w:rsidP="009929AF">
      <w:pPr>
        <w:spacing w:line="360" w:lineRule="auto"/>
        <w:rPr>
          <w:rFonts w:asciiTheme="minorHAnsi" w:hAnsiTheme="minorHAnsi" w:cstheme="minorHAnsi"/>
        </w:rPr>
      </w:pPr>
      <w:r w:rsidRPr="009929AF">
        <w:rPr>
          <w:rFonts w:asciiTheme="minorHAnsi" w:hAnsiTheme="minorHAnsi" w:cstheme="minorHAnsi"/>
        </w:rPr>
        <w:t xml:space="preserve">karę pieniężną w </w:t>
      </w:r>
      <w:r w:rsidRPr="009929AF">
        <w:rPr>
          <w:rFonts w:asciiTheme="minorHAnsi" w:hAnsiTheme="minorHAnsi" w:cstheme="minorHAnsi"/>
          <w:color w:val="000000" w:themeColor="text1"/>
        </w:rPr>
        <w:t>wysokości</w:t>
      </w:r>
      <w:r w:rsidR="00D8472C" w:rsidRPr="009929AF">
        <w:rPr>
          <w:rFonts w:asciiTheme="minorHAnsi" w:hAnsiTheme="minorHAnsi" w:cstheme="minorHAnsi"/>
          <w:color w:val="000000" w:themeColor="text1"/>
        </w:rPr>
        <w:t xml:space="preserve"> </w:t>
      </w:r>
      <w:r w:rsidR="0044594F" w:rsidRPr="009929AF">
        <w:rPr>
          <w:rFonts w:asciiTheme="minorHAnsi" w:hAnsiTheme="minorHAnsi" w:cstheme="minorHAnsi"/>
          <w:color w:val="000000" w:themeColor="text1"/>
        </w:rPr>
        <w:t>500</w:t>
      </w:r>
      <w:r w:rsidR="006E33EE" w:rsidRPr="009929AF">
        <w:rPr>
          <w:rFonts w:asciiTheme="minorHAnsi" w:hAnsiTheme="minorHAnsi" w:cstheme="minorHAnsi"/>
          <w:color w:val="000000" w:themeColor="text1"/>
        </w:rPr>
        <w:t xml:space="preserve"> </w:t>
      </w:r>
      <w:r w:rsidRPr="009929AF">
        <w:rPr>
          <w:rFonts w:asciiTheme="minorHAnsi" w:hAnsiTheme="minorHAnsi" w:cstheme="minorHAnsi"/>
          <w:color w:val="000000" w:themeColor="text1"/>
        </w:rPr>
        <w:t>zł (słownie:</w:t>
      </w:r>
      <w:r w:rsidR="00D8472C" w:rsidRPr="009929AF">
        <w:rPr>
          <w:rFonts w:asciiTheme="minorHAnsi" w:hAnsiTheme="minorHAnsi" w:cstheme="minorHAnsi"/>
          <w:color w:val="000000" w:themeColor="text1"/>
        </w:rPr>
        <w:t xml:space="preserve"> </w:t>
      </w:r>
      <w:r w:rsidR="0044594F" w:rsidRPr="009929AF">
        <w:rPr>
          <w:rFonts w:asciiTheme="minorHAnsi" w:hAnsiTheme="minorHAnsi" w:cstheme="minorHAnsi"/>
          <w:color w:val="000000" w:themeColor="text1"/>
        </w:rPr>
        <w:t>pięćset</w:t>
      </w:r>
      <w:r w:rsidR="001F7BBC" w:rsidRPr="009929AF">
        <w:rPr>
          <w:rFonts w:asciiTheme="minorHAnsi" w:hAnsiTheme="minorHAnsi" w:cstheme="minorHAnsi"/>
          <w:color w:val="000000" w:themeColor="text1"/>
        </w:rPr>
        <w:t xml:space="preserve"> </w:t>
      </w:r>
      <w:r w:rsidR="00B25CBC" w:rsidRPr="009929AF">
        <w:rPr>
          <w:rFonts w:asciiTheme="minorHAnsi" w:hAnsiTheme="minorHAnsi" w:cstheme="minorHAnsi"/>
          <w:color w:val="000000" w:themeColor="text1"/>
        </w:rPr>
        <w:t>złotych</w:t>
      </w:r>
      <w:r w:rsidRPr="009929AF">
        <w:rPr>
          <w:rFonts w:asciiTheme="minorHAnsi" w:hAnsiTheme="minorHAnsi" w:cstheme="minorHAnsi"/>
          <w:color w:val="000000" w:themeColor="text1"/>
        </w:rPr>
        <w:t xml:space="preserve">) </w:t>
      </w:r>
      <w:r w:rsidR="00C41E7A" w:rsidRPr="009929AF">
        <w:rPr>
          <w:rFonts w:asciiTheme="minorHAnsi" w:hAnsiTheme="minorHAnsi" w:cstheme="minorHAnsi"/>
        </w:rPr>
        <w:t>z tytułu nie</w:t>
      </w:r>
      <w:r w:rsidR="0056380E" w:rsidRPr="009929AF">
        <w:rPr>
          <w:rFonts w:asciiTheme="minorHAnsi" w:hAnsiTheme="minorHAnsi" w:cstheme="minorHAnsi"/>
        </w:rPr>
        <w:t>wykona</w:t>
      </w:r>
      <w:r w:rsidR="00C41E7A" w:rsidRPr="009929AF">
        <w:rPr>
          <w:rFonts w:asciiTheme="minorHAnsi" w:hAnsiTheme="minorHAnsi" w:cstheme="minorHAnsi"/>
        </w:rPr>
        <w:t>nia obowiązku</w:t>
      </w:r>
      <w:r w:rsidR="00AC7161" w:rsidRPr="009929AF">
        <w:rPr>
          <w:rFonts w:asciiTheme="minorHAnsi" w:hAnsiTheme="minorHAnsi" w:cstheme="minorHAnsi"/>
        </w:rPr>
        <w:t>,</w:t>
      </w:r>
      <w:r w:rsidR="00D705EE" w:rsidRPr="009929AF">
        <w:rPr>
          <w:rFonts w:asciiTheme="minorHAnsi" w:hAnsiTheme="minorHAnsi" w:cstheme="minorHAnsi"/>
        </w:rPr>
        <w:t xml:space="preserve"> </w:t>
      </w:r>
      <w:r w:rsidR="00AC7161" w:rsidRPr="009929AF">
        <w:rPr>
          <w:rFonts w:asciiTheme="minorHAnsi" w:hAnsiTheme="minorHAnsi" w:cstheme="minorHAnsi"/>
        </w:rPr>
        <w:t>o którym mowa w</w:t>
      </w:r>
      <w:r w:rsidR="00C41E7A" w:rsidRPr="009929AF">
        <w:rPr>
          <w:rFonts w:asciiTheme="minorHAnsi" w:hAnsiTheme="minorHAnsi" w:cstheme="minorHAnsi"/>
        </w:rPr>
        <w:t xml:space="preserve"> </w:t>
      </w:r>
      <w:r w:rsidR="00547120" w:rsidRPr="009929AF">
        <w:rPr>
          <w:rFonts w:asciiTheme="minorHAnsi" w:hAnsiTheme="minorHAnsi" w:cstheme="minorHAnsi"/>
        </w:rPr>
        <w:t>art. 4</w:t>
      </w:r>
      <w:r w:rsidR="008F44B6" w:rsidRPr="009929AF">
        <w:rPr>
          <w:rFonts w:asciiTheme="minorHAnsi" w:hAnsiTheme="minorHAnsi" w:cstheme="minorHAnsi"/>
        </w:rPr>
        <w:t xml:space="preserve"> ust. 1</w:t>
      </w:r>
      <w:r w:rsidR="0056380E" w:rsidRPr="009929AF">
        <w:rPr>
          <w:rFonts w:asciiTheme="minorHAnsi" w:hAnsiTheme="minorHAnsi" w:cstheme="minorHAnsi"/>
        </w:rPr>
        <w:t xml:space="preserve"> </w:t>
      </w:r>
      <w:r w:rsidR="00547120" w:rsidRPr="009929AF">
        <w:rPr>
          <w:rFonts w:asciiTheme="minorHAnsi" w:hAnsiTheme="minorHAnsi" w:cstheme="minorHAnsi"/>
        </w:rPr>
        <w:t>ustawy</w:t>
      </w:r>
      <w:r w:rsidR="00A6030E" w:rsidRPr="009929AF">
        <w:rPr>
          <w:rFonts w:asciiTheme="minorHAnsi" w:hAnsiTheme="minorHAnsi" w:cstheme="minorHAnsi"/>
        </w:rPr>
        <w:t xml:space="preserve"> z dnia 9 maja 2014</w:t>
      </w:r>
      <w:r w:rsidR="002535AC" w:rsidRPr="009929AF">
        <w:rPr>
          <w:rFonts w:asciiTheme="minorHAnsi" w:hAnsiTheme="minorHAnsi" w:cstheme="minorHAnsi"/>
        </w:rPr>
        <w:t xml:space="preserve"> </w:t>
      </w:r>
      <w:r w:rsidR="00A6030E" w:rsidRPr="009929AF">
        <w:rPr>
          <w:rFonts w:asciiTheme="minorHAnsi" w:hAnsiTheme="minorHAnsi" w:cstheme="minorHAnsi"/>
        </w:rPr>
        <w:t>r. o informowaniu o cenach towarów i usług</w:t>
      </w:r>
      <w:bookmarkStart w:id="2" w:name="mip33063871"/>
      <w:bookmarkEnd w:id="2"/>
      <w:r w:rsidR="007E2B0C" w:rsidRPr="009929AF">
        <w:rPr>
          <w:rFonts w:asciiTheme="minorHAnsi" w:hAnsiTheme="minorHAnsi" w:cstheme="minorHAnsi"/>
        </w:rPr>
        <w:t>.</w:t>
      </w:r>
      <w:bookmarkStart w:id="3" w:name="_Hlk137476558"/>
      <w:bookmarkStart w:id="4" w:name="_Hlk111806841"/>
      <w:r w:rsidR="001E098F" w:rsidRPr="009929AF">
        <w:rPr>
          <w:rFonts w:asciiTheme="minorHAnsi" w:hAnsiTheme="minorHAnsi" w:cstheme="minorHAnsi"/>
        </w:rPr>
        <w:t xml:space="preserve"> </w:t>
      </w:r>
    </w:p>
    <w:p w14:paraId="7D3D1AFB" w14:textId="2A109799" w:rsidR="00C7656C" w:rsidRPr="009929AF" w:rsidRDefault="00F976B2" w:rsidP="009929AF">
      <w:pPr>
        <w:spacing w:before="120" w:after="240" w:line="360" w:lineRule="auto"/>
        <w:rPr>
          <w:rFonts w:asciiTheme="minorHAnsi" w:hAnsiTheme="minorHAnsi" w:cstheme="minorHAnsi"/>
        </w:rPr>
      </w:pPr>
      <w:r w:rsidRPr="009929AF">
        <w:rPr>
          <w:rFonts w:asciiTheme="minorHAnsi" w:hAnsiTheme="minorHAnsi" w:cstheme="minorHAnsi"/>
        </w:rPr>
        <w:t>W toku kontroli</w:t>
      </w:r>
      <w:r w:rsidR="00296BDB" w:rsidRPr="009929AF">
        <w:rPr>
          <w:rFonts w:asciiTheme="minorHAnsi" w:hAnsiTheme="minorHAnsi" w:cstheme="minorHAnsi"/>
        </w:rPr>
        <w:t>,</w:t>
      </w:r>
      <w:r w:rsidR="00E1156C" w:rsidRPr="009929AF">
        <w:rPr>
          <w:rFonts w:asciiTheme="minorHAnsi" w:hAnsiTheme="minorHAnsi" w:cstheme="minorHAnsi"/>
        </w:rPr>
        <w:t xml:space="preserve"> w miejscu sprzedaży detalicznej,</w:t>
      </w:r>
      <w:r w:rsidR="006E33EE" w:rsidRPr="009929AF">
        <w:rPr>
          <w:rFonts w:asciiTheme="minorHAnsi" w:hAnsiTheme="minorHAnsi" w:cstheme="minorHAnsi"/>
        </w:rPr>
        <w:t xml:space="preserve"> </w:t>
      </w:r>
      <w:r w:rsidR="0044594F" w:rsidRPr="009929AF">
        <w:rPr>
          <w:rFonts w:asciiTheme="minorHAnsi" w:hAnsiTheme="minorHAnsi" w:cstheme="minorHAnsi"/>
        </w:rPr>
        <w:t>na stoisku handlu obwoźnego z odzieżą damską</w:t>
      </w:r>
      <w:r w:rsidR="00E1156C" w:rsidRPr="009929AF">
        <w:rPr>
          <w:rFonts w:asciiTheme="minorHAnsi" w:hAnsiTheme="minorHAnsi" w:cstheme="minorHAnsi"/>
        </w:rPr>
        <w:br/>
      </w:r>
      <w:r w:rsidR="0044594F" w:rsidRPr="009929AF">
        <w:rPr>
          <w:rFonts w:asciiTheme="minorHAnsi" w:hAnsiTheme="minorHAnsi" w:cstheme="minorHAnsi"/>
        </w:rPr>
        <w:t xml:space="preserve">T. </w:t>
      </w:r>
      <w:proofErr w:type="spellStart"/>
      <w:r w:rsidR="0044594F" w:rsidRPr="009929AF">
        <w:rPr>
          <w:rFonts w:asciiTheme="minorHAnsi" w:hAnsiTheme="minorHAnsi" w:cstheme="minorHAnsi"/>
        </w:rPr>
        <w:t>Miszkurka</w:t>
      </w:r>
      <w:proofErr w:type="spellEnd"/>
      <w:r w:rsidR="0044594F" w:rsidRPr="009929AF">
        <w:rPr>
          <w:rFonts w:asciiTheme="minorHAnsi" w:hAnsiTheme="minorHAnsi" w:cstheme="minorHAnsi"/>
        </w:rPr>
        <w:t xml:space="preserve"> na targowisku w Garwolinie, zakwestionowano 15 partii towarów</w:t>
      </w:r>
      <w:r w:rsidR="00915877" w:rsidRPr="009929AF">
        <w:rPr>
          <w:rFonts w:asciiTheme="minorHAnsi" w:hAnsiTheme="minorHAnsi" w:cstheme="minorHAnsi"/>
        </w:rPr>
        <w:t>,</w:t>
      </w:r>
      <w:r w:rsidR="00E1156C" w:rsidRPr="009929AF">
        <w:rPr>
          <w:rFonts w:asciiTheme="minorHAnsi" w:hAnsiTheme="minorHAnsi" w:cstheme="minorHAnsi"/>
        </w:rPr>
        <w:t xml:space="preserve"> z uwagi na brak </w:t>
      </w:r>
      <w:r w:rsidR="00A866FD" w:rsidRPr="009929AF">
        <w:rPr>
          <w:rFonts w:asciiTheme="minorHAnsi" w:hAnsiTheme="minorHAnsi" w:cstheme="minorHAnsi"/>
        </w:rPr>
        <w:t xml:space="preserve">uwidocznienia ich </w:t>
      </w:r>
      <w:r w:rsidR="00E1156C" w:rsidRPr="009929AF">
        <w:rPr>
          <w:rFonts w:asciiTheme="minorHAnsi" w:hAnsiTheme="minorHAnsi" w:cstheme="minorHAnsi"/>
        </w:rPr>
        <w:t>cen</w:t>
      </w:r>
      <w:r w:rsidR="00A866FD" w:rsidRPr="009929AF">
        <w:rPr>
          <w:rFonts w:asciiTheme="minorHAnsi" w:hAnsiTheme="minorHAnsi" w:cstheme="minorHAnsi"/>
        </w:rPr>
        <w:t>,</w:t>
      </w:r>
      <w:r w:rsidRPr="009929AF">
        <w:rPr>
          <w:rFonts w:asciiTheme="minorHAnsi" w:hAnsiTheme="minorHAnsi" w:cstheme="minorHAnsi"/>
          <w:lang w:eastAsia="en-US"/>
        </w:rPr>
        <w:t xml:space="preserve"> </w:t>
      </w:r>
      <w:r w:rsidR="00E17453" w:rsidRPr="009929AF">
        <w:rPr>
          <w:rFonts w:asciiTheme="minorHAnsi" w:eastAsia="SimSun" w:hAnsiTheme="minorHAnsi" w:cstheme="minorHAnsi"/>
          <w:kern w:val="2"/>
          <w:lang w:eastAsia="zh-CN" w:bidi="hi-IN"/>
        </w:rPr>
        <w:t>co</w:t>
      </w:r>
      <w:r w:rsidR="00C00B38" w:rsidRPr="009929AF">
        <w:rPr>
          <w:rFonts w:asciiTheme="minorHAnsi" w:eastAsia="SimSun" w:hAnsiTheme="minorHAnsi" w:cstheme="minorHAnsi"/>
          <w:kern w:val="2"/>
          <w:lang w:eastAsia="zh-CN" w:bidi="hi-IN"/>
        </w:rPr>
        <w:t xml:space="preserve"> </w:t>
      </w:r>
      <w:bookmarkEnd w:id="3"/>
      <w:r w:rsidR="00FE0EE7" w:rsidRPr="009929AF">
        <w:rPr>
          <w:rFonts w:asciiTheme="minorHAnsi" w:eastAsiaTheme="minorHAnsi" w:hAnsiTheme="minorHAnsi" w:cstheme="minorHAnsi"/>
          <w:lang w:eastAsia="en-US"/>
        </w:rPr>
        <w:t>narusz</w:t>
      </w:r>
      <w:r w:rsidR="007A2408" w:rsidRPr="009929AF">
        <w:rPr>
          <w:rFonts w:asciiTheme="minorHAnsi" w:eastAsiaTheme="minorHAnsi" w:hAnsiTheme="minorHAnsi" w:cstheme="minorHAnsi"/>
          <w:lang w:eastAsia="en-US"/>
        </w:rPr>
        <w:t>a</w:t>
      </w:r>
      <w:r w:rsidR="00FE0EE7" w:rsidRPr="009929AF">
        <w:rPr>
          <w:rFonts w:asciiTheme="minorHAnsi" w:eastAsiaTheme="minorHAnsi" w:hAnsiTheme="minorHAnsi" w:cstheme="minorHAnsi"/>
          <w:lang w:eastAsia="en-US"/>
        </w:rPr>
        <w:t xml:space="preserve"> art. 4 ust. 1 ustawy z dnia 9 maja 2014</w:t>
      </w:r>
      <w:r w:rsidR="006E33EE" w:rsidRPr="009929AF">
        <w:rPr>
          <w:rFonts w:asciiTheme="minorHAnsi" w:eastAsiaTheme="minorHAnsi" w:hAnsiTheme="minorHAnsi" w:cstheme="minorHAnsi"/>
          <w:lang w:eastAsia="en-US"/>
        </w:rPr>
        <w:t xml:space="preserve"> </w:t>
      </w:r>
      <w:r w:rsidR="00FE0EE7" w:rsidRPr="009929AF">
        <w:rPr>
          <w:rFonts w:asciiTheme="minorHAnsi" w:eastAsiaTheme="minorHAnsi" w:hAnsiTheme="minorHAnsi" w:cstheme="minorHAnsi"/>
          <w:lang w:eastAsia="en-US"/>
        </w:rPr>
        <w:t>r.</w:t>
      </w:r>
      <w:r w:rsidR="00DD6390" w:rsidRPr="009929AF">
        <w:rPr>
          <w:rFonts w:asciiTheme="minorHAnsi" w:eastAsiaTheme="minorHAnsi" w:hAnsiTheme="minorHAnsi" w:cstheme="minorHAnsi"/>
          <w:lang w:eastAsia="en-US"/>
        </w:rPr>
        <w:t xml:space="preserve"> </w:t>
      </w:r>
      <w:r w:rsidR="00FE0EE7" w:rsidRPr="009929AF">
        <w:rPr>
          <w:rFonts w:asciiTheme="minorHAnsi" w:eastAsiaTheme="minorHAnsi" w:hAnsiTheme="minorHAnsi" w:cstheme="minorHAnsi"/>
          <w:lang w:eastAsia="en-US"/>
        </w:rPr>
        <w:t xml:space="preserve">o informowaniu </w:t>
      </w:r>
      <w:r w:rsidR="00E1156C" w:rsidRPr="009929AF">
        <w:rPr>
          <w:rFonts w:asciiTheme="minorHAnsi" w:eastAsiaTheme="minorHAnsi" w:hAnsiTheme="minorHAnsi" w:cstheme="minorHAnsi"/>
          <w:lang w:eastAsia="en-US"/>
        </w:rPr>
        <w:t xml:space="preserve"> </w:t>
      </w:r>
      <w:r w:rsidR="00FE0EE7" w:rsidRPr="009929AF">
        <w:rPr>
          <w:rFonts w:asciiTheme="minorHAnsi" w:eastAsiaTheme="minorHAnsi" w:hAnsiTheme="minorHAnsi" w:cstheme="minorHAnsi"/>
          <w:lang w:eastAsia="en-US"/>
        </w:rPr>
        <w:t>o cenach towarów i usług</w:t>
      </w:r>
      <w:r w:rsidR="007A2408" w:rsidRPr="009929AF">
        <w:rPr>
          <w:rFonts w:asciiTheme="minorHAnsi" w:eastAsiaTheme="minorHAnsi" w:hAnsiTheme="minorHAnsi" w:cstheme="minorHAnsi"/>
          <w:lang w:eastAsia="en-US"/>
        </w:rPr>
        <w:t xml:space="preserve">. Ponadto narusza </w:t>
      </w:r>
      <w:r w:rsidR="00FE0EE7" w:rsidRPr="009929AF">
        <w:rPr>
          <w:rFonts w:asciiTheme="minorHAnsi" w:eastAsiaTheme="minorHAnsi" w:hAnsiTheme="minorHAnsi" w:cstheme="minorHAnsi"/>
          <w:lang w:eastAsia="en-US"/>
        </w:rPr>
        <w:t xml:space="preserve">§ </w:t>
      </w:r>
      <w:r w:rsidR="00D138C9" w:rsidRPr="009929AF">
        <w:rPr>
          <w:rFonts w:asciiTheme="minorHAnsi" w:eastAsiaTheme="minorHAnsi" w:hAnsiTheme="minorHAnsi" w:cstheme="minorHAnsi"/>
          <w:lang w:eastAsia="en-US"/>
        </w:rPr>
        <w:t>3</w:t>
      </w:r>
      <w:r w:rsidR="00FE0EE7" w:rsidRPr="009929AF">
        <w:rPr>
          <w:rFonts w:asciiTheme="minorHAnsi" w:eastAsiaTheme="minorHAnsi" w:hAnsiTheme="minorHAnsi" w:cstheme="minorHAnsi"/>
          <w:lang w:eastAsia="en-US"/>
        </w:rPr>
        <w:t xml:space="preserve"> ust. </w:t>
      </w:r>
      <w:r w:rsidR="00D138C9" w:rsidRPr="009929AF">
        <w:rPr>
          <w:rFonts w:asciiTheme="minorHAnsi" w:eastAsiaTheme="minorHAnsi" w:hAnsiTheme="minorHAnsi" w:cstheme="minorHAnsi"/>
          <w:lang w:eastAsia="en-US"/>
        </w:rPr>
        <w:t>1</w:t>
      </w:r>
      <w:r w:rsidR="00FE0EE7" w:rsidRPr="009929AF">
        <w:rPr>
          <w:rFonts w:asciiTheme="minorHAnsi" w:eastAsiaTheme="minorHAnsi" w:hAnsiTheme="minorHAnsi" w:cstheme="minorHAnsi"/>
          <w:lang w:eastAsia="en-US"/>
        </w:rPr>
        <w:t xml:space="preserve"> </w:t>
      </w:r>
      <w:r w:rsidR="00FE0EE7" w:rsidRPr="009929AF">
        <w:rPr>
          <w:rFonts w:asciiTheme="minorHAnsi" w:eastAsia="Calibri Light" w:hAnsiTheme="minorHAnsi" w:cstheme="minorHAnsi"/>
          <w:kern w:val="2"/>
          <w:lang w:eastAsia="zh-CN" w:bidi="hi-IN"/>
        </w:rPr>
        <w:t>rozporządzenia Ministra Rozwoju</w:t>
      </w:r>
      <w:r w:rsidR="00DD6390" w:rsidRPr="009929AF">
        <w:rPr>
          <w:rFonts w:asciiTheme="minorHAnsi" w:eastAsia="Calibri Light" w:hAnsiTheme="minorHAnsi" w:cstheme="minorHAnsi"/>
          <w:kern w:val="2"/>
          <w:lang w:eastAsia="zh-CN" w:bidi="hi-IN"/>
        </w:rPr>
        <w:t xml:space="preserve"> </w:t>
      </w:r>
      <w:r w:rsidR="00D138C9" w:rsidRPr="009929AF">
        <w:rPr>
          <w:rFonts w:asciiTheme="minorHAnsi" w:eastAsia="Calibri Light" w:hAnsiTheme="minorHAnsi" w:cstheme="minorHAnsi"/>
          <w:kern w:val="2"/>
          <w:lang w:eastAsia="zh-CN" w:bidi="hi-IN"/>
        </w:rPr>
        <w:t xml:space="preserve">i </w:t>
      </w:r>
      <w:r w:rsidR="00FE0EE7" w:rsidRPr="009929AF">
        <w:rPr>
          <w:rFonts w:asciiTheme="minorHAnsi" w:eastAsiaTheme="minorHAnsi" w:hAnsiTheme="minorHAnsi" w:cstheme="minorHAnsi"/>
          <w:kern w:val="36"/>
          <w:lang w:eastAsia="en-US"/>
        </w:rPr>
        <w:t xml:space="preserve">Technologii </w:t>
      </w:r>
      <w:bookmarkStart w:id="5" w:name="highlightHit_2"/>
      <w:bookmarkStart w:id="6" w:name="highlightHit_3"/>
      <w:bookmarkStart w:id="7" w:name="highlightHit_4"/>
      <w:bookmarkStart w:id="8" w:name="highlightHit_5"/>
      <w:bookmarkStart w:id="9" w:name="highlightHit_6"/>
      <w:bookmarkStart w:id="10" w:name="highlightHit_7"/>
      <w:bookmarkStart w:id="11" w:name="highlightHit_8"/>
      <w:bookmarkEnd w:id="5"/>
      <w:bookmarkEnd w:id="6"/>
      <w:bookmarkEnd w:id="7"/>
      <w:bookmarkEnd w:id="8"/>
      <w:bookmarkEnd w:id="9"/>
      <w:bookmarkEnd w:id="10"/>
      <w:bookmarkEnd w:id="11"/>
      <w:r w:rsidR="00FE0EE7" w:rsidRPr="009929AF">
        <w:rPr>
          <w:rFonts w:asciiTheme="minorHAnsi" w:eastAsia="Calibri Light" w:hAnsiTheme="minorHAnsi" w:cstheme="minorHAnsi"/>
          <w:kern w:val="2"/>
          <w:lang w:eastAsia="zh-CN" w:bidi="hi-IN"/>
        </w:rPr>
        <w:t>z dnia 19 grudnia 2022</w:t>
      </w:r>
      <w:r w:rsidR="003B2C65" w:rsidRPr="009929AF">
        <w:rPr>
          <w:rFonts w:asciiTheme="minorHAnsi" w:eastAsia="Calibri Light" w:hAnsiTheme="minorHAnsi" w:cstheme="minorHAnsi"/>
          <w:kern w:val="2"/>
          <w:lang w:eastAsia="zh-CN" w:bidi="hi-IN"/>
        </w:rPr>
        <w:t xml:space="preserve"> </w:t>
      </w:r>
      <w:r w:rsidR="00FE0EE7" w:rsidRPr="009929AF">
        <w:rPr>
          <w:rFonts w:asciiTheme="minorHAnsi" w:eastAsia="Calibri Light" w:hAnsiTheme="minorHAnsi" w:cstheme="minorHAnsi"/>
          <w:kern w:val="2"/>
          <w:lang w:eastAsia="zh-CN" w:bidi="hi-IN"/>
        </w:rPr>
        <w:t>r. w sprawie uwidaczniania</w:t>
      </w:r>
      <w:r w:rsidR="00C1274A" w:rsidRPr="009929AF">
        <w:rPr>
          <w:rFonts w:asciiTheme="minorHAnsi" w:eastAsia="Calibri Light" w:hAnsiTheme="minorHAnsi" w:cstheme="minorHAnsi"/>
          <w:kern w:val="2"/>
          <w:lang w:eastAsia="zh-CN" w:bidi="hi-IN"/>
        </w:rPr>
        <w:t xml:space="preserve"> </w:t>
      </w:r>
      <w:r w:rsidR="00FE0EE7" w:rsidRPr="009929AF">
        <w:rPr>
          <w:rFonts w:asciiTheme="minorHAnsi" w:eastAsia="Calibri Light" w:hAnsiTheme="minorHAnsi" w:cstheme="minorHAnsi"/>
          <w:kern w:val="2"/>
          <w:lang w:eastAsia="zh-CN" w:bidi="hi-IN"/>
        </w:rPr>
        <w:t>cen towarów i usług (Dz.</w:t>
      </w:r>
      <w:r w:rsidR="00496777" w:rsidRPr="009929AF">
        <w:rPr>
          <w:rFonts w:asciiTheme="minorHAnsi" w:eastAsia="Calibri Light" w:hAnsiTheme="minorHAnsi" w:cstheme="minorHAnsi"/>
          <w:kern w:val="2"/>
          <w:lang w:eastAsia="zh-CN" w:bidi="hi-IN"/>
        </w:rPr>
        <w:t xml:space="preserve"> </w:t>
      </w:r>
      <w:r w:rsidR="00FE0EE7" w:rsidRPr="009929AF">
        <w:rPr>
          <w:rFonts w:asciiTheme="minorHAnsi" w:eastAsia="Calibri Light" w:hAnsiTheme="minorHAnsi" w:cstheme="minorHAnsi"/>
          <w:kern w:val="2"/>
          <w:lang w:eastAsia="zh-CN" w:bidi="hi-IN"/>
        </w:rPr>
        <w:t>U. z 2022</w:t>
      </w:r>
      <w:r w:rsidR="00296BDB" w:rsidRPr="009929AF">
        <w:rPr>
          <w:rFonts w:asciiTheme="minorHAnsi" w:eastAsia="Calibri Light" w:hAnsiTheme="minorHAnsi" w:cstheme="minorHAnsi"/>
          <w:kern w:val="2"/>
          <w:lang w:eastAsia="zh-CN" w:bidi="hi-IN"/>
        </w:rPr>
        <w:t xml:space="preserve"> </w:t>
      </w:r>
      <w:r w:rsidR="00FE0EE7" w:rsidRPr="009929AF">
        <w:rPr>
          <w:rFonts w:asciiTheme="minorHAnsi" w:eastAsia="Calibri Light" w:hAnsiTheme="minorHAnsi" w:cstheme="minorHAnsi"/>
          <w:kern w:val="2"/>
          <w:lang w:eastAsia="zh-CN" w:bidi="hi-IN"/>
        </w:rPr>
        <w:t>r. poz. 2776).</w:t>
      </w:r>
      <w:bookmarkEnd w:id="4"/>
    </w:p>
    <w:p w14:paraId="119A9D85" w14:textId="0E2359EA" w:rsidR="00B0478F" w:rsidRPr="009929AF" w:rsidRDefault="005D309C" w:rsidP="009929AF">
      <w:pPr>
        <w:spacing w:line="360" w:lineRule="auto"/>
        <w:rPr>
          <w:rFonts w:asciiTheme="minorHAnsi" w:hAnsiTheme="minorHAnsi" w:cstheme="minorHAnsi"/>
        </w:rPr>
      </w:pPr>
      <w:r w:rsidRPr="009929AF">
        <w:rPr>
          <w:rFonts w:asciiTheme="minorHAnsi" w:hAnsiTheme="minorHAnsi" w:cstheme="minorHAnsi"/>
        </w:rPr>
        <w:t>U Z A S A D N I E N I</w:t>
      </w:r>
      <w:r w:rsidR="00B0478F" w:rsidRPr="009929AF">
        <w:rPr>
          <w:rFonts w:asciiTheme="minorHAnsi" w:hAnsiTheme="minorHAnsi" w:cstheme="minorHAnsi"/>
        </w:rPr>
        <w:t xml:space="preserve"> E</w:t>
      </w:r>
    </w:p>
    <w:p w14:paraId="1D961F84" w14:textId="7D74A425" w:rsidR="006F7435" w:rsidRPr="009929AF" w:rsidRDefault="00E56128" w:rsidP="009929AF">
      <w:pPr>
        <w:spacing w:after="120" w:line="360" w:lineRule="auto"/>
        <w:rPr>
          <w:rFonts w:asciiTheme="minorHAnsi" w:hAnsiTheme="minorHAnsi" w:cstheme="minorHAnsi"/>
        </w:rPr>
      </w:pPr>
      <w:r w:rsidRPr="009929AF">
        <w:rPr>
          <w:rFonts w:asciiTheme="minorHAnsi" w:hAnsiTheme="minorHAnsi" w:cstheme="minorHAnsi"/>
        </w:rPr>
        <w:t xml:space="preserve">W </w:t>
      </w:r>
      <w:r w:rsidR="00BC1F83" w:rsidRPr="009929AF">
        <w:rPr>
          <w:rFonts w:asciiTheme="minorHAnsi" w:hAnsiTheme="minorHAnsi" w:cstheme="minorHAnsi"/>
        </w:rPr>
        <w:t xml:space="preserve">dniu </w:t>
      </w:r>
      <w:r w:rsidR="0044594F" w:rsidRPr="009929AF">
        <w:rPr>
          <w:rFonts w:asciiTheme="minorHAnsi" w:hAnsiTheme="minorHAnsi" w:cstheme="minorHAnsi"/>
        </w:rPr>
        <w:t>18.09.2024</w:t>
      </w:r>
      <w:r w:rsidR="0067454E" w:rsidRPr="009929AF">
        <w:rPr>
          <w:rFonts w:asciiTheme="minorHAnsi" w:hAnsiTheme="minorHAnsi" w:cstheme="minorHAnsi"/>
          <w:color w:val="000000" w:themeColor="text1"/>
        </w:rPr>
        <w:t xml:space="preserve"> </w:t>
      </w:r>
      <w:r w:rsidR="00F64B4B" w:rsidRPr="009929AF">
        <w:rPr>
          <w:rFonts w:asciiTheme="minorHAnsi" w:hAnsiTheme="minorHAnsi" w:cstheme="minorHAnsi"/>
          <w:color w:val="000000" w:themeColor="text1"/>
        </w:rPr>
        <w:t>r</w:t>
      </w:r>
      <w:r w:rsidRPr="009929AF">
        <w:rPr>
          <w:rFonts w:asciiTheme="minorHAnsi" w:hAnsiTheme="minorHAnsi" w:cstheme="minorHAnsi"/>
          <w:color w:val="000000" w:themeColor="text1"/>
        </w:rPr>
        <w:t xml:space="preserve">. </w:t>
      </w:r>
      <w:r w:rsidR="00257178" w:rsidRPr="009929AF">
        <w:rPr>
          <w:rFonts w:asciiTheme="minorHAnsi" w:hAnsiTheme="minorHAnsi" w:cstheme="minorHAnsi"/>
          <w:color w:val="000000" w:themeColor="text1"/>
        </w:rPr>
        <w:t>i</w:t>
      </w:r>
      <w:r w:rsidRPr="009929AF">
        <w:rPr>
          <w:rFonts w:asciiTheme="minorHAnsi" w:hAnsiTheme="minorHAnsi" w:cstheme="minorHAnsi"/>
          <w:color w:val="000000" w:themeColor="text1"/>
        </w:rPr>
        <w:t xml:space="preserve">nspektorzy </w:t>
      </w:r>
      <w:r w:rsidRPr="009929AF">
        <w:rPr>
          <w:rFonts w:asciiTheme="minorHAnsi" w:hAnsiTheme="minorHAnsi" w:cstheme="minorHAnsi"/>
        </w:rPr>
        <w:t>Wojewódzkiego Inspektoratu Inspekcji Handlowej</w:t>
      </w:r>
      <w:r w:rsidR="001D1E60" w:rsidRPr="009929AF">
        <w:rPr>
          <w:rFonts w:asciiTheme="minorHAnsi" w:hAnsiTheme="minorHAnsi" w:cstheme="minorHAnsi"/>
        </w:rPr>
        <w:t xml:space="preserve"> </w:t>
      </w:r>
      <w:r w:rsidRPr="009929AF">
        <w:rPr>
          <w:rFonts w:asciiTheme="minorHAnsi" w:hAnsiTheme="minorHAnsi" w:cstheme="minorHAnsi"/>
        </w:rPr>
        <w:t>w Warszawie</w:t>
      </w:r>
      <w:r w:rsidR="00BD5FD3" w:rsidRPr="009929AF">
        <w:rPr>
          <w:rFonts w:asciiTheme="minorHAnsi" w:hAnsiTheme="minorHAnsi" w:cstheme="minorHAnsi"/>
        </w:rPr>
        <w:t xml:space="preserve"> Delegatura w </w:t>
      </w:r>
      <w:r w:rsidR="00BC1F83" w:rsidRPr="009929AF">
        <w:rPr>
          <w:rFonts w:asciiTheme="minorHAnsi" w:hAnsiTheme="minorHAnsi" w:cstheme="minorHAnsi"/>
        </w:rPr>
        <w:t>Siedlcach</w:t>
      </w:r>
      <w:r w:rsidR="007548D6" w:rsidRPr="009929AF">
        <w:rPr>
          <w:rFonts w:asciiTheme="minorHAnsi" w:hAnsiTheme="minorHAnsi" w:cstheme="minorHAnsi"/>
        </w:rPr>
        <w:t>,</w:t>
      </w:r>
      <w:r w:rsidR="009E4406" w:rsidRPr="009929AF">
        <w:rPr>
          <w:rFonts w:asciiTheme="minorHAnsi" w:hAnsiTheme="minorHAnsi" w:cstheme="minorHAnsi"/>
        </w:rPr>
        <w:t xml:space="preserve"> </w:t>
      </w:r>
      <w:r w:rsidR="00255953" w:rsidRPr="009929AF">
        <w:rPr>
          <w:rFonts w:asciiTheme="minorHAnsi" w:hAnsiTheme="minorHAnsi" w:cstheme="minorHAnsi"/>
        </w:rPr>
        <w:t>przeprowadzili kontrolę</w:t>
      </w:r>
      <w:r w:rsidR="0067454E" w:rsidRPr="009929AF">
        <w:rPr>
          <w:rFonts w:asciiTheme="minorHAnsi" w:hAnsiTheme="minorHAnsi" w:cstheme="minorHAnsi"/>
        </w:rPr>
        <w:t xml:space="preserve"> przedsiębiorcy</w:t>
      </w:r>
      <w:bookmarkStart w:id="12" w:name="_Hlk136437962"/>
      <w:r w:rsidR="00BD5FD3" w:rsidRPr="009929AF">
        <w:rPr>
          <w:rFonts w:asciiTheme="minorHAnsi" w:eastAsiaTheme="minorHAnsi" w:hAnsiTheme="minorHAnsi" w:cstheme="minorHAnsi"/>
          <w:color w:val="000000"/>
          <w:lang w:eastAsia="en-US"/>
        </w:rPr>
        <w:t xml:space="preserve"> </w:t>
      </w:r>
      <w:r w:rsidR="0044594F" w:rsidRPr="009929AF">
        <w:rPr>
          <w:rFonts w:asciiTheme="minorHAnsi" w:hAnsiTheme="minorHAnsi" w:cstheme="minorHAnsi"/>
        </w:rPr>
        <w:t xml:space="preserve">Teresy </w:t>
      </w:r>
      <w:proofErr w:type="spellStart"/>
      <w:r w:rsidR="0044594F" w:rsidRPr="009929AF">
        <w:rPr>
          <w:rFonts w:asciiTheme="minorHAnsi" w:hAnsiTheme="minorHAnsi" w:cstheme="minorHAnsi"/>
        </w:rPr>
        <w:t>Miszkurki</w:t>
      </w:r>
      <w:proofErr w:type="spellEnd"/>
      <w:r w:rsidR="00BC1F83" w:rsidRPr="009929AF">
        <w:rPr>
          <w:rFonts w:asciiTheme="minorHAnsi" w:hAnsiTheme="minorHAnsi" w:cstheme="minorHAnsi"/>
        </w:rPr>
        <w:t xml:space="preserve"> prowadzącej</w:t>
      </w:r>
      <w:r w:rsidR="004D38C9" w:rsidRPr="009929AF">
        <w:rPr>
          <w:rFonts w:asciiTheme="minorHAnsi" w:hAnsiTheme="minorHAnsi" w:cstheme="minorHAnsi"/>
        </w:rPr>
        <w:t xml:space="preserve"> działalność gospodarczą pod firmą: </w:t>
      </w:r>
      <w:proofErr w:type="spellStart"/>
      <w:r w:rsidR="0044594F" w:rsidRPr="009929AF">
        <w:rPr>
          <w:rFonts w:asciiTheme="minorHAnsi" w:hAnsiTheme="minorHAnsi" w:cstheme="minorHAnsi"/>
        </w:rPr>
        <w:t>Miszkurka</w:t>
      </w:r>
      <w:proofErr w:type="spellEnd"/>
      <w:r w:rsidR="0044594F" w:rsidRPr="009929AF">
        <w:rPr>
          <w:rFonts w:asciiTheme="minorHAnsi" w:hAnsiTheme="minorHAnsi" w:cstheme="minorHAnsi"/>
        </w:rPr>
        <w:t xml:space="preserve"> Teresa Handel Obwoźny</w:t>
      </w:r>
      <w:r w:rsidR="006F7435" w:rsidRPr="009929AF">
        <w:rPr>
          <w:rFonts w:asciiTheme="minorHAnsi" w:hAnsiTheme="minorHAnsi" w:cstheme="minorHAnsi"/>
        </w:rPr>
        <w:t>.</w:t>
      </w:r>
    </w:p>
    <w:p w14:paraId="51F6F2AE" w14:textId="13948E90" w:rsidR="004D38C9" w:rsidRPr="009929AF" w:rsidRDefault="00D8472C" w:rsidP="009929AF">
      <w:pPr>
        <w:spacing w:line="360" w:lineRule="auto"/>
        <w:rPr>
          <w:rFonts w:asciiTheme="minorHAnsi" w:hAnsiTheme="minorHAnsi" w:cstheme="minorHAnsi"/>
        </w:rPr>
      </w:pPr>
      <w:r w:rsidRPr="009929AF">
        <w:rPr>
          <w:rFonts w:asciiTheme="minorHAnsi" w:hAnsiTheme="minorHAnsi" w:cstheme="minorHAnsi"/>
        </w:rPr>
        <w:t>W toku kontroli</w:t>
      </w:r>
      <w:r w:rsidR="003F15F1" w:rsidRPr="009929AF">
        <w:rPr>
          <w:rFonts w:asciiTheme="minorHAnsi" w:hAnsiTheme="minorHAnsi" w:cstheme="minorHAnsi"/>
        </w:rPr>
        <w:t xml:space="preserve">, </w:t>
      </w:r>
      <w:bookmarkEnd w:id="12"/>
      <w:r w:rsidR="00BC1F83" w:rsidRPr="009929AF">
        <w:rPr>
          <w:rFonts w:asciiTheme="minorHAnsi" w:hAnsiTheme="minorHAnsi" w:cstheme="minorHAnsi"/>
        </w:rPr>
        <w:t>na stoisku handlu obwoźnego z odzieżą na targowisku w Żelechowie, zakwestionowano</w:t>
      </w:r>
      <w:r w:rsidR="00BC1F83" w:rsidRPr="009929AF">
        <w:rPr>
          <w:rFonts w:asciiTheme="minorHAnsi" w:hAnsiTheme="minorHAnsi" w:cstheme="minorHAnsi"/>
        </w:rPr>
        <w:br/>
      </w:r>
      <w:bookmarkStart w:id="13" w:name="_Hlk170474064"/>
      <w:r w:rsidR="00DA2DAD" w:rsidRPr="009929AF">
        <w:rPr>
          <w:rFonts w:asciiTheme="minorHAnsi" w:hAnsiTheme="minorHAnsi" w:cstheme="minorHAnsi"/>
        </w:rPr>
        <w:t>15</w:t>
      </w:r>
      <w:r w:rsidR="00BC1F83" w:rsidRPr="009929AF">
        <w:rPr>
          <w:rFonts w:asciiTheme="minorHAnsi" w:hAnsiTheme="minorHAnsi" w:cstheme="minorHAnsi"/>
        </w:rPr>
        <w:t xml:space="preserve"> </w:t>
      </w:r>
      <w:r w:rsidR="00DA2DAD" w:rsidRPr="009929AF">
        <w:rPr>
          <w:rFonts w:asciiTheme="minorHAnsi" w:hAnsiTheme="minorHAnsi" w:cstheme="minorHAnsi"/>
        </w:rPr>
        <w:t>partii</w:t>
      </w:r>
      <w:r w:rsidR="00BC1F83" w:rsidRPr="009929AF">
        <w:rPr>
          <w:rFonts w:asciiTheme="minorHAnsi" w:hAnsiTheme="minorHAnsi" w:cstheme="minorHAnsi"/>
        </w:rPr>
        <w:t xml:space="preserve"> towarów</w:t>
      </w:r>
      <w:bookmarkEnd w:id="13"/>
      <w:r w:rsidR="00BC1F83" w:rsidRPr="009929AF">
        <w:rPr>
          <w:rFonts w:asciiTheme="minorHAnsi" w:hAnsiTheme="minorHAnsi" w:cstheme="minorHAnsi"/>
        </w:rPr>
        <w:t>:</w:t>
      </w:r>
    </w:p>
    <w:p w14:paraId="524E2C9F" w14:textId="77777777" w:rsidR="0044594F" w:rsidRPr="009929AF" w:rsidRDefault="0044594F" w:rsidP="009929AF">
      <w:pPr>
        <w:spacing w:after="160" w:line="360" w:lineRule="auto"/>
        <w:ind w:left="360"/>
        <w:rPr>
          <w:rFonts w:asciiTheme="minorHAnsi" w:hAnsiTheme="minorHAnsi" w:cstheme="minorHAnsi"/>
        </w:rPr>
        <w:sectPr w:rsidR="0044594F" w:rsidRPr="009929AF" w:rsidSect="003C3E38">
          <w:footerReference w:type="even" r:id="rId8"/>
          <w:footerReference w:type="default" r:id="rId9"/>
          <w:headerReference w:type="first" r:id="rId10"/>
          <w:footerReference w:type="first" r:id="rId11"/>
          <w:pgSz w:w="11907" w:h="16840" w:code="9"/>
          <w:pgMar w:top="567" w:right="1134" w:bottom="1276" w:left="1134" w:header="142" w:footer="340" w:gutter="0"/>
          <w:pgNumType w:start="1"/>
          <w:cols w:space="708"/>
          <w:titlePg/>
          <w:docGrid w:linePitch="326"/>
        </w:sectPr>
      </w:pPr>
    </w:p>
    <w:p w14:paraId="7AB71558" w14:textId="77777777" w:rsidR="0044594F" w:rsidRPr="009929AF" w:rsidRDefault="0044594F" w:rsidP="009929AF">
      <w:pPr>
        <w:pStyle w:val="Akapitzlist"/>
        <w:numPr>
          <w:ilvl w:val="0"/>
          <w:numId w:val="23"/>
        </w:numPr>
        <w:spacing w:after="160" w:line="360" w:lineRule="auto"/>
        <w:rPr>
          <w:rFonts w:asciiTheme="minorHAnsi" w:hAnsiTheme="minorHAnsi" w:cstheme="minorHAnsi"/>
        </w:rPr>
      </w:pPr>
      <w:r w:rsidRPr="009929AF">
        <w:rPr>
          <w:rFonts w:asciiTheme="minorHAnsi" w:hAnsiTheme="minorHAnsi" w:cstheme="minorHAnsi"/>
        </w:rPr>
        <w:t xml:space="preserve">Sukienka </w:t>
      </w:r>
      <w:proofErr w:type="spellStart"/>
      <w:r w:rsidRPr="009929AF">
        <w:rPr>
          <w:rFonts w:asciiTheme="minorHAnsi" w:hAnsiTheme="minorHAnsi" w:cstheme="minorHAnsi"/>
        </w:rPr>
        <w:t>Elis</w:t>
      </w:r>
      <w:proofErr w:type="spellEnd"/>
      <w:r w:rsidRPr="009929AF">
        <w:rPr>
          <w:rFonts w:asciiTheme="minorHAnsi" w:hAnsiTheme="minorHAnsi" w:cstheme="minorHAnsi"/>
        </w:rPr>
        <w:t xml:space="preserve"> r. 44,</w:t>
      </w:r>
    </w:p>
    <w:p w14:paraId="5CBAD571" w14:textId="77777777" w:rsidR="0044594F" w:rsidRPr="009929AF" w:rsidRDefault="0044594F" w:rsidP="009929AF">
      <w:pPr>
        <w:pStyle w:val="Akapitzlist"/>
        <w:numPr>
          <w:ilvl w:val="0"/>
          <w:numId w:val="23"/>
        </w:numPr>
        <w:spacing w:after="160" w:line="360" w:lineRule="auto"/>
        <w:rPr>
          <w:rFonts w:asciiTheme="minorHAnsi" w:hAnsiTheme="minorHAnsi" w:cstheme="minorHAnsi"/>
        </w:rPr>
      </w:pPr>
      <w:r w:rsidRPr="009929AF">
        <w:rPr>
          <w:rFonts w:asciiTheme="minorHAnsi" w:hAnsiTheme="minorHAnsi" w:cstheme="minorHAnsi"/>
        </w:rPr>
        <w:lastRenderedPageBreak/>
        <w:t>Sukienka Sepia r. 42,</w:t>
      </w:r>
    </w:p>
    <w:p w14:paraId="069B2F4A" w14:textId="77777777" w:rsidR="0044594F" w:rsidRPr="009929AF" w:rsidRDefault="0044594F" w:rsidP="009929AF">
      <w:pPr>
        <w:pStyle w:val="Akapitzlist"/>
        <w:numPr>
          <w:ilvl w:val="0"/>
          <w:numId w:val="23"/>
        </w:numPr>
        <w:spacing w:after="160" w:line="360" w:lineRule="auto"/>
        <w:rPr>
          <w:rFonts w:asciiTheme="minorHAnsi" w:hAnsiTheme="minorHAnsi" w:cstheme="minorHAnsi"/>
        </w:rPr>
      </w:pPr>
      <w:r w:rsidRPr="009929AF">
        <w:rPr>
          <w:rFonts w:asciiTheme="minorHAnsi" w:hAnsiTheme="minorHAnsi" w:cstheme="minorHAnsi"/>
        </w:rPr>
        <w:t>Sukienka Sepia r. 44,</w:t>
      </w:r>
    </w:p>
    <w:p w14:paraId="0A71D831" w14:textId="77777777" w:rsidR="0044594F" w:rsidRPr="009929AF" w:rsidRDefault="0044594F" w:rsidP="009929AF">
      <w:pPr>
        <w:pStyle w:val="Akapitzlist"/>
        <w:numPr>
          <w:ilvl w:val="0"/>
          <w:numId w:val="23"/>
        </w:numPr>
        <w:spacing w:after="160" w:line="360" w:lineRule="auto"/>
        <w:rPr>
          <w:rFonts w:asciiTheme="minorHAnsi" w:hAnsiTheme="minorHAnsi" w:cstheme="minorHAnsi"/>
        </w:rPr>
      </w:pPr>
      <w:r w:rsidRPr="009929AF">
        <w:rPr>
          <w:rFonts w:asciiTheme="minorHAnsi" w:hAnsiTheme="minorHAnsi" w:cstheme="minorHAnsi"/>
        </w:rPr>
        <w:t xml:space="preserve">Sukienka </w:t>
      </w:r>
      <w:proofErr w:type="spellStart"/>
      <w:r w:rsidRPr="009929AF">
        <w:rPr>
          <w:rFonts w:asciiTheme="minorHAnsi" w:hAnsiTheme="minorHAnsi" w:cstheme="minorHAnsi"/>
        </w:rPr>
        <w:t>Gamstel</w:t>
      </w:r>
      <w:proofErr w:type="spellEnd"/>
      <w:r w:rsidRPr="009929AF">
        <w:rPr>
          <w:rFonts w:asciiTheme="minorHAnsi" w:hAnsiTheme="minorHAnsi" w:cstheme="minorHAnsi"/>
        </w:rPr>
        <w:t xml:space="preserve"> r. 48,</w:t>
      </w:r>
    </w:p>
    <w:p w14:paraId="4C7F8D04" w14:textId="77777777" w:rsidR="0044594F" w:rsidRPr="009929AF" w:rsidRDefault="0044594F" w:rsidP="009929AF">
      <w:pPr>
        <w:pStyle w:val="Akapitzlist"/>
        <w:numPr>
          <w:ilvl w:val="0"/>
          <w:numId w:val="23"/>
        </w:numPr>
        <w:spacing w:after="160" w:line="360" w:lineRule="auto"/>
        <w:rPr>
          <w:rFonts w:asciiTheme="minorHAnsi" w:hAnsiTheme="minorHAnsi" w:cstheme="minorHAnsi"/>
        </w:rPr>
      </w:pPr>
      <w:r w:rsidRPr="009929AF">
        <w:rPr>
          <w:rFonts w:asciiTheme="minorHAnsi" w:hAnsiTheme="minorHAnsi" w:cstheme="minorHAnsi"/>
        </w:rPr>
        <w:t xml:space="preserve">Sukienka </w:t>
      </w:r>
      <w:proofErr w:type="spellStart"/>
      <w:r w:rsidRPr="009929AF">
        <w:rPr>
          <w:rFonts w:asciiTheme="minorHAnsi" w:hAnsiTheme="minorHAnsi" w:cstheme="minorHAnsi"/>
        </w:rPr>
        <w:t>Nella</w:t>
      </w:r>
      <w:proofErr w:type="spellEnd"/>
      <w:r w:rsidRPr="009929AF">
        <w:rPr>
          <w:rFonts w:asciiTheme="minorHAnsi" w:hAnsiTheme="minorHAnsi" w:cstheme="minorHAnsi"/>
        </w:rPr>
        <w:t xml:space="preserve"> r. 40,</w:t>
      </w:r>
    </w:p>
    <w:p w14:paraId="5451BBA7" w14:textId="77777777" w:rsidR="0044594F" w:rsidRPr="009929AF" w:rsidRDefault="0044594F" w:rsidP="009929AF">
      <w:pPr>
        <w:pStyle w:val="Akapitzlist"/>
        <w:numPr>
          <w:ilvl w:val="0"/>
          <w:numId w:val="23"/>
        </w:numPr>
        <w:spacing w:after="160" w:line="360" w:lineRule="auto"/>
        <w:rPr>
          <w:rStyle w:val="Uwydatnienie"/>
          <w:rFonts w:asciiTheme="minorHAnsi" w:hAnsiTheme="minorHAnsi" w:cstheme="minorHAnsi"/>
          <w:i w:val="0"/>
          <w:iCs w:val="0"/>
        </w:rPr>
      </w:pPr>
      <w:r w:rsidRPr="009929AF">
        <w:rPr>
          <w:rStyle w:val="Uwydatnienie"/>
          <w:rFonts w:asciiTheme="minorHAnsi" w:hAnsiTheme="minorHAnsi" w:cstheme="minorHAnsi"/>
          <w:i w:val="0"/>
          <w:iCs w:val="0"/>
          <w:shd w:val="clear" w:color="auto" w:fill="FFFFFF"/>
        </w:rPr>
        <w:t>Sukienka Susan r. 50,</w:t>
      </w:r>
    </w:p>
    <w:p w14:paraId="5E98D068" w14:textId="77777777" w:rsidR="0044594F" w:rsidRPr="009929AF" w:rsidRDefault="0044594F" w:rsidP="009929AF">
      <w:pPr>
        <w:pStyle w:val="Akapitzlist"/>
        <w:numPr>
          <w:ilvl w:val="0"/>
          <w:numId w:val="23"/>
        </w:numPr>
        <w:spacing w:after="160" w:line="360" w:lineRule="auto"/>
        <w:rPr>
          <w:rFonts w:asciiTheme="minorHAnsi" w:hAnsiTheme="minorHAnsi" w:cstheme="minorHAnsi"/>
        </w:rPr>
      </w:pPr>
      <w:r w:rsidRPr="009929AF">
        <w:rPr>
          <w:rFonts w:asciiTheme="minorHAnsi" w:hAnsiTheme="minorHAnsi" w:cstheme="minorHAnsi"/>
        </w:rPr>
        <w:t xml:space="preserve">Sukienka </w:t>
      </w:r>
      <w:proofErr w:type="spellStart"/>
      <w:r w:rsidRPr="009929AF">
        <w:rPr>
          <w:rFonts w:asciiTheme="minorHAnsi" w:hAnsiTheme="minorHAnsi" w:cstheme="minorHAnsi"/>
        </w:rPr>
        <w:t>Sarum</w:t>
      </w:r>
      <w:proofErr w:type="spellEnd"/>
      <w:r w:rsidRPr="009929AF">
        <w:rPr>
          <w:rFonts w:asciiTheme="minorHAnsi" w:hAnsiTheme="minorHAnsi" w:cstheme="minorHAnsi"/>
        </w:rPr>
        <w:t xml:space="preserve"> r. 46,</w:t>
      </w:r>
    </w:p>
    <w:p w14:paraId="277FFE59" w14:textId="77777777" w:rsidR="0044594F" w:rsidRPr="009929AF" w:rsidRDefault="0044594F" w:rsidP="009929AF">
      <w:pPr>
        <w:pStyle w:val="Akapitzlist"/>
        <w:numPr>
          <w:ilvl w:val="0"/>
          <w:numId w:val="23"/>
        </w:numPr>
        <w:spacing w:after="160" w:line="360" w:lineRule="auto"/>
        <w:rPr>
          <w:rFonts w:asciiTheme="minorHAnsi" w:hAnsiTheme="minorHAnsi" w:cstheme="minorHAnsi"/>
        </w:rPr>
      </w:pPr>
      <w:r w:rsidRPr="009929AF">
        <w:rPr>
          <w:rFonts w:asciiTheme="minorHAnsi" w:hAnsiTheme="minorHAnsi" w:cstheme="minorHAnsi"/>
        </w:rPr>
        <w:t>Bluzka Edward r. 46,</w:t>
      </w:r>
    </w:p>
    <w:p w14:paraId="744D6AA1" w14:textId="2E3DC89E" w:rsidR="0044594F" w:rsidRPr="009929AF" w:rsidRDefault="0044594F" w:rsidP="009929AF">
      <w:pPr>
        <w:pStyle w:val="Akapitzlist"/>
        <w:numPr>
          <w:ilvl w:val="0"/>
          <w:numId w:val="23"/>
        </w:numPr>
        <w:spacing w:after="160" w:line="360" w:lineRule="auto"/>
        <w:rPr>
          <w:rFonts w:asciiTheme="minorHAnsi" w:hAnsiTheme="minorHAnsi" w:cstheme="minorHAnsi"/>
        </w:rPr>
      </w:pPr>
      <w:r w:rsidRPr="009929AF">
        <w:rPr>
          <w:rFonts w:asciiTheme="minorHAnsi" w:hAnsiTheme="minorHAnsi" w:cstheme="minorHAnsi"/>
        </w:rPr>
        <w:t>Bluzka Edyta r. XXL</w:t>
      </w:r>
      <w:r w:rsidR="00054CF9" w:rsidRPr="009929AF">
        <w:rPr>
          <w:rFonts w:asciiTheme="minorHAnsi" w:hAnsiTheme="minorHAnsi" w:cstheme="minorHAnsi"/>
        </w:rPr>
        <w:t>,</w:t>
      </w:r>
    </w:p>
    <w:p w14:paraId="59009B92" w14:textId="1346305D" w:rsidR="0044594F" w:rsidRPr="009929AF" w:rsidRDefault="0044594F" w:rsidP="009929AF">
      <w:pPr>
        <w:pStyle w:val="Akapitzlist"/>
        <w:numPr>
          <w:ilvl w:val="0"/>
          <w:numId w:val="23"/>
        </w:numPr>
        <w:spacing w:after="160" w:line="360" w:lineRule="auto"/>
        <w:rPr>
          <w:rFonts w:asciiTheme="minorHAnsi" w:hAnsiTheme="minorHAnsi" w:cstheme="minorHAnsi"/>
        </w:rPr>
      </w:pPr>
      <w:r w:rsidRPr="009929AF">
        <w:rPr>
          <w:rFonts w:asciiTheme="minorHAnsi" w:hAnsiTheme="minorHAnsi" w:cstheme="minorHAnsi"/>
        </w:rPr>
        <w:t>Bluzka Dora r. 46</w:t>
      </w:r>
      <w:r w:rsidR="00054CF9" w:rsidRPr="009929AF">
        <w:rPr>
          <w:rFonts w:asciiTheme="minorHAnsi" w:hAnsiTheme="minorHAnsi" w:cstheme="minorHAnsi"/>
        </w:rPr>
        <w:t>,</w:t>
      </w:r>
    </w:p>
    <w:p w14:paraId="075D1E43" w14:textId="06BA26E5" w:rsidR="0044594F" w:rsidRPr="009929AF" w:rsidRDefault="0044594F" w:rsidP="009929AF">
      <w:pPr>
        <w:pStyle w:val="Akapitzlist"/>
        <w:numPr>
          <w:ilvl w:val="0"/>
          <w:numId w:val="23"/>
        </w:numPr>
        <w:spacing w:after="160" w:line="360" w:lineRule="auto"/>
        <w:rPr>
          <w:rFonts w:asciiTheme="minorHAnsi" w:hAnsiTheme="minorHAnsi" w:cstheme="minorHAnsi"/>
        </w:rPr>
      </w:pPr>
      <w:r w:rsidRPr="009929AF">
        <w:rPr>
          <w:rFonts w:asciiTheme="minorHAnsi" w:hAnsiTheme="minorHAnsi" w:cstheme="minorHAnsi"/>
        </w:rPr>
        <w:t xml:space="preserve">Bluzka </w:t>
      </w:r>
      <w:proofErr w:type="spellStart"/>
      <w:r w:rsidRPr="009929AF">
        <w:rPr>
          <w:rFonts w:asciiTheme="minorHAnsi" w:hAnsiTheme="minorHAnsi" w:cstheme="minorHAnsi"/>
        </w:rPr>
        <w:t>Drelux</w:t>
      </w:r>
      <w:proofErr w:type="spellEnd"/>
      <w:r w:rsidRPr="009929AF">
        <w:rPr>
          <w:rFonts w:asciiTheme="minorHAnsi" w:hAnsiTheme="minorHAnsi" w:cstheme="minorHAnsi"/>
        </w:rPr>
        <w:t xml:space="preserve"> r. 44</w:t>
      </w:r>
      <w:r w:rsidR="00054CF9" w:rsidRPr="009929AF">
        <w:rPr>
          <w:rFonts w:asciiTheme="minorHAnsi" w:hAnsiTheme="minorHAnsi" w:cstheme="minorHAnsi"/>
        </w:rPr>
        <w:t>,</w:t>
      </w:r>
    </w:p>
    <w:p w14:paraId="1A5EAB3C" w14:textId="2E72E121" w:rsidR="0044594F" w:rsidRPr="009929AF" w:rsidRDefault="0044594F" w:rsidP="009929AF">
      <w:pPr>
        <w:pStyle w:val="Akapitzlist"/>
        <w:numPr>
          <w:ilvl w:val="0"/>
          <w:numId w:val="23"/>
        </w:numPr>
        <w:spacing w:after="160" w:line="360" w:lineRule="auto"/>
        <w:rPr>
          <w:rStyle w:val="Uwydatnienie"/>
          <w:rFonts w:asciiTheme="minorHAnsi" w:hAnsiTheme="minorHAnsi" w:cstheme="minorHAnsi"/>
          <w:i w:val="0"/>
          <w:iCs w:val="0"/>
        </w:rPr>
      </w:pPr>
      <w:r w:rsidRPr="009929AF">
        <w:rPr>
          <w:rStyle w:val="Uwydatnienie"/>
          <w:rFonts w:asciiTheme="minorHAnsi" w:hAnsiTheme="minorHAnsi" w:cstheme="minorHAnsi"/>
          <w:i w:val="0"/>
          <w:iCs w:val="0"/>
          <w:shd w:val="clear" w:color="auto" w:fill="FFFFFF"/>
        </w:rPr>
        <w:t xml:space="preserve">Żakiet </w:t>
      </w:r>
      <w:proofErr w:type="spellStart"/>
      <w:r w:rsidRPr="009929AF">
        <w:rPr>
          <w:rStyle w:val="Uwydatnienie"/>
          <w:rFonts w:asciiTheme="minorHAnsi" w:hAnsiTheme="minorHAnsi" w:cstheme="minorHAnsi"/>
          <w:i w:val="0"/>
          <w:iCs w:val="0"/>
          <w:shd w:val="clear" w:color="auto" w:fill="FFFFFF"/>
        </w:rPr>
        <w:t>Sumada</w:t>
      </w:r>
      <w:proofErr w:type="spellEnd"/>
      <w:r w:rsidRPr="009929AF">
        <w:rPr>
          <w:rStyle w:val="Uwydatnienie"/>
          <w:rFonts w:asciiTheme="minorHAnsi" w:hAnsiTheme="minorHAnsi" w:cstheme="minorHAnsi"/>
          <w:i w:val="0"/>
          <w:iCs w:val="0"/>
          <w:shd w:val="clear" w:color="auto" w:fill="FFFFFF"/>
        </w:rPr>
        <w:t xml:space="preserve"> r. 50</w:t>
      </w:r>
      <w:r w:rsidR="00054CF9" w:rsidRPr="009929AF">
        <w:rPr>
          <w:rStyle w:val="Uwydatnienie"/>
          <w:rFonts w:asciiTheme="minorHAnsi" w:hAnsiTheme="minorHAnsi" w:cstheme="minorHAnsi"/>
          <w:i w:val="0"/>
          <w:iCs w:val="0"/>
          <w:shd w:val="clear" w:color="auto" w:fill="FFFFFF"/>
        </w:rPr>
        <w:t>,</w:t>
      </w:r>
    </w:p>
    <w:p w14:paraId="3CDBEDCB" w14:textId="2E1A0A7D" w:rsidR="0044594F" w:rsidRPr="009929AF" w:rsidRDefault="0044594F" w:rsidP="009929AF">
      <w:pPr>
        <w:pStyle w:val="Akapitzlist"/>
        <w:numPr>
          <w:ilvl w:val="0"/>
          <w:numId w:val="23"/>
        </w:numPr>
        <w:spacing w:after="160" w:line="360" w:lineRule="auto"/>
        <w:rPr>
          <w:rFonts w:asciiTheme="minorHAnsi" w:hAnsiTheme="minorHAnsi" w:cstheme="minorHAnsi"/>
        </w:rPr>
      </w:pPr>
      <w:r w:rsidRPr="009929AF">
        <w:rPr>
          <w:rFonts w:asciiTheme="minorHAnsi" w:hAnsiTheme="minorHAnsi" w:cstheme="minorHAnsi"/>
        </w:rPr>
        <w:t xml:space="preserve">Żakiet </w:t>
      </w:r>
      <w:proofErr w:type="spellStart"/>
      <w:r w:rsidRPr="009929AF">
        <w:rPr>
          <w:rFonts w:asciiTheme="minorHAnsi" w:hAnsiTheme="minorHAnsi" w:cstheme="minorHAnsi"/>
        </w:rPr>
        <w:t>Cleo</w:t>
      </w:r>
      <w:proofErr w:type="spellEnd"/>
      <w:r w:rsidRPr="009929AF">
        <w:rPr>
          <w:rFonts w:asciiTheme="minorHAnsi" w:hAnsiTheme="minorHAnsi" w:cstheme="minorHAnsi"/>
        </w:rPr>
        <w:t xml:space="preserve"> r. 44</w:t>
      </w:r>
      <w:r w:rsidR="00054CF9" w:rsidRPr="009929AF">
        <w:rPr>
          <w:rFonts w:asciiTheme="minorHAnsi" w:hAnsiTheme="minorHAnsi" w:cstheme="minorHAnsi"/>
        </w:rPr>
        <w:t>,</w:t>
      </w:r>
    </w:p>
    <w:p w14:paraId="5C3E6C25" w14:textId="38112006" w:rsidR="0044594F" w:rsidRPr="009929AF" w:rsidRDefault="0044594F" w:rsidP="009929AF">
      <w:pPr>
        <w:pStyle w:val="Akapitzlist"/>
        <w:numPr>
          <w:ilvl w:val="0"/>
          <w:numId w:val="23"/>
        </w:numPr>
        <w:spacing w:after="160" w:line="360" w:lineRule="auto"/>
        <w:rPr>
          <w:rFonts w:asciiTheme="minorHAnsi" w:hAnsiTheme="minorHAnsi" w:cstheme="minorHAnsi"/>
        </w:rPr>
      </w:pPr>
      <w:r w:rsidRPr="009929AF">
        <w:rPr>
          <w:rFonts w:asciiTheme="minorHAnsi" w:hAnsiTheme="minorHAnsi" w:cstheme="minorHAnsi"/>
        </w:rPr>
        <w:t xml:space="preserve">Żakiet </w:t>
      </w:r>
      <w:proofErr w:type="spellStart"/>
      <w:r w:rsidRPr="009929AF">
        <w:rPr>
          <w:rFonts w:asciiTheme="minorHAnsi" w:hAnsiTheme="minorHAnsi" w:cstheme="minorHAnsi"/>
        </w:rPr>
        <w:t>Edma</w:t>
      </w:r>
      <w:proofErr w:type="spellEnd"/>
      <w:r w:rsidRPr="009929AF">
        <w:rPr>
          <w:rFonts w:asciiTheme="minorHAnsi" w:hAnsiTheme="minorHAnsi" w:cstheme="minorHAnsi"/>
        </w:rPr>
        <w:t xml:space="preserve"> r. 38</w:t>
      </w:r>
      <w:r w:rsidR="00054CF9" w:rsidRPr="009929AF">
        <w:rPr>
          <w:rFonts w:asciiTheme="minorHAnsi" w:hAnsiTheme="minorHAnsi" w:cstheme="minorHAnsi"/>
        </w:rPr>
        <w:t>,</w:t>
      </w:r>
    </w:p>
    <w:p w14:paraId="510F05B0" w14:textId="04064C04" w:rsidR="00A866FD" w:rsidRPr="009929AF" w:rsidRDefault="0044594F" w:rsidP="009929AF">
      <w:pPr>
        <w:pStyle w:val="Akapitzlist"/>
        <w:numPr>
          <w:ilvl w:val="0"/>
          <w:numId w:val="23"/>
        </w:numPr>
        <w:spacing w:before="120" w:after="120" w:line="360" w:lineRule="auto"/>
        <w:ind w:left="714" w:hanging="357"/>
        <w:contextualSpacing w:val="0"/>
        <w:rPr>
          <w:rFonts w:asciiTheme="minorHAnsi" w:hAnsiTheme="minorHAnsi" w:cstheme="minorHAnsi"/>
        </w:rPr>
      </w:pPr>
      <w:r w:rsidRPr="009929AF">
        <w:rPr>
          <w:rFonts w:asciiTheme="minorHAnsi" w:hAnsiTheme="minorHAnsi" w:cstheme="minorHAnsi"/>
        </w:rPr>
        <w:t>Żakiet Iwona r. 46</w:t>
      </w:r>
      <w:r w:rsidR="00054CF9" w:rsidRPr="009929AF">
        <w:rPr>
          <w:rFonts w:asciiTheme="minorHAnsi" w:hAnsiTheme="minorHAnsi" w:cstheme="minorHAnsi"/>
        </w:rPr>
        <w:t>.</w:t>
      </w:r>
    </w:p>
    <w:p w14:paraId="59E3FE2B" w14:textId="4FAD93E1" w:rsidR="00BC1F83" w:rsidRPr="009929AF" w:rsidRDefault="00BC1F83" w:rsidP="009929AF">
      <w:pPr>
        <w:spacing w:before="120" w:after="120" w:line="360" w:lineRule="auto"/>
        <w:rPr>
          <w:rFonts w:asciiTheme="minorHAnsi" w:hAnsiTheme="minorHAnsi" w:cstheme="minorHAnsi"/>
        </w:rPr>
      </w:pPr>
      <w:r w:rsidRPr="009929AF">
        <w:rPr>
          <w:rFonts w:asciiTheme="minorHAnsi" w:hAnsiTheme="minorHAnsi" w:cstheme="minorHAnsi"/>
        </w:rPr>
        <w:t>W miejscu sprzedaży detalicznej ww. towarów stwierdzono brak uwidocznienia ich cen, co narusza</w:t>
      </w:r>
      <w:r w:rsidR="00252D38" w:rsidRPr="009929AF">
        <w:rPr>
          <w:rFonts w:asciiTheme="minorHAnsi" w:hAnsiTheme="minorHAnsi" w:cstheme="minorHAnsi"/>
        </w:rPr>
        <w:br/>
      </w:r>
      <w:r w:rsidRPr="009929AF">
        <w:rPr>
          <w:rFonts w:asciiTheme="minorHAnsi" w:hAnsiTheme="minorHAnsi" w:cstheme="minorHAnsi"/>
        </w:rPr>
        <w:t>art. 4 ust. 1 ustawy z dnia 9 maja 2014 r. o informowaniu o cenach towarów i usług (Dz. U. z 2023 r.</w:t>
      </w:r>
      <w:r w:rsidR="00252D38" w:rsidRPr="009929AF">
        <w:rPr>
          <w:rFonts w:asciiTheme="minorHAnsi" w:hAnsiTheme="minorHAnsi" w:cstheme="minorHAnsi"/>
        </w:rPr>
        <w:br/>
      </w:r>
      <w:r w:rsidRPr="009929AF">
        <w:rPr>
          <w:rFonts w:asciiTheme="minorHAnsi" w:hAnsiTheme="minorHAnsi" w:cstheme="minorHAnsi"/>
        </w:rPr>
        <w:t>poz. 168). Ponadto narusza § 3 ust. 1 rozporządzenia Ministra Rozwoju z dnia 19 grudnia 2022 r. w sprawie uwidaczniania cen towarów i usług.</w:t>
      </w:r>
    </w:p>
    <w:p w14:paraId="3B524E8D" w14:textId="15134624" w:rsidR="009F001C" w:rsidRPr="009929AF" w:rsidRDefault="009F001C" w:rsidP="009929AF">
      <w:pPr>
        <w:spacing w:before="120" w:after="120" w:line="360" w:lineRule="auto"/>
        <w:rPr>
          <w:rFonts w:asciiTheme="minorHAnsi" w:hAnsiTheme="minorHAnsi" w:cstheme="minorHAnsi"/>
        </w:rPr>
      </w:pPr>
      <w:r w:rsidRPr="009929AF">
        <w:rPr>
          <w:rFonts w:asciiTheme="minorHAnsi" w:hAnsiTheme="minorHAnsi" w:cstheme="minorHAnsi"/>
        </w:rPr>
        <w:t>Mazowiecki Wojewódzki Inspektor Inspekcji Handlowej ustalił i stwierdził</w:t>
      </w:r>
      <w:r w:rsidR="00252D38" w:rsidRPr="009929AF">
        <w:rPr>
          <w:rFonts w:asciiTheme="minorHAnsi" w:hAnsiTheme="minorHAnsi" w:cstheme="minorHAnsi"/>
        </w:rPr>
        <w:t>.</w:t>
      </w:r>
    </w:p>
    <w:p w14:paraId="4C43E1AC" w14:textId="1B56360E" w:rsidR="001A543F" w:rsidRPr="009929AF" w:rsidRDefault="00362393" w:rsidP="009929AF">
      <w:pPr>
        <w:spacing w:after="120" w:line="360" w:lineRule="auto"/>
        <w:rPr>
          <w:rFonts w:asciiTheme="minorHAnsi" w:hAnsiTheme="minorHAnsi" w:cstheme="minorHAnsi"/>
        </w:rPr>
      </w:pPr>
      <w:r w:rsidRPr="009929AF">
        <w:rPr>
          <w:rFonts w:asciiTheme="minorHAnsi" w:hAnsiTheme="minorHAnsi" w:cstheme="minorHAnsi"/>
        </w:rPr>
        <w:t>Zgodnie z art. 4 ust. 1</w:t>
      </w:r>
      <w:r w:rsidR="00EC731E" w:rsidRPr="009929AF">
        <w:rPr>
          <w:rFonts w:asciiTheme="minorHAnsi" w:hAnsiTheme="minorHAnsi" w:cstheme="minorHAnsi"/>
        </w:rPr>
        <w:t xml:space="preserve"> </w:t>
      </w:r>
      <w:r w:rsidR="00405C7E" w:rsidRPr="009929AF">
        <w:rPr>
          <w:rFonts w:asciiTheme="minorHAnsi" w:hAnsiTheme="minorHAnsi" w:cstheme="minorHAnsi"/>
        </w:rPr>
        <w:t>ustawy z dnia 9 maja 2014</w:t>
      </w:r>
      <w:r w:rsidR="006A546A" w:rsidRPr="009929AF">
        <w:rPr>
          <w:rFonts w:asciiTheme="minorHAnsi" w:hAnsiTheme="minorHAnsi" w:cstheme="minorHAnsi"/>
        </w:rPr>
        <w:t xml:space="preserve"> </w:t>
      </w:r>
      <w:r w:rsidR="00405C7E" w:rsidRPr="009929AF">
        <w:rPr>
          <w:rFonts w:asciiTheme="minorHAnsi" w:hAnsiTheme="minorHAnsi" w:cstheme="minorHAnsi"/>
        </w:rPr>
        <w:t>r. o informowaniu o cenach towarów i usług</w:t>
      </w:r>
      <w:r w:rsidR="00054ECC" w:rsidRPr="009929AF">
        <w:rPr>
          <w:rFonts w:asciiTheme="minorHAnsi" w:hAnsiTheme="minorHAnsi" w:cstheme="minorHAnsi"/>
        </w:rPr>
        <w:t>,</w:t>
      </w:r>
      <w:r w:rsidR="00405C7E" w:rsidRPr="009929AF">
        <w:rPr>
          <w:rFonts w:asciiTheme="minorHAnsi" w:hAnsiTheme="minorHAnsi" w:cstheme="minorHAnsi"/>
        </w:rPr>
        <w:t xml:space="preserve"> </w:t>
      </w:r>
      <w:r w:rsidRPr="009929AF">
        <w:rPr>
          <w:rFonts w:asciiTheme="minorHAnsi" w:hAnsiTheme="minorHAnsi" w:cstheme="minorHAnsi"/>
        </w:rPr>
        <w:t xml:space="preserve">w miejscu sprzedaży detalicznej i świadczenia usług uwidacznia się cenę oraz cenę jednostkową towaru w sposób jednoznaczny, niebudzący wątpliwości oraz umożliwiający porównanie cen. </w:t>
      </w:r>
    </w:p>
    <w:p w14:paraId="2EAD3DFE" w14:textId="6BF6C104" w:rsidR="0073440B" w:rsidRPr="009929AF" w:rsidRDefault="008242C5" w:rsidP="009929AF">
      <w:pPr>
        <w:tabs>
          <w:tab w:val="left" w:pos="0"/>
          <w:tab w:val="left" w:pos="462"/>
        </w:tabs>
        <w:spacing w:after="120" w:line="360" w:lineRule="auto"/>
        <w:rPr>
          <w:rFonts w:asciiTheme="minorHAnsi" w:hAnsiTheme="minorHAnsi" w:cstheme="minorHAnsi"/>
        </w:rPr>
      </w:pPr>
      <w:r w:rsidRPr="009929AF">
        <w:rPr>
          <w:rFonts w:asciiTheme="minorHAnsi" w:hAnsiTheme="minorHAnsi" w:cstheme="minorHAnsi"/>
        </w:rPr>
        <w:t>Za cenę</w:t>
      </w:r>
      <w:r w:rsidR="00405C7E" w:rsidRPr="009929AF">
        <w:rPr>
          <w:rFonts w:asciiTheme="minorHAnsi" w:hAnsiTheme="minorHAnsi" w:cstheme="minorHAnsi"/>
        </w:rPr>
        <w:t>,</w:t>
      </w:r>
      <w:r w:rsidRPr="009929AF">
        <w:rPr>
          <w:rFonts w:asciiTheme="minorHAnsi" w:hAnsiTheme="minorHAnsi" w:cstheme="minorHAnsi"/>
        </w:rPr>
        <w:t xml:space="preserve"> zgodnie z art. 3 ust. 1 pkt 1 </w:t>
      </w:r>
      <w:r w:rsidR="004056F2" w:rsidRPr="009929AF">
        <w:rPr>
          <w:rFonts w:asciiTheme="minorHAnsi" w:hAnsiTheme="minorHAnsi" w:cstheme="minorHAnsi"/>
        </w:rPr>
        <w:t xml:space="preserve">ww. </w:t>
      </w:r>
      <w:r w:rsidRPr="009929AF">
        <w:rPr>
          <w:rFonts w:asciiTheme="minorHAnsi" w:hAnsiTheme="minorHAnsi" w:cstheme="minorHAnsi"/>
        </w:rPr>
        <w:t>ustawy</w:t>
      </w:r>
      <w:r w:rsidR="004056F2" w:rsidRPr="009929AF">
        <w:rPr>
          <w:rFonts w:asciiTheme="minorHAnsi" w:hAnsiTheme="minorHAnsi" w:cstheme="minorHAnsi"/>
        </w:rPr>
        <w:t>, uznaje</w:t>
      </w:r>
      <w:r w:rsidRPr="009929AF">
        <w:rPr>
          <w:rFonts w:asciiTheme="minorHAnsi" w:hAnsiTheme="minorHAnsi" w:cstheme="minorHAnsi"/>
        </w:rPr>
        <w:t xml:space="preserve"> się wartość wyrażoną w jednostkach pieniężnych, którą kupujący jest obowiązany zapłacić przedsiębiorcy za towar lub usługę.</w:t>
      </w:r>
      <w:r w:rsidR="007548D6" w:rsidRPr="009929AF">
        <w:rPr>
          <w:rFonts w:asciiTheme="minorHAnsi" w:hAnsiTheme="minorHAnsi" w:cstheme="minorHAnsi"/>
        </w:rPr>
        <w:t xml:space="preserve"> </w:t>
      </w:r>
    </w:p>
    <w:p w14:paraId="4D519176" w14:textId="35884F77" w:rsidR="0010520E" w:rsidRPr="009929AF" w:rsidRDefault="0010520E" w:rsidP="009929AF">
      <w:pPr>
        <w:tabs>
          <w:tab w:val="left" w:pos="0"/>
          <w:tab w:val="left" w:pos="462"/>
        </w:tabs>
        <w:spacing w:after="120" w:line="360" w:lineRule="auto"/>
        <w:rPr>
          <w:rFonts w:asciiTheme="minorHAnsi" w:eastAsiaTheme="minorHAnsi" w:hAnsiTheme="minorHAnsi" w:cstheme="minorHAnsi"/>
          <w:lang w:eastAsia="en-US"/>
        </w:rPr>
      </w:pPr>
      <w:r w:rsidRPr="009929AF">
        <w:rPr>
          <w:rFonts w:asciiTheme="minorHAnsi" w:eastAsiaTheme="minorHAnsi" w:hAnsiTheme="minorHAnsi" w:cstheme="minorHAnsi"/>
          <w:lang w:eastAsia="en-US"/>
        </w:rPr>
        <w:t>W myśl § 3 ust. 1 rozporządzenia Ministra Rozwoju i Technologii z dnia 19 grudnia 2022</w:t>
      </w:r>
      <w:r w:rsidR="00155179" w:rsidRPr="009929AF">
        <w:rPr>
          <w:rFonts w:asciiTheme="minorHAnsi" w:eastAsiaTheme="minorHAnsi" w:hAnsiTheme="minorHAnsi" w:cstheme="minorHAnsi"/>
          <w:lang w:eastAsia="en-US"/>
        </w:rPr>
        <w:t xml:space="preserve"> </w:t>
      </w:r>
      <w:r w:rsidRPr="009929AF">
        <w:rPr>
          <w:rFonts w:asciiTheme="minorHAnsi" w:eastAsiaTheme="minorHAnsi" w:hAnsiTheme="minorHAnsi" w:cstheme="minorHAnsi"/>
          <w:lang w:eastAsia="en-US"/>
        </w:rPr>
        <w:t>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w:t>
      </w:r>
      <w:r w:rsidR="0042608F" w:rsidRPr="009929AF">
        <w:rPr>
          <w:rFonts w:asciiTheme="minorHAnsi" w:eastAsiaTheme="minorHAnsi" w:hAnsiTheme="minorHAnsi" w:cstheme="minorHAnsi"/>
          <w:lang w:eastAsia="en-US"/>
        </w:rPr>
        <w:t xml:space="preserve"> </w:t>
      </w:r>
      <w:r w:rsidRPr="009929AF">
        <w:rPr>
          <w:rFonts w:asciiTheme="minorHAnsi" w:eastAsiaTheme="minorHAnsi" w:hAnsiTheme="minorHAnsi" w:cstheme="minorHAnsi"/>
          <w:lang w:eastAsia="en-US"/>
        </w:rPr>
        <w:t>dla konsumentów.</w:t>
      </w:r>
    </w:p>
    <w:p w14:paraId="749A6FA1" w14:textId="54BF857F" w:rsidR="00413AC8" w:rsidRPr="009929AF" w:rsidRDefault="00413AC8" w:rsidP="009929AF">
      <w:pPr>
        <w:tabs>
          <w:tab w:val="left" w:pos="0"/>
          <w:tab w:val="left" w:pos="462"/>
        </w:tabs>
        <w:spacing w:after="120" w:line="360" w:lineRule="auto"/>
        <w:rPr>
          <w:rFonts w:asciiTheme="minorHAnsi" w:hAnsiTheme="minorHAnsi" w:cstheme="minorHAnsi"/>
        </w:rPr>
      </w:pPr>
      <w:r w:rsidRPr="009929AF">
        <w:rPr>
          <w:rFonts w:asciiTheme="minorHAnsi" w:hAnsiTheme="minorHAnsi" w:cstheme="minorHAnsi"/>
        </w:rPr>
        <w:t xml:space="preserve">Zgodnie z art. 6 ust. 1 </w:t>
      </w:r>
      <w:r w:rsidR="0027081A" w:rsidRPr="009929AF">
        <w:rPr>
          <w:rFonts w:asciiTheme="minorHAnsi" w:hAnsiTheme="minorHAnsi" w:cstheme="minorHAnsi"/>
        </w:rPr>
        <w:t xml:space="preserve">ww. </w:t>
      </w:r>
      <w:r w:rsidRPr="009929AF">
        <w:rPr>
          <w:rFonts w:asciiTheme="minorHAnsi" w:hAnsiTheme="minorHAnsi" w:cstheme="minorHAnsi"/>
        </w:rPr>
        <w:t>ustawy do przestrzegania</w:t>
      </w:r>
      <w:r w:rsidR="00496777" w:rsidRPr="009929AF">
        <w:rPr>
          <w:rFonts w:asciiTheme="minorHAnsi" w:hAnsiTheme="minorHAnsi" w:cstheme="minorHAnsi"/>
        </w:rPr>
        <w:t xml:space="preserve"> ww.</w:t>
      </w:r>
      <w:r w:rsidRPr="009929AF">
        <w:rPr>
          <w:rFonts w:asciiTheme="minorHAnsi" w:hAnsiTheme="minorHAnsi" w:cstheme="minorHAnsi"/>
        </w:rPr>
        <w:t xml:space="preserve"> obowiązków zobowiązany jest przedsiębiorca.</w:t>
      </w:r>
    </w:p>
    <w:p w14:paraId="23020DDA" w14:textId="23568D44" w:rsidR="00431328" w:rsidRPr="009929AF" w:rsidRDefault="002B2A27" w:rsidP="009929AF">
      <w:pPr>
        <w:spacing w:after="120" w:line="360" w:lineRule="auto"/>
        <w:rPr>
          <w:rFonts w:asciiTheme="minorHAnsi" w:eastAsiaTheme="minorHAnsi" w:hAnsiTheme="minorHAnsi" w:cstheme="minorHAnsi"/>
          <w:lang w:eastAsia="en-US"/>
        </w:rPr>
      </w:pPr>
      <w:r w:rsidRPr="009929AF">
        <w:rPr>
          <w:rFonts w:asciiTheme="minorHAnsi" w:hAnsiTheme="minorHAnsi" w:cstheme="minorHAnsi"/>
        </w:rPr>
        <w:lastRenderedPageBreak/>
        <w:t>Mając powyższe na uwadze należy stwierdzić,</w:t>
      </w:r>
      <w:r w:rsidR="006A546A" w:rsidRPr="009929AF">
        <w:rPr>
          <w:rFonts w:asciiTheme="minorHAnsi" w:hAnsiTheme="minorHAnsi" w:cstheme="minorHAnsi"/>
        </w:rPr>
        <w:t xml:space="preserve"> że </w:t>
      </w:r>
      <w:r w:rsidR="0067454E" w:rsidRPr="009929AF">
        <w:rPr>
          <w:rFonts w:asciiTheme="minorHAnsi" w:hAnsiTheme="minorHAnsi" w:cstheme="minorHAnsi"/>
        </w:rPr>
        <w:t>przedsiębiorca</w:t>
      </w:r>
      <w:r w:rsidR="00E17453" w:rsidRPr="009929AF">
        <w:rPr>
          <w:rFonts w:asciiTheme="minorHAnsi" w:hAnsiTheme="minorHAnsi" w:cstheme="minorHAnsi"/>
        </w:rPr>
        <w:t xml:space="preserve"> </w:t>
      </w:r>
      <w:r w:rsidR="0044594F" w:rsidRPr="009929AF">
        <w:rPr>
          <w:rFonts w:asciiTheme="minorHAnsi" w:hAnsiTheme="minorHAnsi" w:cstheme="minorHAnsi"/>
        </w:rPr>
        <w:t xml:space="preserve">Teresa </w:t>
      </w:r>
      <w:proofErr w:type="spellStart"/>
      <w:r w:rsidR="0044594F" w:rsidRPr="009929AF">
        <w:rPr>
          <w:rFonts w:asciiTheme="minorHAnsi" w:hAnsiTheme="minorHAnsi" w:cstheme="minorHAnsi"/>
        </w:rPr>
        <w:t>Miszkurka</w:t>
      </w:r>
      <w:proofErr w:type="spellEnd"/>
      <w:r w:rsidR="00BC1F83" w:rsidRPr="009929AF">
        <w:rPr>
          <w:rFonts w:asciiTheme="minorHAnsi" w:hAnsiTheme="minorHAnsi" w:cstheme="minorHAnsi"/>
        </w:rPr>
        <w:t xml:space="preserve"> prowadząca działalność gospodarczą pod firmą: </w:t>
      </w:r>
      <w:proofErr w:type="spellStart"/>
      <w:r w:rsidR="0044594F" w:rsidRPr="009929AF">
        <w:rPr>
          <w:rFonts w:asciiTheme="minorHAnsi" w:hAnsiTheme="minorHAnsi" w:cstheme="minorHAnsi"/>
        </w:rPr>
        <w:t>Miszkurka</w:t>
      </w:r>
      <w:proofErr w:type="spellEnd"/>
      <w:r w:rsidR="0044594F" w:rsidRPr="009929AF">
        <w:rPr>
          <w:rFonts w:asciiTheme="minorHAnsi" w:hAnsiTheme="minorHAnsi" w:cstheme="minorHAnsi"/>
        </w:rPr>
        <w:t xml:space="preserve"> Teresa Handel Obwoźny</w:t>
      </w:r>
      <w:r w:rsidR="0044594F" w:rsidRPr="009929AF">
        <w:rPr>
          <w:rFonts w:asciiTheme="minorHAnsi" w:eastAsia="SimSun" w:hAnsiTheme="minorHAnsi" w:cstheme="minorHAnsi"/>
          <w:kern w:val="2"/>
          <w:lang w:eastAsia="zh-CN" w:bidi="hi-IN"/>
        </w:rPr>
        <w:t xml:space="preserve"> </w:t>
      </w:r>
      <w:r w:rsidR="0073440B" w:rsidRPr="009929AF">
        <w:rPr>
          <w:rFonts w:asciiTheme="minorHAnsi" w:eastAsia="SimSun" w:hAnsiTheme="minorHAnsi" w:cstheme="minorHAnsi"/>
          <w:kern w:val="2"/>
          <w:lang w:eastAsia="zh-CN" w:bidi="hi-IN"/>
        </w:rPr>
        <w:t xml:space="preserve">poprzez brak uwidocznienia </w:t>
      </w:r>
      <w:r w:rsidR="00BC1F83" w:rsidRPr="009929AF">
        <w:rPr>
          <w:rFonts w:asciiTheme="minorHAnsi" w:hAnsiTheme="minorHAnsi" w:cstheme="minorHAnsi"/>
        </w:rPr>
        <w:t xml:space="preserve">na </w:t>
      </w:r>
      <w:r w:rsidR="00E55089" w:rsidRPr="009929AF">
        <w:rPr>
          <w:rFonts w:asciiTheme="minorHAnsi" w:hAnsiTheme="minorHAnsi" w:cstheme="minorHAnsi"/>
        </w:rPr>
        <w:t xml:space="preserve">stoisku handlu obwoźnego z odzieżą damską T. </w:t>
      </w:r>
      <w:proofErr w:type="spellStart"/>
      <w:r w:rsidR="00E55089" w:rsidRPr="009929AF">
        <w:rPr>
          <w:rFonts w:asciiTheme="minorHAnsi" w:hAnsiTheme="minorHAnsi" w:cstheme="minorHAnsi"/>
        </w:rPr>
        <w:t>Miszkurka</w:t>
      </w:r>
      <w:proofErr w:type="spellEnd"/>
      <w:r w:rsidR="00E55089" w:rsidRPr="009929AF">
        <w:rPr>
          <w:rFonts w:asciiTheme="minorHAnsi" w:hAnsiTheme="minorHAnsi" w:cstheme="minorHAnsi"/>
        </w:rPr>
        <w:t xml:space="preserve"> na targowisku w Garwolinie</w:t>
      </w:r>
      <w:r w:rsidR="007F4667" w:rsidRPr="009929AF">
        <w:rPr>
          <w:rFonts w:asciiTheme="minorHAnsi" w:hAnsiTheme="minorHAnsi" w:cstheme="minorHAnsi"/>
        </w:rPr>
        <w:t xml:space="preserve"> cen </w:t>
      </w:r>
      <w:r w:rsidR="00E55089" w:rsidRPr="009929AF">
        <w:rPr>
          <w:rFonts w:asciiTheme="minorHAnsi" w:hAnsiTheme="minorHAnsi" w:cstheme="minorHAnsi"/>
        </w:rPr>
        <w:t>15</w:t>
      </w:r>
      <w:r w:rsidR="00BC1F83" w:rsidRPr="009929AF">
        <w:rPr>
          <w:rFonts w:asciiTheme="minorHAnsi" w:hAnsiTheme="minorHAnsi" w:cstheme="minorHAnsi"/>
        </w:rPr>
        <w:t xml:space="preserve"> rodzajów towarów</w:t>
      </w:r>
      <w:r w:rsidR="00FF7EEE" w:rsidRPr="009929AF">
        <w:rPr>
          <w:rFonts w:asciiTheme="minorHAnsi" w:hAnsiTheme="minorHAnsi" w:cstheme="minorHAnsi"/>
        </w:rPr>
        <w:t>,</w:t>
      </w:r>
      <w:r w:rsidR="00252D38" w:rsidRPr="009929AF">
        <w:rPr>
          <w:rFonts w:asciiTheme="minorHAnsi" w:hAnsiTheme="minorHAnsi" w:cstheme="minorHAnsi"/>
        </w:rPr>
        <w:br/>
      </w:r>
      <w:r w:rsidR="0073440B" w:rsidRPr="009929AF">
        <w:rPr>
          <w:rFonts w:asciiTheme="minorHAnsi" w:hAnsiTheme="minorHAnsi" w:cstheme="minorHAnsi"/>
        </w:rPr>
        <w:t>nie wykona</w:t>
      </w:r>
      <w:r w:rsidR="006A546A" w:rsidRPr="009929AF">
        <w:rPr>
          <w:rFonts w:asciiTheme="minorHAnsi" w:hAnsiTheme="minorHAnsi" w:cstheme="minorHAnsi"/>
        </w:rPr>
        <w:t>ł</w:t>
      </w:r>
      <w:r w:rsidR="00BC1F83" w:rsidRPr="009929AF">
        <w:rPr>
          <w:rFonts w:asciiTheme="minorHAnsi" w:hAnsiTheme="minorHAnsi" w:cstheme="minorHAnsi"/>
        </w:rPr>
        <w:t>a</w:t>
      </w:r>
      <w:r w:rsidR="006A546A" w:rsidRPr="009929AF">
        <w:rPr>
          <w:rFonts w:asciiTheme="minorHAnsi" w:hAnsiTheme="minorHAnsi" w:cstheme="minorHAnsi"/>
        </w:rPr>
        <w:t xml:space="preserve"> </w:t>
      </w:r>
      <w:r w:rsidR="0073440B" w:rsidRPr="009929AF">
        <w:rPr>
          <w:rFonts w:asciiTheme="minorHAnsi" w:hAnsiTheme="minorHAnsi" w:cstheme="minorHAnsi"/>
        </w:rPr>
        <w:t xml:space="preserve">obowiązku wynikającego z art. 4 ust. 1 </w:t>
      </w:r>
      <w:r w:rsidR="0073440B" w:rsidRPr="009929AF">
        <w:rPr>
          <w:rFonts w:asciiTheme="minorHAnsi" w:eastAsiaTheme="minorHAnsi" w:hAnsiTheme="minorHAnsi" w:cstheme="minorHAnsi"/>
          <w:lang w:eastAsia="en-US"/>
        </w:rPr>
        <w:t>ustawy</w:t>
      </w:r>
      <w:r w:rsidR="006E33EE" w:rsidRPr="009929AF">
        <w:rPr>
          <w:rFonts w:asciiTheme="minorHAnsi" w:eastAsiaTheme="minorHAnsi" w:hAnsiTheme="minorHAnsi" w:cstheme="minorHAnsi"/>
          <w:lang w:eastAsia="en-US"/>
        </w:rPr>
        <w:t xml:space="preserve"> </w:t>
      </w:r>
      <w:r w:rsidR="0073440B" w:rsidRPr="009929AF">
        <w:rPr>
          <w:rFonts w:asciiTheme="minorHAnsi" w:eastAsiaTheme="minorHAnsi" w:hAnsiTheme="minorHAnsi" w:cstheme="minorHAnsi"/>
          <w:lang w:eastAsia="en-US"/>
        </w:rPr>
        <w:t>z dnia 9 maja 2014</w:t>
      </w:r>
      <w:r w:rsidR="00AB4FBD" w:rsidRPr="009929AF">
        <w:rPr>
          <w:rFonts w:asciiTheme="minorHAnsi" w:eastAsiaTheme="minorHAnsi" w:hAnsiTheme="minorHAnsi" w:cstheme="minorHAnsi"/>
          <w:lang w:eastAsia="en-US"/>
        </w:rPr>
        <w:t xml:space="preserve"> </w:t>
      </w:r>
      <w:r w:rsidR="0073440B" w:rsidRPr="009929AF">
        <w:rPr>
          <w:rFonts w:asciiTheme="minorHAnsi" w:eastAsiaTheme="minorHAnsi" w:hAnsiTheme="minorHAnsi" w:cstheme="minorHAnsi"/>
          <w:lang w:eastAsia="en-US"/>
        </w:rPr>
        <w:t>r. o informowaniu o cenach towarów i usług</w:t>
      </w:r>
      <w:r w:rsidR="00374CF8" w:rsidRPr="009929AF">
        <w:rPr>
          <w:rFonts w:asciiTheme="minorHAnsi" w:eastAsiaTheme="minorHAnsi" w:hAnsiTheme="minorHAnsi" w:cstheme="minorHAnsi"/>
          <w:lang w:eastAsia="en-US"/>
        </w:rPr>
        <w:t>, tj. uwidocznienia cen w sposób jednoznaczny, niebudzący wątpliwości oraz umożliwiający porównanie cen.</w:t>
      </w:r>
      <w:r w:rsidR="00431328" w:rsidRPr="009929AF">
        <w:rPr>
          <w:rFonts w:asciiTheme="minorHAnsi" w:eastAsiaTheme="minorHAnsi" w:hAnsiTheme="minorHAnsi" w:cstheme="minorHAnsi"/>
          <w:lang w:eastAsia="en-US"/>
        </w:rPr>
        <w:t xml:space="preserve"> </w:t>
      </w:r>
    </w:p>
    <w:p w14:paraId="112B4E26" w14:textId="4FCF8106" w:rsidR="005140CE" w:rsidRPr="009929AF" w:rsidRDefault="005140CE" w:rsidP="009929AF">
      <w:pPr>
        <w:spacing w:before="120" w:after="120" w:line="360" w:lineRule="auto"/>
        <w:rPr>
          <w:rFonts w:asciiTheme="minorHAnsi" w:eastAsiaTheme="minorHAnsi" w:hAnsiTheme="minorHAnsi" w:cstheme="minorHAnsi"/>
          <w:color w:val="FF0000"/>
          <w:lang w:eastAsia="en-US"/>
        </w:rPr>
      </w:pPr>
      <w:r w:rsidRPr="009929AF">
        <w:rPr>
          <w:rFonts w:asciiTheme="minorHAnsi" w:hAnsiTheme="minorHAnsi" w:cstheme="minorHAnsi"/>
        </w:rPr>
        <w:t>Zgodnie z art. 6 ust. 1</w:t>
      </w:r>
      <w:r w:rsidR="0000302A" w:rsidRPr="009929AF">
        <w:rPr>
          <w:rFonts w:asciiTheme="minorHAnsi" w:hAnsiTheme="minorHAnsi" w:cstheme="minorHAnsi"/>
        </w:rPr>
        <w:t xml:space="preserve"> </w:t>
      </w:r>
      <w:r w:rsidRPr="009929AF">
        <w:rPr>
          <w:rFonts w:asciiTheme="minorHAnsi" w:hAnsiTheme="minorHAnsi" w:cstheme="minorHAnsi"/>
        </w:rPr>
        <w:t>ustawy</w:t>
      </w:r>
      <w:r w:rsidR="0017608E" w:rsidRPr="009929AF">
        <w:rPr>
          <w:rFonts w:asciiTheme="minorHAnsi" w:hAnsiTheme="minorHAnsi" w:cstheme="minorHAnsi"/>
        </w:rPr>
        <w:t xml:space="preserve"> z dnia 9 maja 2014</w:t>
      </w:r>
      <w:r w:rsidR="00BE77B6" w:rsidRPr="009929AF">
        <w:rPr>
          <w:rFonts w:asciiTheme="minorHAnsi" w:hAnsiTheme="minorHAnsi" w:cstheme="minorHAnsi"/>
        </w:rPr>
        <w:t xml:space="preserve"> </w:t>
      </w:r>
      <w:r w:rsidR="0017608E" w:rsidRPr="009929AF">
        <w:rPr>
          <w:rFonts w:asciiTheme="minorHAnsi" w:hAnsiTheme="minorHAnsi" w:cstheme="minorHAnsi"/>
        </w:rPr>
        <w:t>r.</w:t>
      </w:r>
      <w:r w:rsidRPr="009929AF">
        <w:rPr>
          <w:rFonts w:asciiTheme="minorHAnsi" w:hAnsiTheme="minorHAnsi" w:cstheme="minorHAnsi"/>
        </w:rPr>
        <w:t xml:space="preserve"> o informowaniu o cenach towarów i usług, jeżeli przedsiębiorca nie wykonuje obowiązków, o których mowa w </w:t>
      </w:r>
      <w:hyperlink r:id="rId12" w:history="1">
        <w:r w:rsidRPr="009929AF">
          <w:rPr>
            <w:rStyle w:val="Hipercze"/>
            <w:rFonts w:asciiTheme="minorHAnsi" w:hAnsiTheme="minorHAnsi" w:cstheme="minorHAnsi"/>
            <w:color w:val="auto"/>
            <w:u w:val="none"/>
          </w:rPr>
          <w:t>art. 4</w:t>
        </w:r>
      </w:hyperlink>
      <w:r w:rsidR="00252D38" w:rsidRPr="009929AF">
        <w:rPr>
          <w:rFonts w:asciiTheme="minorHAnsi" w:hAnsiTheme="minorHAnsi" w:cstheme="minorHAnsi"/>
        </w:rPr>
        <w:t xml:space="preserve"> ust. 1-5</w:t>
      </w:r>
      <w:r w:rsidRPr="009929AF">
        <w:rPr>
          <w:rFonts w:asciiTheme="minorHAnsi" w:hAnsiTheme="minorHAnsi" w:cstheme="minorHAnsi"/>
        </w:rPr>
        <w:t>, wojewódzki inspektor Inspekcji Handlowej nakłada na niego, w drodze decyzji, karę pieniężną do wysokości 20</w:t>
      </w:r>
      <w:r w:rsidR="00054ECC" w:rsidRPr="009929AF">
        <w:rPr>
          <w:rFonts w:asciiTheme="minorHAnsi" w:hAnsiTheme="minorHAnsi" w:cstheme="minorHAnsi"/>
        </w:rPr>
        <w:t xml:space="preserve"> </w:t>
      </w:r>
      <w:r w:rsidRPr="009929AF">
        <w:rPr>
          <w:rFonts w:asciiTheme="minorHAnsi" w:hAnsiTheme="minorHAnsi" w:cstheme="minorHAnsi"/>
        </w:rPr>
        <w:t>000 zł.</w:t>
      </w:r>
    </w:p>
    <w:p w14:paraId="146AF090" w14:textId="0DD9296E" w:rsidR="00013B3C" w:rsidRPr="009929AF" w:rsidRDefault="002A0E33" w:rsidP="009929AF">
      <w:pPr>
        <w:spacing w:after="120" w:line="360" w:lineRule="auto"/>
        <w:rPr>
          <w:rFonts w:asciiTheme="minorHAnsi" w:hAnsiTheme="minorHAnsi" w:cstheme="minorHAnsi"/>
        </w:rPr>
      </w:pPr>
      <w:r w:rsidRPr="009929AF">
        <w:rPr>
          <w:rFonts w:asciiTheme="minorHAnsi" w:hAnsiTheme="minorHAnsi" w:cstheme="minorHAnsi"/>
        </w:rPr>
        <w:t xml:space="preserve">W związku z </w:t>
      </w:r>
      <w:r w:rsidRPr="009929AF">
        <w:rPr>
          <w:rFonts w:asciiTheme="minorHAnsi" w:hAnsiTheme="minorHAnsi" w:cstheme="minorHAnsi"/>
          <w:color w:val="000000" w:themeColor="text1"/>
        </w:rPr>
        <w:t>powyższym</w:t>
      </w:r>
      <w:r w:rsidR="00D8472C" w:rsidRPr="009929AF">
        <w:rPr>
          <w:rFonts w:asciiTheme="minorHAnsi" w:hAnsiTheme="minorHAnsi" w:cstheme="minorHAnsi"/>
          <w:color w:val="000000" w:themeColor="text1"/>
        </w:rPr>
        <w:t xml:space="preserve"> </w:t>
      </w:r>
      <w:r w:rsidR="00A866FD" w:rsidRPr="009929AF">
        <w:rPr>
          <w:rFonts w:asciiTheme="minorHAnsi" w:hAnsiTheme="minorHAnsi" w:cstheme="minorHAnsi"/>
          <w:color w:val="000000" w:themeColor="text1"/>
        </w:rPr>
        <w:t>17</w:t>
      </w:r>
      <w:r w:rsidR="008B63AB" w:rsidRPr="009929AF">
        <w:rPr>
          <w:rFonts w:asciiTheme="minorHAnsi" w:hAnsiTheme="minorHAnsi" w:cstheme="minorHAnsi"/>
          <w:color w:val="000000" w:themeColor="text1"/>
        </w:rPr>
        <w:t>.</w:t>
      </w:r>
      <w:r w:rsidR="009B591D" w:rsidRPr="009929AF">
        <w:rPr>
          <w:rFonts w:asciiTheme="minorHAnsi" w:hAnsiTheme="minorHAnsi" w:cstheme="minorHAnsi"/>
          <w:color w:val="000000" w:themeColor="text1"/>
        </w:rPr>
        <w:t>0</w:t>
      </w:r>
      <w:r w:rsidR="00A866FD" w:rsidRPr="009929AF">
        <w:rPr>
          <w:rFonts w:asciiTheme="minorHAnsi" w:hAnsiTheme="minorHAnsi" w:cstheme="minorHAnsi"/>
          <w:color w:val="000000" w:themeColor="text1"/>
        </w:rPr>
        <w:t>1</w:t>
      </w:r>
      <w:r w:rsidR="00342EE4" w:rsidRPr="009929AF">
        <w:rPr>
          <w:rFonts w:asciiTheme="minorHAnsi" w:hAnsiTheme="minorHAnsi" w:cstheme="minorHAnsi"/>
          <w:color w:val="000000" w:themeColor="text1"/>
        </w:rPr>
        <w:t>.202</w:t>
      </w:r>
      <w:r w:rsidR="00A866FD" w:rsidRPr="009929AF">
        <w:rPr>
          <w:rFonts w:asciiTheme="minorHAnsi" w:hAnsiTheme="minorHAnsi" w:cstheme="minorHAnsi"/>
          <w:color w:val="000000" w:themeColor="text1"/>
        </w:rPr>
        <w:t>5</w:t>
      </w:r>
      <w:r w:rsidR="00342EE4" w:rsidRPr="009929AF">
        <w:rPr>
          <w:rFonts w:asciiTheme="minorHAnsi" w:hAnsiTheme="minorHAnsi" w:cstheme="minorHAnsi"/>
          <w:color w:val="000000" w:themeColor="text1"/>
        </w:rPr>
        <w:t xml:space="preserve"> </w:t>
      </w:r>
      <w:r w:rsidR="006A546A" w:rsidRPr="009929AF">
        <w:rPr>
          <w:rFonts w:asciiTheme="minorHAnsi" w:hAnsiTheme="minorHAnsi" w:cstheme="minorHAnsi"/>
          <w:color w:val="000000" w:themeColor="text1"/>
        </w:rPr>
        <w:t>r</w:t>
      </w:r>
      <w:r w:rsidR="00B0478F" w:rsidRPr="009929AF">
        <w:rPr>
          <w:rFonts w:asciiTheme="minorHAnsi" w:hAnsiTheme="minorHAnsi" w:cstheme="minorHAnsi"/>
          <w:color w:val="000000" w:themeColor="text1"/>
        </w:rPr>
        <w:t xml:space="preserve">. </w:t>
      </w:r>
      <w:r w:rsidR="00B0478F" w:rsidRPr="009929AF">
        <w:rPr>
          <w:rFonts w:asciiTheme="minorHAnsi" w:hAnsiTheme="minorHAnsi" w:cstheme="minorHAnsi"/>
        </w:rPr>
        <w:t>Mazowiecki Wojewódzki Inspektor Inspekcji Handlowej działając</w:t>
      </w:r>
      <w:r w:rsidR="007E2B0C" w:rsidRPr="009929AF">
        <w:rPr>
          <w:rFonts w:asciiTheme="minorHAnsi" w:hAnsiTheme="minorHAnsi" w:cstheme="minorHAnsi"/>
        </w:rPr>
        <w:br/>
      </w:r>
      <w:r w:rsidR="00B0478F" w:rsidRPr="009929AF">
        <w:rPr>
          <w:rFonts w:asciiTheme="minorHAnsi" w:hAnsiTheme="minorHAnsi" w:cstheme="minorHAnsi"/>
        </w:rPr>
        <w:t>na podstawie art. 61 §</w:t>
      </w:r>
      <w:r w:rsidR="001016D7" w:rsidRPr="009929AF">
        <w:rPr>
          <w:rFonts w:asciiTheme="minorHAnsi" w:hAnsiTheme="minorHAnsi" w:cstheme="minorHAnsi"/>
        </w:rPr>
        <w:t xml:space="preserve"> </w:t>
      </w:r>
      <w:r w:rsidR="00B0478F" w:rsidRPr="009929AF">
        <w:rPr>
          <w:rFonts w:asciiTheme="minorHAnsi" w:hAnsiTheme="minorHAnsi" w:cstheme="minorHAnsi"/>
        </w:rPr>
        <w:t>1 i §</w:t>
      </w:r>
      <w:r w:rsidR="001016D7" w:rsidRPr="009929AF">
        <w:rPr>
          <w:rFonts w:asciiTheme="minorHAnsi" w:hAnsiTheme="minorHAnsi" w:cstheme="minorHAnsi"/>
        </w:rPr>
        <w:t xml:space="preserve"> </w:t>
      </w:r>
      <w:r w:rsidR="00574729" w:rsidRPr="009929AF">
        <w:rPr>
          <w:rFonts w:asciiTheme="minorHAnsi" w:hAnsiTheme="minorHAnsi" w:cstheme="minorHAnsi"/>
        </w:rPr>
        <w:t xml:space="preserve">4 </w:t>
      </w:r>
      <w:r w:rsidR="005E06FC" w:rsidRPr="009929AF">
        <w:rPr>
          <w:rFonts w:asciiTheme="minorHAnsi" w:hAnsiTheme="minorHAnsi" w:cstheme="minorHAnsi"/>
        </w:rPr>
        <w:t>k</w:t>
      </w:r>
      <w:r w:rsidR="00B0478F" w:rsidRPr="009929AF">
        <w:rPr>
          <w:rFonts w:asciiTheme="minorHAnsi" w:hAnsiTheme="minorHAnsi" w:cstheme="minorHAnsi"/>
        </w:rPr>
        <w:t>pa, zawiadomił</w:t>
      </w:r>
      <w:r w:rsidR="001016D7" w:rsidRPr="009929AF">
        <w:rPr>
          <w:rFonts w:asciiTheme="minorHAnsi" w:hAnsiTheme="minorHAnsi" w:cstheme="minorHAnsi"/>
        </w:rPr>
        <w:t xml:space="preserve"> kontrolowan</w:t>
      </w:r>
      <w:r w:rsidR="004C23DA" w:rsidRPr="009929AF">
        <w:rPr>
          <w:rFonts w:asciiTheme="minorHAnsi" w:hAnsiTheme="minorHAnsi" w:cstheme="minorHAnsi"/>
        </w:rPr>
        <w:t>ego</w:t>
      </w:r>
      <w:r w:rsidR="001016D7" w:rsidRPr="009929AF">
        <w:rPr>
          <w:rFonts w:asciiTheme="minorHAnsi" w:hAnsiTheme="minorHAnsi" w:cstheme="minorHAnsi"/>
        </w:rPr>
        <w:t xml:space="preserve"> przedsiębiorc</w:t>
      </w:r>
      <w:r w:rsidR="004C23DA" w:rsidRPr="009929AF">
        <w:rPr>
          <w:rFonts w:asciiTheme="minorHAnsi" w:hAnsiTheme="minorHAnsi" w:cstheme="minorHAnsi"/>
        </w:rPr>
        <w:t>ę</w:t>
      </w:r>
      <w:r w:rsidR="001016D7" w:rsidRPr="009929AF">
        <w:rPr>
          <w:rFonts w:asciiTheme="minorHAnsi" w:hAnsiTheme="minorHAnsi" w:cstheme="minorHAnsi"/>
        </w:rPr>
        <w:t xml:space="preserve"> </w:t>
      </w:r>
      <w:r w:rsidR="00B0478F" w:rsidRPr="009929AF">
        <w:rPr>
          <w:rFonts w:asciiTheme="minorHAnsi" w:hAnsiTheme="minorHAnsi" w:cstheme="minorHAnsi"/>
        </w:rPr>
        <w:t>o wszczęciu z urzędu postępowania administracyjnego w przedmiocie wymierzenia</w:t>
      </w:r>
      <w:r w:rsidR="005140CE" w:rsidRPr="009929AF">
        <w:rPr>
          <w:rFonts w:asciiTheme="minorHAnsi" w:hAnsiTheme="minorHAnsi" w:cstheme="minorHAnsi"/>
        </w:rPr>
        <w:t xml:space="preserve"> kary pieniężnej z art. 6 ust. 1</w:t>
      </w:r>
      <w:r w:rsidR="008C4DE7" w:rsidRPr="009929AF">
        <w:rPr>
          <w:rFonts w:asciiTheme="minorHAnsi" w:hAnsiTheme="minorHAnsi" w:cstheme="minorHAnsi"/>
        </w:rPr>
        <w:t xml:space="preserve"> ustawy</w:t>
      </w:r>
      <w:r w:rsidR="00431328" w:rsidRPr="009929AF">
        <w:rPr>
          <w:rFonts w:asciiTheme="minorHAnsi" w:hAnsiTheme="minorHAnsi" w:cstheme="minorHAnsi"/>
        </w:rPr>
        <w:br/>
      </w:r>
      <w:r w:rsidR="00CA757B" w:rsidRPr="009929AF">
        <w:rPr>
          <w:rFonts w:asciiTheme="minorHAnsi" w:hAnsiTheme="minorHAnsi" w:cstheme="minorHAnsi"/>
        </w:rPr>
        <w:t xml:space="preserve">z dnia </w:t>
      </w:r>
      <w:r w:rsidR="00B0478F" w:rsidRPr="009929AF">
        <w:rPr>
          <w:rFonts w:asciiTheme="minorHAnsi" w:hAnsiTheme="minorHAnsi" w:cstheme="minorHAnsi"/>
        </w:rPr>
        <w:t>9 maja 2014</w:t>
      </w:r>
      <w:r w:rsidR="00431328" w:rsidRPr="009929AF">
        <w:rPr>
          <w:rFonts w:asciiTheme="minorHAnsi" w:hAnsiTheme="minorHAnsi" w:cstheme="minorHAnsi"/>
        </w:rPr>
        <w:t xml:space="preserve"> </w:t>
      </w:r>
      <w:r w:rsidR="00B0478F" w:rsidRPr="009929AF">
        <w:rPr>
          <w:rFonts w:asciiTheme="minorHAnsi" w:hAnsiTheme="minorHAnsi" w:cstheme="minorHAnsi"/>
        </w:rPr>
        <w:t>r. o informowaniu o cenach towarów i usług, z tytułu niew</w:t>
      </w:r>
      <w:r w:rsidR="00CA757B" w:rsidRPr="009929AF">
        <w:rPr>
          <w:rFonts w:asciiTheme="minorHAnsi" w:hAnsiTheme="minorHAnsi" w:cstheme="minorHAnsi"/>
        </w:rPr>
        <w:t>ykonania obowiązku wynikającego</w:t>
      </w:r>
      <w:r w:rsidR="000B795F" w:rsidRPr="009929AF">
        <w:rPr>
          <w:rFonts w:asciiTheme="minorHAnsi" w:hAnsiTheme="minorHAnsi" w:cstheme="minorHAnsi"/>
        </w:rPr>
        <w:t xml:space="preserve"> </w:t>
      </w:r>
      <w:r w:rsidR="00B0478F" w:rsidRPr="009929AF">
        <w:rPr>
          <w:rFonts w:asciiTheme="minorHAnsi" w:hAnsiTheme="minorHAnsi" w:cstheme="minorHAnsi"/>
        </w:rPr>
        <w:t>z art. 4</w:t>
      </w:r>
      <w:r w:rsidR="000B1644" w:rsidRPr="009929AF">
        <w:rPr>
          <w:rFonts w:asciiTheme="minorHAnsi" w:hAnsiTheme="minorHAnsi" w:cstheme="minorHAnsi"/>
        </w:rPr>
        <w:t xml:space="preserve"> ust.1</w:t>
      </w:r>
      <w:r w:rsidR="00B0478F" w:rsidRPr="009929AF">
        <w:rPr>
          <w:rFonts w:asciiTheme="minorHAnsi" w:hAnsiTheme="minorHAnsi" w:cstheme="minorHAnsi"/>
        </w:rPr>
        <w:t xml:space="preserve"> ww. ustawy. W zawiadomieniu stron</w:t>
      </w:r>
      <w:r w:rsidR="00B66E30" w:rsidRPr="009929AF">
        <w:rPr>
          <w:rFonts w:asciiTheme="minorHAnsi" w:hAnsiTheme="minorHAnsi" w:cstheme="minorHAnsi"/>
        </w:rPr>
        <w:t>ę</w:t>
      </w:r>
      <w:r w:rsidR="00B0478F" w:rsidRPr="009929AF">
        <w:rPr>
          <w:rFonts w:asciiTheme="minorHAnsi" w:hAnsiTheme="minorHAnsi" w:cstheme="minorHAnsi"/>
        </w:rPr>
        <w:t xml:space="preserve"> pouczono o przysługujący</w:t>
      </w:r>
      <w:r w:rsidR="00CA757B" w:rsidRPr="009929AF">
        <w:rPr>
          <w:rFonts w:asciiTheme="minorHAnsi" w:hAnsiTheme="minorHAnsi" w:cstheme="minorHAnsi"/>
        </w:rPr>
        <w:t xml:space="preserve">m </w:t>
      </w:r>
      <w:r w:rsidR="004C23DA" w:rsidRPr="009929AF">
        <w:rPr>
          <w:rFonts w:asciiTheme="minorHAnsi" w:hAnsiTheme="minorHAnsi" w:cstheme="minorHAnsi"/>
        </w:rPr>
        <w:t>jej</w:t>
      </w:r>
      <w:r w:rsidR="00CA757B" w:rsidRPr="009929AF">
        <w:rPr>
          <w:rFonts w:asciiTheme="minorHAnsi" w:hAnsiTheme="minorHAnsi" w:cstheme="minorHAnsi"/>
        </w:rPr>
        <w:t xml:space="preserve"> prawie wypowiedzenia się,</w:t>
      </w:r>
      <w:r w:rsidR="00D705EE" w:rsidRPr="009929AF">
        <w:rPr>
          <w:rFonts w:asciiTheme="minorHAnsi" w:hAnsiTheme="minorHAnsi" w:cstheme="minorHAnsi"/>
        </w:rPr>
        <w:t xml:space="preserve"> </w:t>
      </w:r>
      <w:r w:rsidR="00B0478F" w:rsidRPr="009929AF">
        <w:rPr>
          <w:rFonts w:asciiTheme="minorHAnsi" w:hAnsiTheme="minorHAnsi" w:cstheme="minorHAnsi"/>
        </w:rPr>
        <w:t>co do zebranych dowod</w:t>
      </w:r>
      <w:r w:rsidR="00F73AC2" w:rsidRPr="009929AF">
        <w:rPr>
          <w:rFonts w:asciiTheme="minorHAnsi" w:hAnsiTheme="minorHAnsi" w:cstheme="minorHAnsi"/>
        </w:rPr>
        <w:t>ów i materiałów</w:t>
      </w:r>
      <w:r w:rsidR="008F139E" w:rsidRPr="009929AF">
        <w:rPr>
          <w:rFonts w:asciiTheme="minorHAnsi" w:hAnsiTheme="minorHAnsi" w:cstheme="minorHAnsi"/>
        </w:rPr>
        <w:t>.</w:t>
      </w:r>
      <w:r w:rsidR="007F4667" w:rsidRPr="009929AF">
        <w:rPr>
          <w:rFonts w:asciiTheme="minorHAnsi" w:hAnsiTheme="minorHAnsi" w:cstheme="minorHAnsi"/>
        </w:rPr>
        <w:t xml:space="preserve"> </w:t>
      </w:r>
    </w:p>
    <w:p w14:paraId="410EBB4F" w14:textId="705A810B" w:rsidR="00252D38" w:rsidRPr="009929AF" w:rsidRDefault="0041084C" w:rsidP="009929AF">
      <w:pPr>
        <w:spacing w:after="120" w:line="360" w:lineRule="auto"/>
        <w:rPr>
          <w:rFonts w:asciiTheme="minorHAnsi" w:hAnsiTheme="minorHAnsi" w:cstheme="minorHAnsi"/>
        </w:rPr>
      </w:pPr>
      <w:r w:rsidRPr="009929AF">
        <w:rPr>
          <w:rFonts w:asciiTheme="minorHAnsi" w:hAnsiTheme="minorHAnsi" w:cstheme="minorHAnsi"/>
        </w:rPr>
        <w:t xml:space="preserve">Strona w piśmie z dnia 27.01.2025 r. </w:t>
      </w:r>
      <w:r w:rsidR="009D5445" w:rsidRPr="009929AF">
        <w:rPr>
          <w:rFonts w:asciiTheme="minorHAnsi" w:hAnsiTheme="minorHAnsi" w:cstheme="minorHAnsi"/>
        </w:rPr>
        <w:t>podniosła</w:t>
      </w:r>
      <w:r w:rsidRPr="009929AF">
        <w:rPr>
          <w:rFonts w:asciiTheme="minorHAnsi" w:hAnsiTheme="minorHAnsi" w:cstheme="minorHAnsi"/>
        </w:rPr>
        <w:t>,</w:t>
      </w:r>
      <w:r w:rsidR="00252D38" w:rsidRPr="009929AF">
        <w:rPr>
          <w:rFonts w:asciiTheme="minorHAnsi" w:hAnsiTheme="minorHAnsi" w:cstheme="minorHAnsi"/>
        </w:rPr>
        <w:t xml:space="preserve"> </w:t>
      </w:r>
      <w:r w:rsidRPr="009929AF">
        <w:rPr>
          <w:rFonts w:asciiTheme="minorHAnsi" w:hAnsiTheme="minorHAnsi" w:cstheme="minorHAnsi"/>
        </w:rPr>
        <w:t>że w związku z dużym ruchem klientów oraz szerokim asortymentem oferowanych produktów napotyka trudności związane z utrzymaniem cen na wszystkich towarach w sposób ciągły</w:t>
      </w:r>
      <w:r w:rsidR="009D5445" w:rsidRPr="009929AF">
        <w:rPr>
          <w:rFonts w:asciiTheme="minorHAnsi" w:hAnsiTheme="minorHAnsi" w:cstheme="minorHAnsi"/>
        </w:rPr>
        <w:t>. Powyższe jest związane ze specyfiką prowadzonej działalności</w:t>
      </w:r>
      <w:r w:rsidRPr="009929AF">
        <w:rPr>
          <w:rFonts w:asciiTheme="minorHAnsi" w:hAnsiTheme="minorHAnsi" w:cstheme="minorHAnsi"/>
        </w:rPr>
        <w:t>. Przedsiębiorca wskaz</w:t>
      </w:r>
      <w:r w:rsidR="00252D38" w:rsidRPr="009929AF">
        <w:rPr>
          <w:rFonts w:asciiTheme="minorHAnsi" w:hAnsiTheme="minorHAnsi" w:cstheme="minorHAnsi"/>
        </w:rPr>
        <w:t>ał</w:t>
      </w:r>
      <w:r w:rsidRPr="009929AF">
        <w:rPr>
          <w:rFonts w:asciiTheme="minorHAnsi" w:hAnsiTheme="minorHAnsi" w:cstheme="minorHAnsi"/>
        </w:rPr>
        <w:t xml:space="preserve"> również, że dokłada wszelkich starań</w:t>
      </w:r>
      <w:r w:rsidR="009D5445" w:rsidRPr="009929AF">
        <w:rPr>
          <w:rFonts w:asciiTheme="minorHAnsi" w:hAnsiTheme="minorHAnsi" w:cstheme="minorHAnsi"/>
        </w:rPr>
        <w:t>,</w:t>
      </w:r>
      <w:r w:rsidRPr="009929AF">
        <w:rPr>
          <w:rFonts w:asciiTheme="minorHAnsi" w:hAnsiTheme="minorHAnsi" w:cstheme="minorHAnsi"/>
        </w:rPr>
        <w:t xml:space="preserve"> aby ceny były widoczne dla klientów, </w:t>
      </w:r>
      <w:r w:rsidR="009D5445" w:rsidRPr="009929AF">
        <w:rPr>
          <w:rFonts w:asciiTheme="minorHAnsi" w:hAnsiTheme="minorHAnsi" w:cstheme="minorHAnsi"/>
        </w:rPr>
        <w:t>jednak</w:t>
      </w:r>
      <w:r w:rsidRPr="009929AF">
        <w:rPr>
          <w:rFonts w:asciiTheme="minorHAnsi" w:hAnsiTheme="minorHAnsi" w:cstheme="minorHAnsi"/>
        </w:rPr>
        <w:t xml:space="preserve"> w trakcie przygotowań do targów, podczas transportu towarów</w:t>
      </w:r>
      <w:r w:rsidR="009D5445" w:rsidRPr="009929AF">
        <w:rPr>
          <w:rFonts w:asciiTheme="minorHAnsi" w:hAnsiTheme="minorHAnsi" w:cstheme="minorHAnsi"/>
        </w:rPr>
        <w:t xml:space="preserve"> </w:t>
      </w:r>
      <w:r w:rsidRPr="009929AF">
        <w:rPr>
          <w:rFonts w:asciiTheme="minorHAnsi" w:hAnsiTheme="minorHAnsi" w:cstheme="minorHAnsi"/>
        </w:rPr>
        <w:t xml:space="preserve">oraz w trakcie sprzedaży etykiety z cenami uległy odklejeniu, oraz nie zostało to zauważone przez przedsiębiorcę. Podkreślono również fakt, iż nie uzyskano żadnych korzyści, jak również przedsiębiorca oświadczył, iż zastosuje bardziej trwałe etykiety oraz będzie prowadził częstsze kontrole aby towary były oznakowane ceną. </w:t>
      </w:r>
    </w:p>
    <w:p w14:paraId="5C7A18E4" w14:textId="21FFB37D" w:rsidR="00D923CA" w:rsidRPr="009929AF" w:rsidRDefault="0041084C" w:rsidP="009929AF">
      <w:pPr>
        <w:spacing w:line="360" w:lineRule="auto"/>
        <w:rPr>
          <w:rFonts w:asciiTheme="minorHAnsi" w:hAnsiTheme="minorHAnsi" w:cstheme="minorHAnsi"/>
        </w:rPr>
      </w:pPr>
      <w:r w:rsidRPr="009929AF">
        <w:rPr>
          <w:rFonts w:asciiTheme="minorHAnsi" w:hAnsiTheme="minorHAnsi" w:cstheme="minorHAnsi"/>
        </w:rPr>
        <w:t xml:space="preserve">Mazowiecki Wojewódzki Inspektor Inspekcji Handlowej </w:t>
      </w:r>
      <w:bookmarkStart w:id="14" w:name="_Hlk167189518"/>
      <w:r w:rsidRPr="009929AF">
        <w:rPr>
          <w:rFonts w:asciiTheme="minorHAnsi" w:hAnsiTheme="minorHAnsi" w:cstheme="minorHAnsi"/>
        </w:rPr>
        <w:t>wziął pod uwagę wyjaśnienia strony i zauważa,</w:t>
      </w:r>
      <w:r w:rsidR="00D923CA" w:rsidRPr="009929AF">
        <w:rPr>
          <w:rFonts w:asciiTheme="minorHAnsi" w:hAnsiTheme="minorHAnsi" w:cstheme="minorHAnsi"/>
        </w:rPr>
        <w:br/>
      </w:r>
      <w:r w:rsidRPr="009929AF">
        <w:rPr>
          <w:rFonts w:asciiTheme="minorHAnsi" w:hAnsiTheme="minorHAnsi" w:cstheme="minorHAnsi"/>
        </w:rPr>
        <w:t xml:space="preserve">iż odpowiedzialność wynikająca z popełnienia deliktu administracyjnego ma charakter obiektywny. </w:t>
      </w:r>
      <w:r w:rsidR="00D923CA" w:rsidRPr="009929AF">
        <w:rPr>
          <w:rFonts w:asciiTheme="minorHAnsi" w:hAnsiTheme="minorHAnsi" w:cstheme="minorHAnsi"/>
        </w:rPr>
        <w:t xml:space="preserve">Okoliczności towarzyszące naruszeniu prawa, nie mają wpływu na prowadzenie postępowania </w:t>
      </w:r>
      <w:r w:rsidR="00D923CA" w:rsidRPr="009929AF">
        <w:rPr>
          <w:rFonts w:asciiTheme="minorHAnsi" w:hAnsiTheme="minorHAnsi" w:cstheme="minorHAnsi"/>
        </w:rPr>
        <w:lastRenderedPageBreak/>
        <w:t>administracyjnego, przypisanie odpowiedzialności za niedopełnienie obowiązku i w rezultacie nałożenie administracyjnej kary pieniężnej.</w:t>
      </w:r>
      <w:r w:rsidR="009D5445" w:rsidRPr="009929AF">
        <w:rPr>
          <w:rFonts w:asciiTheme="minorHAnsi" w:hAnsiTheme="minorHAnsi" w:cstheme="minorHAnsi"/>
        </w:rPr>
        <w:t xml:space="preserve"> </w:t>
      </w:r>
      <w:r w:rsidR="00D923CA" w:rsidRPr="009929AF">
        <w:rPr>
          <w:rFonts w:asciiTheme="minorHAnsi" w:hAnsiTheme="minorHAnsi" w:cstheme="minorHAnsi"/>
        </w:rPr>
        <w:t>W toku kontroli jednoznacznie stwierdzono stan naruszający przepisy prawa,</w:t>
      </w:r>
    </w:p>
    <w:p w14:paraId="7410573B" w14:textId="65B5DEAE" w:rsidR="00E1156C" w:rsidRPr="009929AF" w:rsidRDefault="00D923CA" w:rsidP="009929AF">
      <w:pPr>
        <w:spacing w:line="360" w:lineRule="auto"/>
        <w:rPr>
          <w:rFonts w:asciiTheme="minorHAnsi" w:hAnsiTheme="minorHAnsi" w:cstheme="minorHAnsi"/>
        </w:rPr>
      </w:pPr>
      <w:r w:rsidRPr="009929AF">
        <w:rPr>
          <w:rFonts w:asciiTheme="minorHAnsi" w:hAnsiTheme="minorHAnsi" w:cstheme="minorHAnsi"/>
        </w:rPr>
        <w:t>co jest wystarczającą przesłanką do nałożenia kary. Podkreślenia wymaga kwestia, iż przedsiębiorca jako profesjonalny, a ponadto doświadczony uczestnik obrotu powinien mieć świadomość obowiązujących przepisów prawa w zakresie prowadzonej przez siebie działalności i tak ją zorganizować, aby sprostać ich wymaganiom. Tym samym przyczyny powstania nieprawidłowości wskazane przez stronę związane</w:t>
      </w:r>
      <w:r w:rsidRPr="009929AF">
        <w:rPr>
          <w:rFonts w:asciiTheme="minorHAnsi" w:hAnsiTheme="minorHAnsi" w:cstheme="minorHAnsi"/>
        </w:rPr>
        <w:br/>
        <w:t xml:space="preserve">ze specyfiką prowadzonej działalności nie mają wpływu na rozstrzygnięcie niniejszego postępowania administracyjnego. </w:t>
      </w:r>
      <w:r w:rsidR="00E1156C" w:rsidRPr="009929AF">
        <w:rPr>
          <w:rFonts w:asciiTheme="minorHAnsi" w:hAnsiTheme="minorHAnsi" w:cstheme="minorHAnsi"/>
        </w:rPr>
        <w:t>Jak wskazał Naczelny Sąd Administracyjny w wyroku z dnia 11 sierpnia 2022 r. II GSK</w:t>
      </w:r>
    </w:p>
    <w:p w14:paraId="31EF745C" w14:textId="77777777" w:rsidR="00E1156C" w:rsidRPr="009929AF" w:rsidRDefault="00E1156C" w:rsidP="009929AF">
      <w:pPr>
        <w:spacing w:line="360" w:lineRule="auto"/>
        <w:rPr>
          <w:rFonts w:asciiTheme="minorHAnsi" w:hAnsiTheme="minorHAnsi" w:cstheme="minorHAnsi"/>
        </w:rPr>
      </w:pPr>
      <w:r w:rsidRPr="009929AF">
        <w:rPr>
          <w:rFonts w:asciiTheme="minorHAnsi" w:hAnsiTheme="minorHAnsi" w:cstheme="minorHAnsi"/>
        </w:rPr>
        <w:t>541/19 „Nawet jednorazowe naruszenie obowiązków, określonych w art. 4 ustawy o informowaniu o cenach</w:t>
      </w:r>
    </w:p>
    <w:p w14:paraId="2A2AD93B" w14:textId="0B92B067" w:rsidR="00E1156C" w:rsidRPr="009929AF" w:rsidRDefault="00E1156C" w:rsidP="009929AF">
      <w:pPr>
        <w:spacing w:line="360" w:lineRule="auto"/>
        <w:rPr>
          <w:rFonts w:asciiTheme="minorHAnsi" w:hAnsiTheme="minorHAnsi" w:cstheme="minorHAnsi"/>
        </w:rPr>
      </w:pPr>
      <w:r w:rsidRPr="009929AF">
        <w:rPr>
          <w:rFonts w:asciiTheme="minorHAnsi" w:hAnsiTheme="minorHAnsi" w:cstheme="minorHAnsi"/>
        </w:rPr>
        <w:t>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w:t>
      </w:r>
    </w:p>
    <w:p w14:paraId="6F71A461" w14:textId="44359698" w:rsidR="004D6866" w:rsidRPr="009929AF" w:rsidRDefault="00E1156C" w:rsidP="009929AF">
      <w:pPr>
        <w:spacing w:after="120" w:line="360" w:lineRule="auto"/>
        <w:rPr>
          <w:rFonts w:asciiTheme="minorHAnsi" w:hAnsiTheme="minorHAnsi" w:cstheme="minorHAnsi"/>
        </w:rPr>
      </w:pPr>
      <w:r w:rsidRPr="009929AF">
        <w:rPr>
          <w:rFonts w:asciiTheme="minorHAnsi" w:hAnsiTheme="minorHAnsi" w:cstheme="minorHAnsi"/>
        </w:rPr>
        <w:t>Niewątpliwie właściwy organ administracji, określając wysokość kary, winien uwzględnić zarówno stopień naruszenia obowiązków, o których mowa w art. 4 ustawy o informowaniu o cenach towarów i usług,</w:t>
      </w:r>
      <w:r w:rsidRPr="009929AF">
        <w:rPr>
          <w:rFonts w:asciiTheme="minorHAnsi" w:hAnsiTheme="minorHAnsi" w:cstheme="minorHAnsi"/>
        </w:rPr>
        <w:br/>
        <w:t>jak i dotychczasową działalność przedsiębiorcy oraz wielkość jego obrotów i przychodu (art. 6 ust. 3 tej ustawy). Mazowiecki Wojewódzki Inspektor Inspekcji Handlowej w toku postępowania administracyjnego, przy rozpatrywaniu przesłanek wymiaru kary określonych w art. 6 ust. 3 ustawy z dnia 9 maja 2014 r.</w:t>
      </w:r>
      <w:r w:rsidRPr="009929AF">
        <w:rPr>
          <w:rFonts w:asciiTheme="minorHAnsi" w:hAnsiTheme="minorHAnsi" w:cstheme="minorHAnsi"/>
        </w:rPr>
        <w:br/>
        <w:t>o informowaniu o cenach towarów i usług wziął pod uwagę podjęte działania naprawcze, brak uzyskania korzyści majątkowych przez stronę z tytułu przedmiotowego naruszenia oraz wielkość przychodu uzyskanego za rok ubiegły.</w:t>
      </w:r>
    </w:p>
    <w:bookmarkEnd w:id="14"/>
    <w:p w14:paraId="4D8BCC0D" w14:textId="558D1735" w:rsidR="0041084C" w:rsidRPr="009929AF" w:rsidRDefault="0041084C" w:rsidP="009929AF">
      <w:pPr>
        <w:spacing w:line="360" w:lineRule="auto"/>
        <w:rPr>
          <w:rFonts w:asciiTheme="minorHAnsi" w:hAnsiTheme="minorHAnsi" w:cstheme="minorHAnsi"/>
        </w:rPr>
      </w:pPr>
      <w:r w:rsidRPr="009929AF">
        <w:rPr>
          <w:rFonts w:asciiTheme="minorHAnsi" w:hAnsiTheme="minorHAnsi" w:cstheme="minorHAnsi"/>
        </w:rPr>
        <w:t>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UE.</w:t>
      </w:r>
    </w:p>
    <w:p w14:paraId="7C6961EE" w14:textId="5044BF2E" w:rsidR="00C86B55" w:rsidRPr="009929AF" w:rsidRDefault="00B0478F" w:rsidP="009929AF">
      <w:pPr>
        <w:spacing w:before="120" w:line="360" w:lineRule="auto"/>
        <w:rPr>
          <w:rFonts w:asciiTheme="minorHAnsi" w:hAnsiTheme="minorHAnsi" w:cstheme="minorHAnsi"/>
        </w:rPr>
      </w:pPr>
      <w:r w:rsidRPr="009929AF">
        <w:rPr>
          <w:rFonts w:asciiTheme="minorHAnsi" w:hAnsiTheme="minorHAnsi" w:cstheme="minorHAnsi"/>
        </w:rPr>
        <w:lastRenderedPageBreak/>
        <w:t>Mazowiecki Wojewódzki Inspektor Inspekcji Handlowej ustalając wysokość kary wziął pod uwagę przesłanki zawarte w art. 6 ust. 3 ww. ustawy</w:t>
      </w:r>
      <w:r w:rsidR="00646FD9" w:rsidRPr="009929AF">
        <w:rPr>
          <w:rFonts w:asciiTheme="minorHAnsi" w:hAnsiTheme="minorHAnsi" w:cstheme="minorHAnsi"/>
        </w:rPr>
        <w:t xml:space="preserve"> </w:t>
      </w:r>
      <w:r w:rsidR="00683E61" w:rsidRPr="009929AF">
        <w:rPr>
          <w:rFonts w:asciiTheme="minorHAnsi" w:hAnsiTheme="minorHAnsi" w:cstheme="minorHAnsi"/>
        </w:rPr>
        <w:t>i zważył, co następuje:</w:t>
      </w:r>
    </w:p>
    <w:p w14:paraId="5C4FF8DA" w14:textId="77777777" w:rsidR="004B0DD8" w:rsidRPr="009929AF" w:rsidRDefault="004B0DD8" w:rsidP="009929AF">
      <w:pPr>
        <w:tabs>
          <w:tab w:val="left" w:pos="7260"/>
        </w:tabs>
        <w:spacing w:line="360" w:lineRule="auto"/>
        <w:rPr>
          <w:rFonts w:asciiTheme="minorHAnsi" w:hAnsiTheme="minorHAnsi" w:cstheme="minorHAnsi"/>
          <w:color w:val="000000"/>
        </w:rPr>
      </w:pPr>
      <w:bookmarkStart w:id="15" w:name="_Hlk137536132"/>
      <w:r w:rsidRPr="009929AF">
        <w:rPr>
          <w:rFonts w:asciiTheme="minorHAnsi" w:hAnsiTheme="minorHAnsi" w:cstheme="minorHAnsi"/>
          <w:color w:val="000000"/>
        </w:rPr>
        <w:t>Stopień naruszenia obowiązków (charakter, waga, skala, czas trwania naruszenia):</w:t>
      </w:r>
    </w:p>
    <w:p w14:paraId="33A2901D" w14:textId="034E5D2C" w:rsidR="002678F6" w:rsidRPr="009929AF" w:rsidRDefault="002678F6" w:rsidP="009929AF">
      <w:pPr>
        <w:spacing w:line="360" w:lineRule="auto"/>
        <w:rPr>
          <w:rFonts w:asciiTheme="minorHAnsi" w:hAnsiTheme="minorHAnsi" w:cstheme="minorHAnsi"/>
        </w:rPr>
      </w:pPr>
      <w:bookmarkStart w:id="16" w:name="_Hlk14350919"/>
      <w:r w:rsidRPr="009929AF">
        <w:rPr>
          <w:rFonts w:asciiTheme="minorHAnsi" w:hAnsiTheme="minorHAnsi" w:cstheme="minorHAnsi"/>
        </w:rPr>
        <w:t>W miejscu sprzedaży detalicznej stwierdzono brak uwidocznienia cen</w:t>
      </w:r>
      <w:bookmarkEnd w:id="16"/>
      <w:r w:rsidRPr="009929AF">
        <w:rPr>
          <w:rFonts w:asciiTheme="minorHAnsi" w:hAnsiTheme="minorHAnsi" w:cstheme="minorHAnsi"/>
        </w:rPr>
        <w:t xml:space="preserve"> </w:t>
      </w:r>
      <w:r w:rsidR="00E55089" w:rsidRPr="009929AF">
        <w:rPr>
          <w:rFonts w:asciiTheme="minorHAnsi" w:hAnsiTheme="minorHAnsi" w:cstheme="minorHAnsi"/>
        </w:rPr>
        <w:t>15</w:t>
      </w:r>
      <w:r w:rsidRPr="009929AF">
        <w:rPr>
          <w:rFonts w:asciiTheme="minorHAnsi" w:hAnsiTheme="minorHAnsi" w:cstheme="minorHAnsi"/>
        </w:rPr>
        <w:t xml:space="preserve"> </w:t>
      </w:r>
      <w:r w:rsidR="00E1156C" w:rsidRPr="009929AF">
        <w:rPr>
          <w:rFonts w:asciiTheme="minorHAnsi" w:hAnsiTheme="minorHAnsi" w:cstheme="minorHAnsi"/>
        </w:rPr>
        <w:t>rodzajów</w:t>
      </w:r>
      <w:r w:rsidRPr="009929AF">
        <w:rPr>
          <w:rFonts w:asciiTheme="minorHAnsi" w:hAnsiTheme="minorHAnsi" w:cstheme="minorHAnsi"/>
        </w:rPr>
        <w:t xml:space="preserve"> towarów, co stanowi naruszenie przepisu art. 4 ust. 1 ustawy z dnia 9 maja 2014 r. o informowaniu o cenach towarów i usług</w:t>
      </w:r>
      <w:r w:rsidR="00E1156C" w:rsidRPr="009929AF">
        <w:rPr>
          <w:rFonts w:asciiTheme="minorHAnsi" w:hAnsiTheme="minorHAnsi" w:cstheme="minorHAnsi"/>
        </w:rPr>
        <w:br/>
      </w:r>
      <w:r w:rsidRPr="009929AF">
        <w:rPr>
          <w:rFonts w:asciiTheme="minorHAnsi" w:hAnsiTheme="minorHAnsi" w:cstheme="minorHAnsi"/>
        </w:rPr>
        <w:t xml:space="preserve">oraz § 3 ust. 1 rozporządzenia Ministra Rozwoju i Technologii z dnia 19 grudnia 2022 r. w sprawie uwidaczniania cen towarów i usług. Mimo, że naruszenie dotyczyło nieprzeważającej ilości towarów sprawdzonych w toku kontroli (sprawdzono </w:t>
      </w:r>
      <w:r w:rsidR="00E55089" w:rsidRPr="009929AF">
        <w:rPr>
          <w:rFonts w:asciiTheme="minorHAnsi" w:hAnsiTheme="minorHAnsi" w:cstheme="minorHAnsi"/>
        </w:rPr>
        <w:t>55</w:t>
      </w:r>
      <w:r w:rsidRPr="009929AF">
        <w:rPr>
          <w:rFonts w:asciiTheme="minorHAnsi" w:hAnsiTheme="minorHAnsi" w:cstheme="minorHAnsi"/>
        </w:rPr>
        <w:t xml:space="preserve"> rodzajów towarów) to brak uwidocznienia ceny uniemożliwiał jej bezpośrednie poznanie konsumentowi oraz porównanie jej z cenami towarów tożsamych. Naruszenie zostało stwierdzone w dniu </w:t>
      </w:r>
      <w:r w:rsidR="00E55089" w:rsidRPr="009929AF">
        <w:rPr>
          <w:rFonts w:asciiTheme="minorHAnsi" w:hAnsiTheme="minorHAnsi" w:cstheme="minorHAnsi"/>
        </w:rPr>
        <w:t>18.09</w:t>
      </w:r>
      <w:r w:rsidRPr="009929AF">
        <w:rPr>
          <w:rFonts w:asciiTheme="minorHAnsi" w:hAnsiTheme="minorHAnsi" w:cstheme="minorHAnsi"/>
        </w:rPr>
        <w:t xml:space="preserve">.2024 r., </w:t>
      </w:r>
      <w:r w:rsidR="00E1156C" w:rsidRPr="009929AF">
        <w:rPr>
          <w:rFonts w:asciiTheme="minorHAnsi" w:hAnsiTheme="minorHAnsi" w:cstheme="minorHAnsi"/>
        </w:rPr>
        <w:t xml:space="preserve">a </w:t>
      </w:r>
      <w:r w:rsidRPr="009929AF">
        <w:rPr>
          <w:rFonts w:asciiTheme="minorHAnsi" w:hAnsiTheme="minorHAnsi" w:cstheme="minorHAnsi"/>
        </w:rPr>
        <w:t xml:space="preserve">brakujące ceny zostały uzupełnione w toku kontroli. </w:t>
      </w:r>
    </w:p>
    <w:p w14:paraId="4C0B935A" w14:textId="77777777" w:rsidR="004B0DD8" w:rsidRPr="009929AF" w:rsidRDefault="004B0DD8" w:rsidP="009929AF">
      <w:pPr>
        <w:spacing w:line="360" w:lineRule="auto"/>
        <w:rPr>
          <w:rFonts w:asciiTheme="minorHAnsi" w:hAnsiTheme="minorHAnsi" w:cstheme="minorHAnsi"/>
        </w:rPr>
      </w:pPr>
      <w:r w:rsidRPr="009929AF">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540927DD" w14:textId="44D78F78" w:rsidR="00E55089" w:rsidRPr="009929AF" w:rsidRDefault="00E55089" w:rsidP="009929AF">
      <w:pPr>
        <w:spacing w:line="360" w:lineRule="auto"/>
        <w:rPr>
          <w:rFonts w:asciiTheme="minorHAnsi" w:hAnsiTheme="minorHAnsi" w:cstheme="minorHAnsi"/>
        </w:rPr>
      </w:pPr>
      <w:r w:rsidRPr="009929AF">
        <w:rPr>
          <w:rFonts w:asciiTheme="minorHAnsi" w:hAnsiTheme="minorHAnsi" w:cstheme="minorHAnsi"/>
        </w:rPr>
        <w:t>W oparciu o wpis do Centralnej Ewidencji i Informacji o Działalności Gospodarczej, ustalono</w:t>
      </w:r>
      <w:r w:rsidR="00E1156C" w:rsidRPr="009929AF">
        <w:rPr>
          <w:rFonts w:asciiTheme="minorHAnsi" w:hAnsiTheme="minorHAnsi" w:cstheme="minorHAnsi"/>
        </w:rPr>
        <w:br/>
      </w:r>
      <w:r w:rsidRPr="009929AF">
        <w:rPr>
          <w:rFonts w:asciiTheme="minorHAnsi" w:hAnsiTheme="minorHAnsi" w:cstheme="minorHAnsi"/>
        </w:rPr>
        <w:t>że przedsiębiorca rozpocz</w:t>
      </w:r>
      <w:r w:rsidR="00E1156C" w:rsidRPr="009929AF">
        <w:rPr>
          <w:rFonts w:asciiTheme="minorHAnsi" w:hAnsiTheme="minorHAnsi" w:cstheme="minorHAnsi"/>
        </w:rPr>
        <w:t>ą</w:t>
      </w:r>
      <w:r w:rsidRPr="009929AF">
        <w:rPr>
          <w:rFonts w:asciiTheme="minorHAnsi" w:hAnsiTheme="minorHAnsi" w:cstheme="minorHAnsi"/>
        </w:rPr>
        <w:t xml:space="preserve">ł wykonywanie działalności gospodarczej 10.05.2008 r. </w:t>
      </w:r>
      <w:r w:rsidR="00E1156C" w:rsidRPr="009929AF">
        <w:rPr>
          <w:rFonts w:asciiTheme="minorHAnsi" w:hAnsiTheme="minorHAnsi" w:cstheme="minorHAnsi"/>
        </w:rPr>
        <w:t>Organ</w:t>
      </w:r>
      <w:r w:rsidRPr="009929AF">
        <w:rPr>
          <w:rFonts w:asciiTheme="minorHAnsi" w:hAnsiTheme="minorHAnsi" w:cstheme="minorHAnsi"/>
        </w:rPr>
        <w:t xml:space="preserve"> nie stwierdził wcześniejszego naruszenia przez przedsiębiorcę przepisów z zakresu obowiązku informowania </w:t>
      </w:r>
      <w:r w:rsidR="002D4012" w:rsidRPr="009929AF">
        <w:rPr>
          <w:rFonts w:asciiTheme="minorHAnsi" w:hAnsiTheme="minorHAnsi" w:cstheme="minorHAnsi"/>
        </w:rPr>
        <w:br/>
      </w:r>
      <w:r w:rsidRPr="009929AF">
        <w:rPr>
          <w:rFonts w:asciiTheme="minorHAnsi" w:hAnsiTheme="minorHAnsi" w:cstheme="minorHAnsi"/>
        </w:rPr>
        <w:t>o cenach. Przedsiębiorca poinformował, że nie uzyskał żadnych korzyści majątkowych.</w:t>
      </w:r>
    </w:p>
    <w:p w14:paraId="499B5EE0" w14:textId="77777777" w:rsidR="004B0DD8" w:rsidRPr="009929AF" w:rsidRDefault="004B0DD8" w:rsidP="009929AF">
      <w:pPr>
        <w:tabs>
          <w:tab w:val="left" w:pos="3261"/>
        </w:tabs>
        <w:spacing w:line="360" w:lineRule="auto"/>
        <w:rPr>
          <w:rFonts w:asciiTheme="minorHAnsi" w:hAnsiTheme="minorHAnsi" w:cstheme="minorHAnsi"/>
          <w:color w:val="000000" w:themeColor="text1"/>
        </w:rPr>
      </w:pPr>
      <w:r w:rsidRPr="009929AF">
        <w:rPr>
          <w:rFonts w:asciiTheme="minorHAnsi" w:hAnsiTheme="minorHAnsi" w:cstheme="minorHAnsi"/>
          <w:color w:val="000000" w:themeColor="text1"/>
        </w:rPr>
        <w:t>Wielkość obrotów i przychodu:</w:t>
      </w:r>
    </w:p>
    <w:p w14:paraId="2A051FB6" w14:textId="1F2F1FE8" w:rsidR="00E55089" w:rsidRPr="009929AF" w:rsidRDefault="00E55089" w:rsidP="009929AF">
      <w:pPr>
        <w:spacing w:line="360" w:lineRule="auto"/>
        <w:rPr>
          <w:rFonts w:asciiTheme="minorHAnsi" w:hAnsiTheme="minorHAnsi" w:cstheme="minorHAnsi"/>
        </w:rPr>
      </w:pPr>
      <w:r w:rsidRPr="009929AF">
        <w:rPr>
          <w:rFonts w:asciiTheme="minorHAnsi" w:hAnsiTheme="minorHAnsi" w:cstheme="minorHAnsi"/>
        </w:rPr>
        <w:t>Przedsiębiorca przekazał</w:t>
      </w:r>
      <w:r w:rsidR="00E1156C" w:rsidRPr="009929AF">
        <w:rPr>
          <w:rFonts w:asciiTheme="minorHAnsi" w:hAnsiTheme="minorHAnsi" w:cstheme="minorHAnsi"/>
        </w:rPr>
        <w:t xml:space="preserve"> informację o wielkości</w:t>
      </w:r>
      <w:r w:rsidRPr="009929AF">
        <w:rPr>
          <w:rFonts w:asciiTheme="minorHAnsi" w:hAnsiTheme="minorHAnsi" w:cstheme="minorHAnsi"/>
        </w:rPr>
        <w:t xml:space="preserve"> przychodu za 2024 </w:t>
      </w:r>
      <w:r w:rsidR="00E1156C" w:rsidRPr="009929AF">
        <w:rPr>
          <w:rFonts w:asciiTheme="minorHAnsi" w:hAnsiTheme="minorHAnsi" w:cstheme="minorHAnsi"/>
        </w:rPr>
        <w:t>r</w:t>
      </w:r>
      <w:r w:rsidRPr="009929AF">
        <w:rPr>
          <w:rFonts w:asciiTheme="minorHAnsi" w:hAnsiTheme="minorHAnsi" w:cstheme="minorHAnsi"/>
        </w:rPr>
        <w:t>.</w:t>
      </w:r>
    </w:p>
    <w:p w14:paraId="01BDAB11" w14:textId="0D56C034" w:rsidR="004B0DD8" w:rsidRPr="009929AF" w:rsidRDefault="004B0DD8" w:rsidP="009929AF">
      <w:pPr>
        <w:spacing w:line="360" w:lineRule="auto"/>
        <w:rPr>
          <w:rFonts w:asciiTheme="minorHAnsi" w:hAnsiTheme="minorHAnsi" w:cstheme="minorHAnsi"/>
        </w:rPr>
      </w:pPr>
      <w:r w:rsidRPr="009929AF">
        <w:rPr>
          <w:rFonts w:asciiTheme="minorHAnsi" w:hAnsiTheme="minorHAnsi" w:cstheme="minorHAnsi"/>
        </w:rPr>
        <w:t>Sankcje nałożone na przedsiębiorcę za to samo naruszenie w innych państwach członkowskich UE:</w:t>
      </w:r>
    </w:p>
    <w:p w14:paraId="64586D30" w14:textId="2CF4729C" w:rsidR="004B0DD8" w:rsidRPr="009929AF" w:rsidRDefault="004B0DD8" w:rsidP="009929AF">
      <w:pPr>
        <w:spacing w:after="120" w:line="360" w:lineRule="auto"/>
        <w:rPr>
          <w:rFonts w:asciiTheme="minorHAnsi" w:hAnsiTheme="minorHAnsi" w:cstheme="minorHAnsi"/>
          <w:color w:val="000000"/>
        </w:rPr>
      </w:pPr>
      <w:r w:rsidRPr="009929AF">
        <w:rPr>
          <w:rFonts w:asciiTheme="minorHAnsi" w:hAnsiTheme="minorHAnsi" w:cstheme="minorHAnsi"/>
          <w:color w:val="000000"/>
        </w:rPr>
        <w:t>Powyższa przesłanka nie ma zastosowania, ponieważ kontrola przeprowadzona przez Inspekcję Handlową</w:t>
      </w:r>
      <w:r w:rsidR="00E1156C" w:rsidRPr="009929AF">
        <w:rPr>
          <w:rFonts w:asciiTheme="minorHAnsi" w:hAnsiTheme="minorHAnsi" w:cstheme="minorHAnsi"/>
          <w:color w:val="000000"/>
        </w:rPr>
        <w:br/>
      </w:r>
      <w:r w:rsidRPr="009929AF">
        <w:rPr>
          <w:rFonts w:asciiTheme="minorHAnsi" w:hAnsiTheme="minorHAnsi" w:cstheme="minorHAnsi"/>
          <w:color w:val="000000"/>
        </w:rPr>
        <w:t>nie jest kontrolą przeprowadzoną w sprawach transgranicznych, tj. działalności gospodarczej</w:t>
      </w:r>
      <w:r w:rsidR="00E1156C" w:rsidRPr="009929AF">
        <w:rPr>
          <w:rFonts w:asciiTheme="minorHAnsi" w:hAnsiTheme="minorHAnsi" w:cstheme="minorHAnsi"/>
          <w:color w:val="000000"/>
        </w:rPr>
        <w:br/>
      </w:r>
      <w:r w:rsidRPr="009929AF">
        <w:rPr>
          <w:rFonts w:asciiTheme="minorHAnsi" w:hAnsiTheme="minorHAnsi" w:cstheme="minorHAnsi"/>
          <w:color w:val="000000"/>
        </w:rPr>
        <w:t>o transgranicznym charakterze prowadzonej przez przedsiębiorcę.</w:t>
      </w:r>
    </w:p>
    <w:p w14:paraId="3A1E8703" w14:textId="58D835D8" w:rsidR="00032F29" w:rsidRPr="009929AF" w:rsidRDefault="00FC70F6" w:rsidP="009929AF">
      <w:pPr>
        <w:tabs>
          <w:tab w:val="left" w:pos="0"/>
          <w:tab w:val="left" w:pos="462"/>
        </w:tabs>
        <w:spacing w:before="120" w:after="120" w:line="360" w:lineRule="auto"/>
        <w:rPr>
          <w:rFonts w:asciiTheme="minorHAnsi" w:eastAsiaTheme="minorHAnsi" w:hAnsiTheme="minorHAnsi" w:cstheme="minorHAnsi"/>
          <w:lang w:eastAsia="en-US"/>
        </w:rPr>
      </w:pPr>
      <w:r w:rsidRPr="009929AF">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jednostkowe i nieznaczne negatywne skutki w obszarze dóbr prawnie chronionych lub skutków tych w ogóle nie wywołał i wywołać nie mógł (Kodeks postępowania administracyjnego. Komentarz, red. H. </w:t>
      </w:r>
      <w:proofErr w:type="spellStart"/>
      <w:r w:rsidRPr="009929AF">
        <w:rPr>
          <w:rFonts w:asciiTheme="minorHAnsi" w:eastAsiaTheme="minorHAnsi" w:hAnsiTheme="minorHAnsi" w:cstheme="minorHAnsi"/>
          <w:lang w:eastAsia="en-US"/>
        </w:rPr>
        <w:t>Knysiak-Sudyka</w:t>
      </w:r>
      <w:proofErr w:type="spellEnd"/>
      <w:r w:rsidRPr="009929AF">
        <w:rPr>
          <w:rFonts w:asciiTheme="minorHAnsi" w:eastAsiaTheme="minorHAnsi" w:hAnsiTheme="minorHAnsi" w:cstheme="minorHAnsi"/>
          <w:lang w:eastAsia="en-US"/>
        </w:rPr>
        <w:t xml:space="preserve">, Warszawa 2019). Pomimo zaprzestania naruszania prawa, w </w:t>
      </w:r>
      <w:r w:rsidRPr="009929AF">
        <w:rPr>
          <w:rFonts w:asciiTheme="minorHAnsi" w:eastAsiaTheme="minorHAnsi" w:hAnsiTheme="minorHAnsi" w:cstheme="minorHAnsi"/>
          <w:lang w:eastAsia="en-US"/>
        </w:rPr>
        <w:lastRenderedPageBreak/>
        <w:t xml:space="preserve">ocenie organu nie ma podstaw do odstąpienia od nałożenia administracyjnej kary pieniężnej na podstawie art. 189f § 1 pkt </w:t>
      </w:r>
      <w:r w:rsidR="0010520E" w:rsidRPr="009929AF">
        <w:rPr>
          <w:rFonts w:asciiTheme="minorHAnsi" w:eastAsiaTheme="minorHAnsi" w:hAnsiTheme="minorHAnsi" w:cstheme="minorHAnsi"/>
          <w:lang w:eastAsia="en-US"/>
        </w:rPr>
        <w:t xml:space="preserve">1 </w:t>
      </w:r>
      <w:r w:rsidRPr="009929AF">
        <w:rPr>
          <w:rFonts w:asciiTheme="minorHAnsi" w:eastAsiaTheme="minorHAnsi" w:hAnsiTheme="minorHAnsi" w:cstheme="minorHAnsi"/>
          <w:lang w:eastAsia="en-US"/>
        </w:rPr>
        <w:t>kpa, ponieważ jak wykazano powyżej w przedmiotowej sprawie waga naruszenia nie była znikoma. Nie ma także zastosowania regulacja przepisu art. 189f § 1 pkt 2 kpa, gdyż za to samo zachowanie na stron</w:t>
      </w:r>
      <w:r w:rsidR="00027799" w:rsidRPr="009929AF">
        <w:rPr>
          <w:rFonts w:asciiTheme="minorHAnsi" w:eastAsiaTheme="minorHAnsi" w:hAnsiTheme="minorHAnsi" w:cstheme="minorHAnsi"/>
          <w:lang w:eastAsia="en-US"/>
        </w:rPr>
        <w:t>ę</w:t>
      </w:r>
      <w:r w:rsidRPr="009929AF">
        <w:rPr>
          <w:rFonts w:asciiTheme="minorHAnsi" w:eastAsiaTheme="minorHAnsi" w:hAnsiTheme="minorHAnsi" w:cstheme="minorHAnsi"/>
          <w:lang w:eastAsia="en-US"/>
        </w:rPr>
        <w:t xml:space="preserve"> nie została uprzednio nałożona sankcja przez inny uprawniony organ administracji publicznej.</w:t>
      </w:r>
      <w:bookmarkEnd w:id="15"/>
      <w:r w:rsidR="00032F29" w:rsidRPr="009929AF">
        <w:rPr>
          <w:rFonts w:asciiTheme="minorHAnsi" w:eastAsiaTheme="minorHAnsi" w:hAnsiTheme="minorHAnsi" w:cstheme="minorHAnsi"/>
          <w:lang w:eastAsia="en-US"/>
        </w:rPr>
        <w:t xml:space="preserve"> </w:t>
      </w:r>
      <w:r w:rsidR="00B873AE" w:rsidRPr="009929AF">
        <w:rPr>
          <w:rFonts w:asciiTheme="minorHAnsi" w:eastAsiaTheme="minorHAnsi" w:hAnsiTheme="minorHAnsi" w:cstheme="minorHAnsi"/>
          <w:lang w:eastAsia="en-US"/>
        </w:rPr>
        <w:t>Nie jest również możliwe zastosowanie odstąpienia od wymierzenia kary pieniężnej na podstawie art. 189f § 2 Kpa, który stanowi, że w przypadkach innych niż wymienione</w:t>
      </w:r>
      <w:r w:rsidR="005D3D5D" w:rsidRPr="009929AF">
        <w:rPr>
          <w:rFonts w:asciiTheme="minorHAnsi" w:eastAsiaTheme="minorHAnsi" w:hAnsiTheme="minorHAnsi" w:cstheme="minorHAnsi"/>
          <w:lang w:eastAsia="en-US"/>
        </w:rPr>
        <w:br/>
      </w:r>
      <w:r w:rsidR="00B873AE" w:rsidRPr="009929AF">
        <w:rPr>
          <w:rFonts w:asciiTheme="minorHAnsi" w:eastAsiaTheme="minorHAnsi" w:hAnsiTheme="minorHAnsi" w:cstheme="minorHAnsi"/>
          <w:lang w:eastAsia="en-US"/>
        </w:rPr>
        <w:t>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005D3D5D" w:rsidRPr="009929AF">
        <w:rPr>
          <w:rFonts w:asciiTheme="minorHAnsi" w:eastAsiaTheme="minorHAnsi" w:hAnsiTheme="minorHAnsi" w:cstheme="minorHAnsi"/>
          <w:lang w:eastAsia="en-US"/>
        </w:rPr>
        <w:br/>
      </w:r>
      <w:r w:rsidR="00B873AE" w:rsidRPr="009929AF">
        <w:rPr>
          <w:rFonts w:asciiTheme="minorHAnsi" w:eastAsiaTheme="minorHAnsi" w:hAnsiTheme="minorHAnsi" w:cstheme="minorHAnsi"/>
          <w:lang w:eastAsia="en-US"/>
        </w:rPr>
        <w:t xml:space="preserve">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w:t>
      </w:r>
      <w:r w:rsidR="00032F29" w:rsidRPr="009929AF">
        <w:rPr>
          <w:rFonts w:asciiTheme="minorHAnsi" w:eastAsiaTheme="minorHAnsi" w:hAnsiTheme="minorHAnsi" w:cstheme="minorHAnsi"/>
          <w:lang w:eastAsia="en-US"/>
        </w:rPr>
        <w:t>Organ zauważa, że c</w:t>
      </w:r>
      <w:r w:rsidR="00B873AE" w:rsidRPr="009929AF">
        <w:rPr>
          <w:rFonts w:asciiTheme="minorHAnsi" w:eastAsiaTheme="minorHAnsi" w:hAnsiTheme="minorHAnsi" w:cstheme="minorHAnsi"/>
          <w:lang w:eastAsia="en-US"/>
        </w:rPr>
        <w:t>harakter naruszeń, jakich dopuściła się strona, wyklucza możliwość usunięcia skutków naruszenia</w:t>
      </w:r>
      <w:r w:rsidR="00492D67" w:rsidRPr="009929AF">
        <w:rPr>
          <w:rFonts w:asciiTheme="minorHAnsi" w:eastAsiaTheme="minorHAnsi" w:hAnsiTheme="minorHAnsi" w:cstheme="minorHAnsi"/>
          <w:lang w:eastAsia="en-US"/>
        </w:rPr>
        <w:t xml:space="preserve">. </w:t>
      </w:r>
      <w:r w:rsidR="00CB3227" w:rsidRPr="009929AF">
        <w:rPr>
          <w:rFonts w:asciiTheme="minorHAnsi" w:eastAsiaTheme="minorHAnsi" w:hAnsiTheme="minorHAnsi" w:cstheme="minorHAnsi"/>
          <w:lang w:eastAsia="en-US"/>
        </w:rPr>
        <w:t>W</w:t>
      </w:r>
      <w:r w:rsidR="00B873AE" w:rsidRPr="009929AF">
        <w:rPr>
          <w:rFonts w:asciiTheme="minorHAnsi" w:eastAsiaTheme="minorHAnsi" w:hAnsiTheme="minorHAnsi" w:cstheme="minorHAnsi"/>
          <w:lang w:eastAsia="en-US"/>
        </w:rPr>
        <w:t xml:space="preserve">arunkiem odstąpienia od nałożenia administracyjnej kary pieniężnej jest  przywrócenie stanu zgodnego z prawem, naruszonego przez zachowanie stanowiące podstawę odpowiedzialności administracyjnej. </w:t>
      </w:r>
      <w:r w:rsidR="00CB3227" w:rsidRPr="009929AF">
        <w:rPr>
          <w:rFonts w:asciiTheme="minorHAnsi" w:eastAsiaTheme="minorHAnsi" w:hAnsiTheme="minorHAnsi" w:cstheme="minorHAnsi"/>
          <w:lang w:eastAsia="en-US"/>
        </w:rPr>
        <w:t>Wskazać przy tym należy, że u</w:t>
      </w:r>
      <w:r w:rsidR="00B873AE" w:rsidRPr="009929AF">
        <w:rPr>
          <w:rFonts w:asciiTheme="minorHAnsi" w:eastAsiaTheme="minorHAnsi" w:hAnsiTheme="minorHAnsi" w:cstheme="minorHAnsi"/>
          <w:lang w:eastAsia="en-US"/>
        </w:rPr>
        <w:t>sunięcie naruszenia prawa nie jest tożsame z zaprzestaniem naruszania. Aby usunąć naruszenie prawa nie wystarczy przerwać naruszania przepisów prawa, lecz należy usunąć skutki naruszenia</w:t>
      </w:r>
      <w:r w:rsidR="00492D67" w:rsidRPr="009929AF">
        <w:rPr>
          <w:rFonts w:asciiTheme="minorHAnsi" w:eastAsiaTheme="minorHAnsi" w:hAnsiTheme="minorHAnsi" w:cstheme="minorHAnsi"/>
          <w:lang w:eastAsia="en-US"/>
        </w:rPr>
        <w:t xml:space="preserve"> prawa (por. uzasadnienie wyroku WSA w Warszawie z dnia 25.07.2019 r. Sygn. akt VI SA/</w:t>
      </w:r>
      <w:proofErr w:type="spellStart"/>
      <w:r w:rsidR="00492D67" w:rsidRPr="009929AF">
        <w:rPr>
          <w:rFonts w:asciiTheme="minorHAnsi" w:eastAsiaTheme="minorHAnsi" w:hAnsiTheme="minorHAnsi" w:cstheme="minorHAnsi"/>
          <w:lang w:eastAsia="en-US"/>
        </w:rPr>
        <w:t>Wa</w:t>
      </w:r>
      <w:proofErr w:type="spellEnd"/>
      <w:r w:rsidR="00492D67" w:rsidRPr="009929AF">
        <w:rPr>
          <w:rFonts w:asciiTheme="minorHAnsi" w:eastAsiaTheme="minorHAnsi" w:hAnsiTheme="minorHAnsi" w:cstheme="minorHAnsi"/>
          <w:lang w:eastAsia="en-US"/>
        </w:rPr>
        <w:t xml:space="preserve"> 991/19</w:t>
      </w:r>
      <w:r w:rsidR="00B873AE" w:rsidRPr="009929AF">
        <w:rPr>
          <w:rFonts w:asciiTheme="minorHAnsi" w:eastAsiaTheme="minorHAnsi" w:hAnsiTheme="minorHAnsi" w:cstheme="minorHAnsi"/>
          <w:lang w:eastAsia="en-US"/>
        </w:rPr>
        <w:t>). W przedmiotowej sprawie, przedsiębiorca zaprzestał naruszenia, jednakże</w:t>
      </w:r>
      <w:r w:rsidR="00032F29" w:rsidRPr="009929AF">
        <w:rPr>
          <w:rFonts w:asciiTheme="minorHAnsi" w:eastAsiaTheme="minorHAnsi" w:hAnsiTheme="minorHAnsi" w:cstheme="minorHAnsi"/>
          <w:lang w:eastAsia="en-US"/>
        </w:rPr>
        <w:t xml:space="preserve"> </w:t>
      </w:r>
      <w:r w:rsidR="00B873AE" w:rsidRPr="009929AF">
        <w:rPr>
          <w:rFonts w:asciiTheme="minorHAnsi" w:eastAsiaTheme="minorHAnsi" w:hAnsiTheme="minorHAnsi" w:cstheme="minorHAnsi"/>
          <w:lang w:eastAsia="en-US"/>
        </w:rPr>
        <w:t>nie usunął skutków naruszenia prawa, albowiem zaistniałe naruszenie prawa, stwierdzone w dniu kontroli, nieodwracalnie pozbawiło pewną grupę konsumentów prawa do uzyskania</w:t>
      </w:r>
      <w:r w:rsidR="00E11159" w:rsidRPr="009929AF">
        <w:rPr>
          <w:rFonts w:asciiTheme="minorHAnsi" w:eastAsiaTheme="minorHAnsi" w:hAnsiTheme="minorHAnsi" w:cstheme="minorHAnsi"/>
          <w:lang w:eastAsia="en-US"/>
        </w:rPr>
        <w:t xml:space="preserve"> </w:t>
      </w:r>
      <w:r w:rsidR="00B873AE" w:rsidRPr="009929AF">
        <w:rPr>
          <w:rFonts w:asciiTheme="minorHAnsi" w:eastAsiaTheme="minorHAnsi" w:hAnsiTheme="minorHAnsi" w:cstheme="minorHAnsi"/>
          <w:lang w:eastAsia="en-US"/>
        </w:rPr>
        <w:t>przysługujących</w:t>
      </w:r>
      <w:r w:rsidR="00CB3227" w:rsidRPr="009929AF">
        <w:rPr>
          <w:rFonts w:asciiTheme="minorHAnsi" w:eastAsiaTheme="minorHAnsi" w:hAnsiTheme="minorHAnsi" w:cstheme="minorHAnsi"/>
          <w:lang w:eastAsia="en-US"/>
        </w:rPr>
        <w:br/>
      </w:r>
      <w:r w:rsidR="00B873AE" w:rsidRPr="009929AF">
        <w:rPr>
          <w:rFonts w:asciiTheme="minorHAnsi" w:eastAsiaTheme="minorHAnsi" w:hAnsiTheme="minorHAnsi" w:cstheme="minorHAnsi"/>
          <w:lang w:eastAsia="en-US"/>
        </w:rPr>
        <w:t>im istotnych informacji</w:t>
      </w:r>
      <w:r w:rsidR="00032F29" w:rsidRPr="009929AF">
        <w:rPr>
          <w:rFonts w:asciiTheme="minorHAnsi" w:eastAsiaTheme="minorHAnsi" w:hAnsiTheme="minorHAnsi" w:cstheme="minorHAnsi"/>
          <w:lang w:eastAsia="en-US"/>
        </w:rPr>
        <w:t>.</w:t>
      </w:r>
      <w:r w:rsidR="00B873AE" w:rsidRPr="009929AF">
        <w:rPr>
          <w:rFonts w:asciiTheme="minorHAnsi" w:eastAsiaTheme="minorHAnsi" w:hAnsiTheme="minorHAnsi" w:cstheme="minorHAnsi"/>
          <w:lang w:eastAsia="en-US"/>
        </w:rPr>
        <w:t xml:space="preserve"> </w:t>
      </w:r>
    </w:p>
    <w:p w14:paraId="3E41E615" w14:textId="063F37AF" w:rsidR="0010520E" w:rsidRPr="009929AF" w:rsidRDefault="0010520E" w:rsidP="009929AF">
      <w:pPr>
        <w:spacing w:after="120" w:line="360" w:lineRule="auto"/>
        <w:rPr>
          <w:rFonts w:asciiTheme="minorHAnsi" w:eastAsiaTheme="minorHAnsi" w:hAnsiTheme="minorHAnsi" w:cstheme="minorHAnsi"/>
          <w:lang w:eastAsia="en-US"/>
        </w:rPr>
      </w:pPr>
      <w:r w:rsidRPr="009929AF">
        <w:rPr>
          <w:rFonts w:asciiTheme="minorHAnsi" w:eastAsiaTheme="minorHAnsi" w:hAnsiTheme="minorHAnsi" w:cstheme="minorHAnsi"/>
          <w:lang w:eastAsia="en-US"/>
        </w:rPr>
        <w:t>Biorąc pod uwagę przesłanki określone w art. 6 ww. ustawy o informowaniu o cenach towarów i usług</w:t>
      </w:r>
      <w:r w:rsidR="002543E1" w:rsidRPr="009929AF">
        <w:rPr>
          <w:rFonts w:asciiTheme="minorHAnsi" w:eastAsiaTheme="minorHAnsi" w:hAnsiTheme="minorHAnsi" w:cstheme="minorHAnsi"/>
          <w:lang w:eastAsia="en-US"/>
        </w:rPr>
        <w:br/>
      </w:r>
      <w:r w:rsidRPr="009929AF">
        <w:rPr>
          <w:rFonts w:asciiTheme="minorHAnsi" w:eastAsiaTheme="minorHAnsi" w:hAnsiTheme="minorHAnsi" w:cstheme="minorHAnsi"/>
          <w:lang w:eastAsia="en-US"/>
        </w:rPr>
        <w:t xml:space="preserve">oraz wymogi określone w art. 8 dyrektywy 98/6 WE Parlamentu Europejskiego i Rady z dnia 16 lutego 1998r. </w:t>
      </w:r>
      <w:r w:rsidR="00A15C47" w:rsidRPr="009929AF">
        <w:rPr>
          <w:rFonts w:asciiTheme="minorHAnsi" w:eastAsiaTheme="minorHAnsi" w:hAnsiTheme="minorHAnsi" w:cstheme="minorHAnsi"/>
          <w:lang w:eastAsia="en-US"/>
        </w:rPr>
        <w:br/>
      </w:r>
      <w:r w:rsidRPr="009929AF">
        <w:rPr>
          <w:rFonts w:asciiTheme="minorHAnsi" w:eastAsiaTheme="minorHAnsi" w:hAnsiTheme="minorHAnsi" w:cstheme="minorHAnsi"/>
          <w:lang w:eastAsia="en-US"/>
        </w:rPr>
        <w:t xml:space="preserve">w sprawie ochrony konsumenta przez podawanie cen produktów oferowanych konsumentom (Dz. Urz. WE L Nr 80, s. 27), kary za naruszenie przepisów ustawy o informowaniu o cenach towarów </w:t>
      </w:r>
      <w:r w:rsidRPr="009929AF">
        <w:rPr>
          <w:rFonts w:asciiTheme="minorHAnsi" w:eastAsiaTheme="minorHAnsi" w:hAnsiTheme="minorHAnsi" w:cstheme="minorHAnsi"/>
          <w:lang w:eastAsia="en-US"/>
        </w:rPr>
        <w:lastRenderedPageBreak/>
        <w:t>i usług muszą</w:t>
      </w:r>
      <w:r w:rsidR="00357FA6" w:rsidRPr="009929AF">
        <w:rPr>
          <w:rFonts w:asciiTheme="minorHAnsi" w:eastAsiaTheme="minorHAnsi" w:hAnsiTheme="minorHAnsi" w:cstheme="minorHAnsi"/>
          <w:lang w:eastAsia="en-US"/>
        </w:rPr>
        <w:br/>
      </w:r>
      <w:r w:rsidRPr="009929AF">
        <w:rPr>
          <w:rFonts w:asciiTheme="minorHAnsi" w:eastAsiaTheme="minorHAnsi" w:hAnsiTheme="minorHAnsi" w:cstheme="minorHAnsi"/>
          <w:lang w:eastAsia="en-US"/>
        </w:rPr>
        <w:t>być skuteczne, proporcjonalne i odstraszające.</w:t>
      </w:r>
    </w:p>
    <w:p w14:paraId="099CAC2D" w14:textId="77777777" w:rsidR="00514B85" w:rsidRPr="009929AF" w:rsidRDefault="00DB33C1" w:rsidP="009929AF">
      <w:pPr>
        <w:tabs>
          <w:tab w:val="left" w:pos="0"/>
          <w:tab w:val="left" w:pos="462"/>
        </w:tabs>
        <w:spacing w:after="120" w:line="360" w:lineRule="auto"/>
        <w:rPr>
          <w:rFonts w:asciiTheme="minorHAnsi" w:eastAsiaTheme="minorHAnsi" w:hAnsiTheme="minorHAnsi" w:cstheme="minorHAnsi"/>
          <w:lang w:eastAsia="en-US"/>
        </w:rPr>
      </w:pPr>
      <w:r w:rsidRPr="009929AF">
        <w:rPr>
          <w:rFonts w:asciiTheme="minorHAnsi" w:eastAsiaTheme="minorHAnsi" w:hAnsiTheme="minorHAnsi" w:cstheme="minorHAnsi"/>
          <w:lang w:eastAsia="en-US"/>
        </w:rPr>
        <w:t>Zgodnie z art. 6 ust. 1 z dnia 9 maja 2014 r. o informowaniu o cenach towarów i usług, kara pieniężna może być wymierzona do wysokoś</w:t>
      </w:r>
      <w:r w:rsidR="00681C9B" w:rsidRPr="009929AF">
        <w:rPr>
          <w:rFonts w:asciiTheme="minorHAnsi" w:eastAsiaTheme="minorHAnsi" w:hAnsiTheme="minorHAnsi" w:cstheme="minorHAnsi"/>
          <w:lang w:eastAsia="en-US"/>
        </w:rPr>
        <w:t>c</w:t>
      </w:r>
      <w:r w:rsidRPr="009929AF">
        <w:rPr>
          <w:rFonts w:asciiTheme="minorHAnsi" w:eastAsiaTheme="minorHAnsi" w:hAnsiTheme="minorHAnsi" w:cstheme="minorHAnsi"/>
          <w:lang w:eastAsia="en-US"/>
        </w:rPr>
        <w:t>i 20 000 zł.</w:t>
      </w:r>
    </w:p>
    <w:p w14:paraId="4A0E9E83" w14:textId="0B8A21E0" w:rsidR="00B55F50" w:rsidRPr="009929AF" w:rsidRDefault="00B0478F" w:rsidP="009929AF">
      <w:pPr>
        <w:tabs>
          <w:tab w:val="left" w:pos="0"/>
          <w:tab w:val="left" w:pos="462"/>
        </w:tabs>
        <w:spacing w:before="120" w:after="120" w:line="360" w:lineRule="auto"/>
        <w:rPr>
          <w:rFonts w:asciiTheme="minorHAnsi" w:hAnsiTheme="minorHAnsi" w:cstheme="minorHAnsi"/>
        </w:rPr>
      </w:pPr>
      <w:r w:rsidRPr="009929AF">
        <w:rPr>
          <w:rFonts w:asciiTheme="minorHAnsi" w:hAnsiTheme="minorHAnsi" w:cstheme="minorHAnsi"/>
        </w:rPr>
        <w:t>Mając na uwadze ww. przesłanki, Mazowiecki Wojewódzki Inspektor Inspekcji Han</w:t>
      </w:r>
      <w:r w:rsidR="001C447B" w:rsidRPr="009929AF">
        <w:rPr>
          <w:rFonts w:asciiTheme="minorHAnsi" w:hAnsiTheme="minorHAnsi" w:cstheme="minorHAnsi"/>
        </w:rPr>
        <w:t xml:space="preserve">dlowej </w:t>
      </w:r>
      <w:r w:rsidR="00894326" w:rsidRPr="009929AF">
        <w:rPr>
          <w:rFonts w:asciiTheme="minorHAnsi" w:hAnsiTheme="minorHAnsi" w:cstheme="minorHAnsi"/>
        </w:rPr>
        <w:t>uznał</w:t>
      </w:r>
      <w:r w:rsidR="002D4012" w:rsidRPr="009929AF">
        <w:rPr>
          <w:rFonts w:asciiTheme="minorHAnsi" w:hAnsiTheme="minorHAnsi" w:cstheme="minorHAnsi"/>
        </w:rPr>
        <w:t>,</w:t>
      </w:r>
      <w:r w:rsidR="00E1156C" w:rsidRPr="009929AF">
        <w:rPr>
          <w:rFonts w:asciiTheme="minorHAnsi" w:hAnsiTheme="minorHAnsi" w:cstheme="minorHAnsi"/>
        </w:rPr>
        <w:br/>
      </w:r>
      <w:r w:rsidR="00894326" w:rsidRPr="009929AF">
        <w:rPr>
          <w:rFonts w:asciiTheme="minorHAnsi" w:hAnsiTheme="minorHAnsi" w:cstheme="minorHAnsi"/>
        </w:rPr>
        <w:t>iż</w:t>
      </w:r>
      <w:r w:rsidR="006A546A" w:rsidRPr="009929AF">
        <w:rPr>
          <w:rFonts w:asciiTheme="minorHAnsi" w:hAnsiTheme="minorHAnsi" w:cstheme="minorHAnsi"/>
        </w:rPr>
        <w:t xml:space="preserve"> przedsiębiorcy</w:t>
      </w:r>
      <w:r w:rsidR="00E17453" w:rsidRPr="009929AF">
        <w:rPr>
          <w:rFonts w:asciiTheme="minorHAnsi" w:hAnsiTheme="minorHAnsi" w:cstheme="minorHAnsi"/>
          <w:color w:val="FF0000"/>
        </w:rPr>
        <w:t xml:space="preserve"> </w:t>
      </w:r>
      <w:r w:rsidR="00E55089" w:rsidRPr="009929AF">
        <w:rPr>
          <w:rFonts w:asciiTheme="minorHAnsi" w:hAnsiTheme="minorHAnsi" w:cstheme="minorHAnsi"/>
        </w:rPr>
        <w:t xml:space="preserve">Teresie </w:t>
      </w:r>
      <w:proofErr w:type="spellStart"/>
      <w:r w:rsidR="00E55089" w:rsidRPr="009929AF">
        <w:rPr>
          <w:rFonts w:asciiTheme="minorHAnsi" w:hAnsiTheme="minorHAnsi" w:cstheme="minorHAnsi"/>
        </w:rPr>
        <w:t>Miszkur</w:t>
      </w:r>
      <w:r w:rsidR="00054CF9" w:rsidRPr="009929AF">
        <w:rPr>
          <w:rFonts w:asciiTheme="minorHAnsi" w:hAnsiTheme="minorHAnsi" w:cstheme="minorHAnsi"/>
        </w:rPr>
        <w:t>ce</w:t>
      </w:r>
      <w:proofErr w:type="spellEnd"/>
      <w:r w:rsidR="001D3134" w:rsidRPr="009929AF">
        <w:rPr>
          <w:rFonts w:asciiTheme="minorHAnsi" w:hAnsiTheme="minorHAnsi" w:cstheme="minorHAnsi"/>
        </w:rPr>
        <w:t xml:space="preserve"> prowadzące</w:t>
      </w:r>
      <w:r w:rsidR="00907089" w:rsidRPr="009929AF">
        <w:rPr>
          <w:rFonts w:asciiTheme="minorHAnsi" w:hAnsiTheme="minorHAnsi" w:cstheme="minorHAnsi"/>
        </w:rPr>
        <w:t>j</w:t>
      </w:r>
      <w:r w:rsidR="001D3134" w:rsidRPr="009929AF">
        <w:rPr>
          <w:rFonts w:asciiTheme="minorHAnsi" w:hAnsiTheme="minorHAnsi" w:cstheme="minorHAnsi"/>
        </w:rPr>
        <w:t xml:space="preserve"> działalność gospodarczą pod firmą: </w:t>
      </w:r>
      <w:proofErr w:type="spellStart"/>
      <w:r w:rsidR="00E55089" w:rsidRPr="009929AF">
        <w:rPr>
          <w:rFonts w:asciiTheme="minorHAnsi" w:hAnsiTheme="minorHAnsi" w:cstheme="minorHAnsi"/>
        </w:rPr>
        <w:t>Miszkurka</w:t>
      </w:r>
      <w:proofErr w:type="spellEnd"/>
      <w:r w:rsidR="00E55089" w:rsidRPr="009929AF">
        <w:rPr>
          <w:rFonts w:asciiTheme="minorHAnsi" w:hAnsiTheme="minorHAnsi" w:cstheme="minorHAnsi"/>
        </w:rPr>
        <w:t xml:space="preserve"> Teresa Handel Obwoźny </w:t>
      </w:r>
      <w:r w:rsidR="004F06F1" w:rsidRPr="009929AF">
        <w:rPr>
          <w:rFonts w:asciiTheme="minorHAnsi" w:hAnsiTheme="minorHAnsi" w:cstheme="minorHAnsi"/>
        </w:rPr>
        <w:t xml:space="preserve">za </w:t>
      </w:r>
      <w:r w:rsidR="00B55F50" w:rsidRPr="009929AF">
        <w:rPr>
          <w:rFonts w:asciiTheme="minorHAnsi" w:hAnsiTheme="minorHAnsi" w:cstheme="minorHAnsi"/>
        </w:rPr>
        <w:t>naruszenie obowiązku wynikającego</w:t>
      </w:r>
      <w:r w:rsidR="00CC776A" w:rsidRPr="009929AF">
        <w:rPr>
          <w:rFonts w:asciiTheme="minorHAnsi" w:hAnsiTheme="minorHAnsi" w:cstheme="minorHAnsi"/>
        </w:rPr>
        <w:t xml:space="preserve"> </w:t>
      </w:r>
      <w:r w:rsidR="00347520" w:rsidRPr="009929AF">
        <w:rPr>
          <w:rFonts w:asciiTheme="minorHAnsi" w:hAnsiTheme="minorHAnsi" w:cstheme="minorHAnsi"/>
        </w:rPr>
        <w:t xml:space="preserve">z </w:t>
      </w:r>
      <w:r w:rsidR="007D1BD0" w:rsidRPr="009929AF">
        <w:rPr>
          <w:rFonts w:asciiTheme="minorHAnsi" w:hAnsiTheme="minorHAnsi" w:cstheme="minorHAnsi"/>
        </w:rPr>
        <w:t>art. 4</w:t>
      </w:r>
      <w:r w:rsidR="008752B2" w:rsidRPr="009929AF">
        <w:rPr>
          <w:rFonts w:asciiTheme="minorHAnsi" w:hAnsiTheme="minorHAnsi" w:cstheme="minorHAnsi"/>
        </w:rPr>
        <w:t xml:space="preserve"> ust.</w:t>
      </w:r>
      <w:r w:rsidR="00074E7B" w:rsidRPr="009929AF">
        <w:rPr>
          <w:rFonts w:asciiTheme="minorHAnsi" w:hAnsiTheme="minorHAnsi" w:cstheme="minorHAnsi"/>
        </w:rPr>
        <w:t xml:space="preserve"> </w:t>
      </w:r>
      <w:r w:rsidR="008752B2" w:rsidRPr="009929AF">
        <w:rPr>
          <w:rFonts w:asciiTheme="minorHAnsi" w:hAnsiTheme="minorHAnsi" w:cstheme="minorHAnsi"/>
        </w:rPr>
        <w:t>1</w:t>
      </w:r>
      <w:r w:rsidR="007D1BD0" w:rsidRPr="009929AF">
        <w:rPr>
          <w:rFonts w:asciiTheme="minorHAnsi" w:hAnsiTheme="minorHAnsi" w:cstheme="minorHAnsi"/>
        </w:rPr>
        <w:t xml:space="preserve"> ustawy</w:t>
      </w:r>
      <w:r w:rsidR="00D705EE" w:rsidRPr="009929AF">
        <w:rPr>
          <w:rFonts w:asciiTheme="minorHAnsi" w:hAnsiTheme="minorHAnsi" w:cstheme="minorHAnsi"/>
        </w:rPr>
        <w:t xml:space="preserve"> </w:t>
      </w:r>
      <w:r w:rsidR="00DB33C1" w:rsidRPr="009929AF">
        <w:rPr>
          <w:rFonts w:asciiTheme="minorHAnsi" w:eastAsiaTheme="minorHAnsi" w:hAnsiTheme="minorHAnsi" w:cstheme="minorHAnsi"/>
          <w:lang w:eastAsia="en-US"/>
        </w:rPr>
        <w:t>o informowaniu o cenach towarów i usług,</w:t>
      </w:r>
      <w:r w:rsidR="007D1BD0" w:rsidRPr="009929AF">
        <w:rPr>
          <w:rFonts w:asciiTheme="minorHAnsi" w:hAnsiTheme="minorHAnsi" w:cstheme="minorHAnsi"/>
        </w:rPr>
        <w:t xml:space="preserve"> </w:t>
      </w:r>
      <w:r w:rsidR="00CF3F0B" w:rsidRPr="009929AF">
        <w:rPr>
          <w:rFonts w:asciiTheme="minorHAnsi" w:hAnsiTheme="minorHAnsi" w:cstheme="minorHAnsi"/>
        </w:rPr>
        <w:t>należy wymierzyć karę pieniężną przewidzianą w art. 6 ust. 1</w:t>
      </w:r>
      <w:r w:rsidR="00D705EE" w:rsidRPr="009929AF">
        <w:rPr>
          <w:rFonts w:asciiTheme="minorHAnsi" w:hAnsiTheme="minorHAnsi" w:cstheme="minorHAnsi"/>
        </w:rPr>
        <w:t xml:space="preserve"> </w:t>
      </w:r>
      <w:r w:rsidR="00CF3F0B" w:rsidRPr="009929AF">
        <w:rPr>
          <w:rFonts w:asciiTheme="minorHAnsi" w:hAnsiTheme="minorHAnsi" w:cstheme="minorHAnsi"/>
        </w:rPr>
        <w:t>ww.</w:t>
      </w:r>
      <w:r w:rsidR="00F95C45" w:rsidRPr="009929AF">
        <w:rPr>
          <w:rFonts w:asciiTheme="minorHAnsi" w:hAnsiTheme="minorHAnsi" w:cstheme="minorHAnsi"/>
        </w:rPr>
        <w:t xml:space="preserve"> ustawy w wy</w:t>
      </w:r>
      <w:r w:rsidR="00E942DC" w:rsidRPr="009929AF">
        <w:rPr>
          <w:rFonts w:asciiTheme="minorHAnsi" w:hAnsiTheme="minorHAnsi" w:cstheme="minorHAnsi"/>
        </w:rPr>
        <w:t>sokości</w:t>
      </w:r>
      <w:r w:rsidR="004B0DD8" w:rsidRPr="009929AF">
        <w:rPr>
          <w:rFonts w:asciiTheme="minorHAnsi" w:hAnsiTheme="minorHAnsi" w:cstheme="minorHAnsi"/>
        </w:rPr>
        <w:t xml:space="preserve"> </w:t>
      </w:r>
      <w:r w:rsidR="00E55089" w:rsidRPr="009929AF">
        <w:rPr>
          <w:rFonts w:asciiTheme="minorHAnsi" w:hAnsiTheme="minorHAnsi" w:cstheme="minorHAnsi"/>
        </w:rPr>
        <w:br/>
        <w:t xml:space="preserve">500 </w:t>
      </w:r>
      <w:r w:rsidR="00E942DC" w:rsidRPr="009929AF">
        <w:rPr>
          <w:rFonts w:asciiTheme="minorHAnsi" w:hAnsiTheme="minorHAnsi" w:cstheme="minorHAnsi"/>
        </w:rPr>
        <w:t>z</w:t>
      </w:r>
      <w:r w:rsidR="00CF3F0B" w:rsidRPr="009929AF">
        <w:rPr>
          <w:rFonts w:asciiTheme="minorHAnsi" w:hAnsiTheme="minorHAnsi" w:cstheme="minorHAnsi"/>
        </w:rPr>
        <w:t>ł.</w:t>
      </w:r>
    </w:p>
    <w:p w14:paraId="2DE3D8AA" w14:textId="77777777" w:rsidR="00B0478F" w:rsidRPr="009929AF" w:rsidRDefault="00B0478F" w:rsidP="009929AF">
      <w:pPr>
        <w:spacing w:before="120" w:after="120" w:line="360" w:lineRule="auto"/>
        <w:rPr>
          <w:rFonts w:asciiTheme="minorHAnsi" w:hAnsiTheme="minorHAnsi" w:cstheme="minorHAnsi"/>
        </w:rPr>
      </w:pPr>
      <w:r w:rsidRPr="009929AF">
        <w:rPr>
          <w:rFonts w:asciiTheme="minorHAnsi" w:hAnsiTheme="minorHAnsi" w:cstheme="minorHAnsi"/>
        </w:rPr>
        <w:t>W związku z powyższym Mazowiecki Wojewódzki Inspektor Inspekcji Handlowej orzekł jak w sentencji.</w:t>
      </w:r>
    </w:p>
    <w:p w14:paraId="18FBB9C4" w14:textId="51ABC121" w:rsidR="00B0478F" w:rsidRPr="009929AF" w:rsidRDefault="00B0478F" w:rsidP="009929AF">
      <w:pPr>
        <w:spacing w:line="360" w:lineRule="auto"/>
        <w:rPr>
          <w:rFonts w:asciiTheme="minorHAnsi" w:hAnsiTheme="minorHAnsi" w:cstheme="minorHAnsi"/>
        </w:rPr>
      </w:pPr>
      <w:r w:rsidRPr="009929AF">
        <w:rPr>
          <w:rFonts w:asciiTheme="minorHAnsi" w:hAnsiTheme="minorHAnsi" w:cstheme="minorHAnsi"/>
        </w:rPr>
        <w:t>Na p</w:t>
      </w:r>
      <w:r w:rsidR="0017608E" w:rsidRPr="009929AF">
        <w:rPr>
          <w:rFonts w:asciiTheme="minorHAnsi" w:hAnsiTheme="minorHAnsi" w:cstheme="minorHAnsi"/>
        </w:rPr>
        <w:t>odstawie art. 7 ust. 1 i ust. 3</w:t>
      </w:r>
      <w:r w:rsidR="006C5A6D" w:rsidRPr="009929AF">
        <w:rPr>
          <w:rFonts w:asciiTheme="minorHAnsi" w:hAnsiTheme="minorHAnsi" w:cstheme="minorHAnsi"/>
        </w:rPr>
        <w:t xml:space="preserve"> </w:t>
      </w:r>
      <w:r w:rsidRPr="009929AF">
        <w:rPr>
          <w:rFonts w:asciiTheme="minorHAnsi" w:hAnsiTheme="minorHAnsi" w:cstheme="minorHAnsi"/>
        </w:rPr>
        <w:t>ustawy</w:t>
      </w:r>
      <w:r w:rsidR="0017608E" w:rsidRPr="009929AF">
        <w:rPr>
          <w:rFonts w:asciiTheme="minorHAnsi" w:hAnsiTheme="minorHAnsi" w:cstheme="minorHAnsi"/>
        </w:rPr>
        <w:t xml:space="preserve"> z dnia 9 maja 2014</w:t>
      </w:r>
      <w:r w:rsidR="00AE776E" w:rsidRPr="009929AF">
        <w:rPr>
          <w:rFonts w:asciiTheme="minorHAnsi" w:hAnsiTheme="minorHAnsi" w:cstheme="minorHAnsi"/>
        </w:rPr>
        <w:t xml:space="preserve"> </w:t>
      </w:r>
      <w:r w:rsidR="0017608E" w:rsidRPr="009929AF">
        <w:rPr>
          <w:rFonts w:asciiTheme="minorHAnsi" w:hAnsiTheme="minorHAnsi" w:cstheme="minorHAnsi"/>
        </w:rPr>
        <w:t>r.</w:t>
      </w:r>
      <w:r w:rsidRPr="009929AF">
        <w:rPr>
          <w:rFonts w:asciiTheme="minorHAnsi" w:hAnsiTheme="minorHAnsi" w:cstheme="minorHAnsi"/>
        </w:rPr>
        <w:t xml:space="preserve"> o informowaniu o cenach towarów i usług, karę pieniężną w </w:t>
      </w:r>
      <w:r w:rsidR="00BE2049" w:rsidRPr="009929AF">
        <w:rPr>
          <w:rFonts w:asciiTheme="minorHAnsi" w:hAnsiTheme="minorHAnsi" w:cstheme="minorHAnsi"/>
        </w:rPr>
        <w:t xml:space="preserve">kwocie </w:t>
      </w:r>
      <w:r w:rsidR="00E55089" w:rsidRPr="009929AF">
        <w:rPr>
          <w:rFonts w:asciiTheme="minorHAnsi" w:hAnsiTheme="minorHAnsi" w:cstheme="minorHAnsi"/>
        </w:rPr>
        <w:t>500</w:t>
      </w:r>
      <w:r w:rsidR="004B0DD8" w:rsidRPr="009929AF">
        <w:rPr>
          <w:rFonts w:asciiTheme="minorHAnsi" w:hAnsiTheme="minorHAnsi" w:cstheme="minorHAnsi"/>
        </w:rPr>
        <w:t xml:space="preserve"> </w:t>
      </w:r>
      <w:r w:rsidRPr="009929AF">
        <w:rPr>
          <w:rFonts w:asciiTheme="minorHAnsi" w:hAnsiTheme="minorHAnsi" w:cstheme="minorHAnsi"/>
        </w:rPr>
        <w:t>zł stanowiącą dochód budżetu państwa, stron</w:t>
      </w:r>
      <w:r w:rsidR="00154FF6" w:rsidRPr="009929AF">
        <w:rPr>
          <w:rFonts w:asciiTheme="minorHAnsi" w:hAnsiTheme="minorHAnsi" w:cstheme="minorHAnsi"/>
        </w:rPr>
        <w:t>a</w:t>
      </w:r>
      <w:r w:rsidRPr="009929AF">
        <w:rPr>
          <w:rFonts w:asciiTheme="minorHAnsi" w:hAnsiTheme="minorHAnsi" w:cstheme="minorHAnsi"/>
        </w:rPr>
        <w:t xml:space="preserve"> powinn</w:t>
      </w:r>
      <w:r w:rsidR="00154FF6" w:rsidRPr="009929AF">
        <w:rPr>
          <w:rFonts w:asciiTheme="minorHAnsi" w:hAnsiTheme="minorHAnsi" w:cstheme="minorHAnsi"/>
        </w:rPr>
        <w:t>a</w:t>
      </w:r>
      <w:r w:rsidRPr="009929AF">
        <w:rPr>
          <w:rFonts w:asciiTheme="minorHAnsi" w:hAnsiTheme="minorHAnsi" w:cstheme="minorHAnsi"/>
        </w:rPr>
        <w:t xml:space="preserve"> wpłacić na rachunek bankowy Wojewódzkiego Inspektoratu Inspekcji Handlowej w Warszawie: NBP O/O Warszawa Nr</w:t>
      </w:r>
      <w:r w:rsidR="006C74E6" w:rsidRPr="009929AF">
        <w:rPr>
          <w:rFonts w:asciiTheme="minorHAnsi" w:hAnsiTheme="minorHAnsi" w:cstheme="minorHAnsi"/>
        </w:rPr>
        <w:t xml:space="preserve"> </w:t>
      </w:r>
      <w:r w:rsidRPr="009929AF">
        <w:rPr>
          <w:rFonts w:asciiTheme="minorHAnsi" w:hAnsiTheme="minorHAnsi" w:cstheme="minorHAnsi"/>
        </w:rPr>
        <w:t>59 1010 1010 0006 0622 3100 0000, w terminie 7 dni od dnia, w którym decyzja o wymierzeniu kary stała się ostateczna.</w:t>
      </w:r>
    </w:p>
    <w:p w14:paraId="05629924" w14:textId="58648AA2" w:rsidR="00A866FD" w:rsidRPr="009929AF" w:rsidRDefault="00B0478F" w:rsidP="009929AF">
      <w:pPr>
        <w:spacing w:before="120" w:after="120" w:line="360" w:lineRule="auto"/>
        <w:rPr>
          <w:rFonts w:asciiTheme="minorHAnsi" w:hAnsiTheme="minorHAnsi" w:cstheme="minorHAnsi"/>
        </w:rPr>
      </w:pPr>
      <w:r w:rsidRPr="009929AF">
        <w:rPr>
          <w:rFonts w:asciiTheme="minorHAnsi" w:hAnsiTheme="minorHAnsi" w:cstheme="minorHAnsi"/>
        </w:rPr>
        <w:t>W myśl art. 8 ust. 1 ww. ustawy, do kar pieniężnych, w zakresie nieuregulowanym w ustawie, stosuje się odpowiednio przepisy działu III ustawy z dnia 29 sierpnia 1997</w:t>
      </w:r>
      <w:r w:rsidR="00A411A1" w:rsidRPr="009929AF">
        <w:rPr>
          <w:rFonts w:asciiTheme="minorHAnsi" w:hAnsiTheme="minorHAnsi" w:cstheme="minorHAnsi"/>
        </w:rPr>
        <w:t xml:space="preserve"> </w:t>
      </w:r>
      <w:r w:rsidRPr="009929AF">
        <w:rPr>
          <w:rFonts w:asciiTheme="minorHAnsi" w:hAnsiTheme="minorHAnsi" w:cstheme="minorHAnsi"/>
        </w:rPr>
        <w:t>r. Or</w:t>
      </w:r>
      <w:r w:rsidR="00F31309" w:rsidRPr="009929AF">
        <w:rPr>
          <w:rFonts w:asciiTheme="minorHAnsi" w:hAnsiTheme="minorHAnsi" w:cstheme="minorHAnsi"/>
        </w:rPr>
        <w:t xml:space="preserve">dynacja podatkowa </w:t>
      </w:r>
      <w:r w:rsidR="00B66B9D" w:rsidRPr="009929AF">
        <w:rPr>
          <w:rFonts w:asciiTheme="minorHAnsi" w:hAnsiTheme="minorHAnsi" w:cstheme="minorHAnsi"/>
        </w:rPr>
        <w:t>(Dz.U. z 202</w:t>
      </w:r>
      <w:r w:rsidR="00E55089" w:rsidRPr="009929AF">
        <w:rPr>
          <w:rFonts w:asciiTheme="minorHAnsi" w:hAnsiTheme="minorHAnsi" w:cstheme="minorHAnsi"/>
        </w:rPr>
        <w:t>5</w:t>
      </w:r>
      <w:r w:rsidR="00B66B9D" w:rsidRPr="009929AF">
        <w:rPr>
          <w:rFonts w:asciiTheme="minorHAnsi" w:hAnsiTheme="minorHAnsi" w:cstheme="minorHAnsi"/>
        </w:rPr>
        <w:t xml:space="preserve"> r.</w:t>
      </w:r>
      <w:r w:rsidR="002D4012" w:rsidRPr="009929AF">
        <w:rPr>
          <w:rFonts w:asciiTheme="minorHAnsi" w:hAnsiTheme="minorHAnsi" w:cstheme="minorHAnsi"/>
        </w:rPr>
        <w:t>,</w:t>
      </w:r>
      <w:r w:rsidR="00B66B9D" w:rsidRPr="009929AF">
        <w:rPr>
          <w:rFonts w:asciiTheme="minorHAnsi" w:hAnsiTheme="minorHAnsi" w:cstheme="minorHAnsi"/>
        </w:rPr>
        <w:t xml:space="preserve"> </w:t>
      </w:r>
      <w:r w:rsidR="002D4012" w:rsidRPr="009929AF">
        <w:rPr>
          <w:rFonts w:asciiTheme="minorHAnsi" w:hAnsiTheme="minorHAnsi" w:cstheme="minorHAnsi"/>
        </w:rPr>
        <w:br/>
      </w:r>
      <w:r w:rsidR="00B66B9D" w:rsidRPr="009929AF">
        <w:rPr>
          <w:rFonts w:asciiTheme="minorHAnsi" w:hAnsiTheme="minorHAnsi" w:cstheme="minorHAnsi"/>
        </w:rPr>
        <w:t xml:space="preserve">poz. </w:t>
      </w:r>
      <w:r w:rsidR="00E55089" w:rsidRPr="009929AF">
        <w:rPr>
          <w:rFonts w:asciiTheme="minorHAnsi" w:hAnsiTheme="minorHAnsi" w:cstheme="minorHAnsi"/>
        </w:rPr>
        <w:t>111</w:t>
      </w:r>
      <w:r w:rsidR="00341E22" w:rsidRPr="009929AF">
        <w:rPr>
          <w:rFonts w:asciiTheme="minorHAnsi" w:hAnsiTheme="minorHAnsi" w:cstheme="minorHAnsi"/>
        </w:rPr>
        <w:t>, ze zm.</w:t>
      </w:r>
      <w:r w:rsidR="00E55089" w:rsidRPr="009929AF">
        <w:rPr>
          <w:rFonts w:asciiTheme="minorHAnsi" w:hAnsiTheme="minorHAnsi" w:cstheme="minorHAnsi"/>
        </w:rPr>
        <w:t xml:space="preserve">) </w:t>
      </w:r>
    </w:p>
    <w:p w14:paraId="4AB2A8A1" w14:textId="77777777" w:rsidR="00A866FD" w:rsidRPr="009929AF" w:rsidRDefault="00A866FD" w:rsidP="009929AF">
      <w:pPr>
        <w:spacing w:before="120" w:after="120" w:line="360" w:lineRule="auto"/>
        <w:rPr>
          <w:rFonts w:asciiTheme="minorHAnsi" w:hAnsiTheme="minorHAnsi" w:cstheme="minorHAnsi"/>
        </w:rPr>
      </w:pPr>
    </w:p>
    <w:p w14:paraId="5C3C5C4B" w14:textId="77777777" w:rsidR="00A866FD" w:rsidRPr="009929AF" w:rsidRDefault="00A866FD" w:rsidP="009929AF">
      <w:pPr>
        <w:spacing w:before="120" w:after="120" w:line="360" w:lineRule="auto"/>
        <w:rPr>
          <w:rFonts w:asciiTheme="minorHAnsi" w:hAnsiTheme="minorHAnsi" w:cstheme="minorHAnsi"/>
        </w:rPr>
      </w:pPr>
    </w:p>
    <w:p w14:paraId="0DB27057" w14:textId="12AD96CB" w:rsidR="00124070" w:rsidRPr="009929AF" w:rsidRDefault="00ED73C1" w:rsidP="009929AF">
      <w:pPr>
        <w:spacing w:before="120" w:after="120" w:line="360" w:lineRule="auto"/>
        <w:rPr>
          <w:rFonts w:asciiTheme="minorHAnsi" w:hAnsiTheme="minorHAnsi" w:cstheme="minorHAnsi"/>
        </w:rPr>
      </w:pPr>
      <w:r w:rsidRPr="009929AF">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74502D54" w14:textId="49AD0555" w:rsidR="00B0478F" w:rsidRPr="009929AF" w:rsidRDefault="00B0478F" w:rsidP="009929AF">
      <w:pPr>
        <w:spacing w:before="120" w:line="360" w:lineRule="auto"/>
        <w:rPr>
          <w:rFonts w:asciiTheme="minorHAnsi" w:hAnsiTheme="minorHAnsi" w:cstheme="minorHAnsi"/>
        </w:rPr>
      </w:pPr>
      <w:r w:rsidRPr="009929AF">
        <w:rPr>
          <w:rFonts w:asciiTheme="minorHAnsi" w:hAnsiTheme="minorHAnsi" w:cstheme="minorHAnsi"/>
        </w:rPr>
        <w:t>Pouczenie:</w:t>
      </w:r>
    </w:p>
    <w:p w14:paraId="47089923" w14:textId="74999055" w:rsidR="004E1971" w:rsidRPr="009929AF" w:rsidRDefault="00B0478F" w:rsidP="009929AF">
      <w:pPr>
        <w:spacing w:line="360" w:lineRule="auto"/>
        <w:rPr>
          <w:rFonts w:asciiTheme="minorHAnsi" w:hAnsiTheme="minorHAnsi" w:cstheme="minorHAnsi"/>
        </w:rPr>
      </w:pPr>
      <w:r w:rsidRPr="009929AF">
        <w:rPr>
          <w:rFonts w:asciiTheme="minorHAnsi" w:hAnsiTheme="minorHAnsi" w:cstheme="minorHAnsi"/>
        </w:rPr>
        <w:t>Zgodnie z art. 5 ust. 2 ustawy z dnia 15 grudnia 2000</w:t>
      </w:r>
      <w:r w:rsidR="003A4024" w:rsidRPr="009929AF">
        <w:rPr>
          <w:rFonts w:asciiTheme="minorHAnsi" w:hAnsiTheme="minorHAnsi" w:cstheme="minorHAnsi"/>
        </w:rPr>
        <w:t xml:space="preserve"> </w:t>
      </w:r>
      <w:r w:rsidRPr="009929AF">
        <w:rPr>
          <w:rFonts w:asciiTheme="minorHAnsi" w:hAnsiTheme="minorHAnsi" w:cstheme="minorHAnsi"/>
        </w:rPr>
        <w:t>r. o Inspekcj</w:t>
      </w:r>
      <w:r w:rsidR="00DE323D" w:rsidRPr="009929AF">
        <w:rPr>
          <w:rFonts w:asciiTheme="minorHAnsi" w:hAnsiTheme="minorHAnsi" w:cstheme="minorHAnsi"/>
        </w:rPr>
        <w:t xml:space="preserve">i </w:t>
      </w:r>
      <w:r w:rsidR="009070C6" w:rsidRPr="009929AF">
        <w:rPr>
          <w:rFonts w:asciiTheme="minorHAnsi" w:hAnsiTheme="minorHAnsi" w:cstheme="minorHAnsi"/>
        </w:rPr>
        <w:t xml:space="preserve">Handlowej </w:t>
      </w:r>
      <w:r w:rsidR="00011FAD" w:rsidRPr="009929AF">
        <w:rPr>
          <w:rFonts w:asciiTheme="minorHAnsi" w:hAnsiTheme="minorHAnsi" w:cstheme="minorHAnsi"/>
        </w:rPr>
        <w:t>(</w:t>
      </w:r>
      <w:r w:rsidR="0003646E" w:rsidRPr="009929AF">
        <w:rPr>
          <w:rFonts w:asciiTheme="minorHAnsi" w:hAnsiTheme="minorHAnsi" w:cstheme="minorHAnsi"/>
        </w:rPr>
        <w:t>Dz.U. z 2024 r. poz. 312</w:t>
      </w:r>
      <w:r w:rsidR="006E3327" w:rsidRPr="009929AF">
        <w:rPr>
          <w:rFonts w:asciiTheme="minorHAnsi" w:hAnsiTheme="minorHAnsi" w:cstheme="minorHAnsi"/>
        </w:rPr>
        <w:t>,</w:t>
      </w:r>
      <w:r w:rsidR="006E3327" w:rsidRPr="009929AF">
        <w:rPr>
          <w:rFonts w:asciiTheme="minorHAnsi" w:hAnsiTheme="minorHAnsi" w:cstheme="minorHAnsi"/>
        </w:rPr>
        <w:br/>
        <w:t>ze zm.</w:t>
      </w:r>
      <w:r w:rsidR="00011FAD" w:rsidRPr="009929AF">
        <w:rPr>
          <w:rFonts w:asciiTheme="minorHAnsi" w:hAnsiTheme="minorHAnsi" w:cstheme="minorHAnsi"/>
        </w:rPr>
        <w:t>)</w:t>
      </w:r>
      <w:r w:rsidRPr="009929AF">
        <w:rPr>
          <w:rFonts w:asciiTheme="minorHAnsi" w:hAnsiTheme="minorHAnsi" w:cstheme="minorHAnsi"/>
        </w:rPr>
        <w:t>,</w:t>
      </w:r>
      <w:r w:rsidR="0003646E" w:rsidRPr="009929AF">
        <w:rPr>
          <w:rFonts w:asciiTheme="minorHAnsi" w:hAnsiTheme="minorHAnsi" w:cstheme="minorHAnsi"/>
        </w:rPr>
        <w:t xml:space="preserve"> </w:t>
      </w:r>
      <w:r w:rsidRPr="009929AF">
        <w:rPr>
          <w:rFonts w:asciiTheme="minorHAnsi" w:hAnsiTheme="minorHAnsi" w:cstheme="minorHAnsi"/>
        </w:rPr>
        <w:t>art. 127 §</w:t>
      </w:r>
      <w:r w:rsidR="00970C81" w:rsidRPr="009929AF">
        <w:rPr>
          <w:rFonts w:asciiTheme="minorHAnsi" w:hAnsiTheme="minorHAnsi" w:cstheme="minorHAnsi"/>
        </w:rPr>
        <w:t xml:space="preserve"> </w:t>
      </w:r>
      <w:r w:rsidRPr="009929AF">
        <w:rPr>
          <w:rFonts w:asciiTheme="minorHAnsi" w:hAnsiTheme="minorHAnsi" w:cstheme="minorHAnsi"/>
        </w:rPr>
        <w:t>1 i §</w:t>
      </w:r>
      <w:r w:rsidR="00574729" w:rsidRPr="009929AF">
        <w:rPr>
          <w:rFonts w:asciiTheme="minorHAnsi" w:hAnsiTheme="minorHAnsi" w:cstheme="minorHAnsi"/>
        </w:rPr>
        <w:t xml:space="preserve"> 2 k</w:t>
      </w:r>
      <w:r w:rsidRPr="009929AF">
        <w:rPr>
          <w:rFonts w:asciiTheme="minorHAnsi" w:hAnsiTheme="minorHAnsi" w:cstheme="minorHAnsi"/>
        </w:rPr>
        <w:t>pa oraz art. 129 §</w:t>
      </w:r>
      <w:r w:rsidR="00970C81" w:rsidRPr="009929AF">
        <w:rPr>
          <w:rFonts w:asciiTheme="minorHAnsi" w:hAnsiTheme="minorHAnsi" w:cstheme="minorHAnsi"/>
        </w:rPr>
        <w:t xml:space="preserve"> </w:t>
      </w:r>
      <w:r w:rsidRPr="009929AF">
        <w:rPr>
          <w:rFonts w:asciiTheme="minorHAnsi" w:hAnsiTheme="minorHAnsi" w:cstheme="minorHAnsi"/>
        </w:rPr>
        <w:t>1 i §</w:t>
      </w:r>
      <w:r w:rsidR="00574729" w:rsidRPr="009929AF">
        <w:rPr>
          <w:rFonts w:asciiTheme="minorHAnsi" w:hAnsiTheme="minorHAnsi" w:cstheme="minorHAnsi"/>
        </w:rPr>
        <w:t xml:space="preserve"> 2 k</w:t>
      </w:r>
      <w:r w:rsidRPr="009929AF">
        <w:rPr>
          <w:rFonts w:asciiTheme="minorHAnsi" w:hAnsiTheme="minorHAnsi" w:cstheme="minorHAnsi"/>
        </w:rPr>
        <w:t xml:space="preserve">pa, </w:t>
      </w:r>
      <w:r w:rsidR="00347520" w:rsidRPr="009929AF">
        <w:rPr>
          <w:rFonts w:asciiTheme="minorHAnsi" w:hAnsiTheme="minorHAnsi" w:cstheme="minorHAnsi"/>
        </w:rPr>
        <w:t xml:space="preserve">od niniejszej decyzji </w:t>
      </w:r>
      <w:r w:rsidRPr="009929AF">
        <w:rPr>
          <w:rFonts w:asciiTheme="minorHAnsi" w:hAnsiTheme="minorHAnsi" w:cstheme="minorHAnsi"/>
        </w:rPr>
        <w:t>stron</w:t>
      </w:r>
      <w:r w:rsidR="0012768F" w:rsidRPr="009929AF">
        <w:rPr>
          <w:rFonts w:asciiTheme="minorHAnsi" w:hAnsiTheme="minorHAnsi" w:cstheme="minorHAnsi"/>
        </w:rPr>
        <w:t>ie</w:t>
      </w:r>
      <w:r w:rsidRPr="009929AF">
        <w:rPr>
          <w:rFonts w:asciiTheme="minorHAnsi" w:hAnsiTheme="minorHAnsi" w:cstheme="minorHAnsi"/>
        </w:rPr>
        <w:t xml:space="preserve"> postępowania służy </w:t>
      </w:r>
      <w:r w:rsidR="00347520" w:rsidRPr="009929AF">
        <w:rPr>
          <w:rFonts w:asciiTheme="minorHAnsi" w:hAnsiTheme="minorHAnsi" w:cstheme="minorHAnsi"/>
        </w:rPr>
        <w:t>prawo odwołania się</w:t>
      </w:r>
      <w:r w:rsidRPr="009929AF">
        <w:rPr>
          <w:rFonts w:asciiTheme="minorHAnsi" w:hAnsiTheme="minorHAnsi" w:cstheme="minorHAnsi"/>
        </w:rPr>
        <w:t xml:space="preserve"> do Prezesa Urzędu Och</w:t>
      </w:r>
      <w:r w:rsidR="001977DC" w:rsidRPr="009929AF">
        <w:rPr>
          <w:rFonts w:asciiTheme="minorHAnsi" w:hAnsiTheme="minorHAnsi" w:cstheme="minorHAnsi"/>
        </w:rPr>
        <w:t>rony Konkurencji i Konsumentów.</w:t>
      </w:r>
      <w:r w:rsidR="00F618A7" w:rsidRPr="009929AF">
        <w:rPr>
          <w:rFonts w:asciiTheme="minorHAnsi" w:hAnsiTheme="minorHAnsi" w:cstheme="minorHAnsi"/>
        </w:rPr>
        <w:t xml:space="preserve"> </w:t>
      </w:r>
    </w:p>
    <w:p w14:paraId="078202CC" w14:textId="5BF34A35" w:rsidR="007B74AF" w:rsidRPr="009929AF" w:rsidRDefault="00B0478F" w:rsidP="009929AF">
      <w:pPr>
        <w:spacing w:after="120" w:line="360" w:lineRule="auto"/>
        <w:rPr>
          <w:rFonts w:asciiTheme="minorHAnsi" w:hAnsiTheme="minorHAnsi" w:cstheme="minorHAnsi"/>
        </w:rPr>
      </w:pPr>
      <w:r w:rsidRPr="009929AF">
        <w:rPr>
          <w:rFonts w:asciiTheme="minorHAnsi" w:hAnsiTheme="minorHAnsi" w:cstheme="minorHAnsi"/>
        </w:rPr>
        <w:lastRenderedPageBreak/>
        <w:t>Odwołanie wnosi</w:t>
      </w:r>
      <w:r w:rsidR="00124070" w:rsidRPr="009929AF">
        <w:rPr>
          <w:rFonts w:asciiTheme="minorHAnsi" w:hAnsiTheme="minorHAnsi" w:cstheme="minorHAnsi"/>
        </w:rPr>
        <w:t xml:space="preserve"> </w:t>
      </w:r>
      <w:r w:rsidRPr="009929AF">
        <w:rPr>
          <w:rFonts w:asciiTheme="minorHAnsi" w:hAnsiTheme="minorHAnsi" w:cstheme="minorHAnsi"/>
        </w:rPr>
        <w:t>się w termi</w:t>
      </w:r>
      <w:r w:rsidR="001977DC" w:rsidRPr="009929AF">
        <w:rPr>
          <w:rFonts w:asciiTheme="minorHAnsi" w:hAnsiTheme="minorHAnsi" w:cstheme="minorHAnsi"/>
        </w:rPr>
        <w:t>nie 14 dni</w:t>
      </w:r>
      <w:r w:rsidR="00597AC3" w:rsidRPr="009929AF">
        <w:rPr>
          <w:rFonts w:asciiTheme="minorHAnsi" w:hAnsiTheme="minorHAnsi" w:cstheme="minorHAnsi"/>
        </w:rPr>
        <w:t xml:space="preserve"> </w:t>
      </w:r>
      <w:r w:rsidRPr="009929AF">
        <w:rPr>
          <w:rFonts w:asciiTheme="minorHAnsi" w:hAnsiTheme="minorHAnsi" w:cstheme="minorHAnsi"/>
        </w:rPr>
        <w:t>od dnia doręczenia decyzji, za pośrednictwem Mazowieckiego Wojewódzkiego Inspektora Inspekcji Handlowej, ul. Sienkiewicza 3, 00-015 Warszawa.</w:t>
      </w:r>
    </w:p>
    <w:p w14:paraId="2B1B81EB" w14:textId="77777777" w:rsidR="00E1156C" w:rsidRPr="009929AF" w:rsidRDefault="00E1156C" w:rsidP="009929AF">
      <w:pPr>
        <w:spacing w:after="120" w:line="360" w:lineRule="auto"/>
        <w:rPr>
          <w:rFonts w:asciiTheme="minorHAnsi" w:hAnsiTheme="minorHAnsi" w:cstheme="minorHAnsi"/>
        </w:rPr>
      </w:pPr>
    </w:p>
    <w:p w14:paraId="2E37B7A7" w14:textId="4CE6BFF7" w:rsidR="00CB3227" w:rsidRPr="009929AF" w:rsidRDefault="00CB3227" w:rsidP="009929AF">
      <w:pPr>
        <w:autoSpaceDE w:val="0"/>
        <w:autoSpaceDN w:val="0"/>
        <w:adjustRightInd w:val="0"/>
        <w:spacing w:line="360" w:lineRule="auto"/>
        <w:ind w:left="2268"/>
        <w:rPr>
          <w:rFonts w:asciiTheme="minorHAnsi" w:hAnsiTheme="minorHAnsi" w:cstheme="minorHAnsi"/>
        </w:rPr>
      </w:pPr>
      <w:r w:rsidRPr="009929AF">
        <w:rPr>
          <w:rFonts w:asciiTheme="minorHAnsi" w:hAnsiTheme="minorHAnsi" w:cstheme="minorHAnsi"/>
        </w:rPr>
        <w:t>Mazowiecki Wojewódzki Inspektor Inspekcji Handlowej</w:t>
      </w:r>
    </w:p>
    <w:p w14:paraId="2477C490" w14:textId="5C1FDCDA" w:rsidR="00894326" w:rsidRPr="009929AF" w:rsidRDefault="00E1156C" w:rsidP="009929AF">
      <w:pPr>
        <w:autoSpaceDE w:val="0"/>
        <w:autoSpaceDN w:val="0"/>
        <w:adjustRightInd w:val="0"/>
        <w:spacing w:line="360" w:lineRule="auto"/>
        <w:ind w:left="2268"/>
        <w:rPr>
          <w:rFonts w:asciiTheme="minorHAnsi" w:hAnsiTheme="minorHAnsi" w:cstheme="minorHAnsi"/>
        </w:rPr>
      </w:pPr>
      <w:r w:rsidRPr="009929AF">
        <w:rPr>
          <w:rFonts w:asciiTheme="minorHAnsi" w:hAnsiTheme="minorHAnsi" w:cstheme="minorHAnsi"/>
        </w:rPr>
        <w:t>Renata Jezierska</w:t>
      </w:r>
    </w:p>
    <w:p w14:paraId="344CE867" w14:textId="6CEADB51" w:rsidR="00681C9B" w:rsidRPr="009929AF" w:rsidRDefault="00A866FD" w:rsidP="009929AF">
      <w:pPr>
        <w:spacing w:line="360" w:lineRule="auto"/>
        <w:ind w:left="4248" w:firstLine="708"/>
        <w:rPr>
          <w:rFonts w:asciiTheme="minorHAnsi" w:hAnsiTheme="minorHAnsi" w:cstheme="minorHAnsi"/>
        </w:rPr>
      </w:pPr>
      <w:r w:rsidRPr="009929AF">
        <w:rPr>
          <w:rFonts w:asciiTheme="minorHAnsi" w:hAnsiTheme="minorHAnsi" w:cstheme="minorHAnsi"/>
        </w:rPr>
        <w:t>/</w:t>
      </w:r>
      <w:r w:rsidR="00894326" w:rsidRPr="009929AF">
        <w:rPr>
          <w:rFonts w:asciiTheme="minorHAnsi" w:hAnsiTheme="minorHAnsi" w:cstheme="minorHAnsi"/>
        </w:rPr>
        <w:t>podpisano elektronicznie/</w:t>
      </w:r>
    </w:p>
    <w:p w14:paraId="2CA6B7EA" w14:textId="77777777" w:rsidR="00E1156C" w:rsidRPr="009929AF" w:rsidRDefault="00E1156C" w:rsidP="009929AF">
      <w:pPr>
        <w:spacing w:line="360" w:lineRule="auto"/>
        <w:rPr>
          <w:rFonts w:asciiTheme="minorHAnsi" w:hAnsiTheme="minorHAnsi" w:cstheme="minorHAnsi"/>
        </w:rPr>
      </w:pPr>
    </w:p>
    <w:p w14:paraId="39636B42" w14:textId="4DB4D045" w:rsidR="00894326" w:rsidRPr="009929AF" w:rsidRDefault="00894326" w:rsidP="009929AF">
      <w:pPr>
        <w:spacing w:line="360" w:lineRule="auto"/>
        <w:rPr>
          <w:rFonts w:asciiTheme="minorHAnsi" w:hAnsiTheme="minorHAnsi" w:cstheme="minorHAnsi"/>
        </w:rPr>
      </w:pPr>
      <w:r w:rsidRPr="009929AF">
        <w:rPr>
          <w:rFonts w:asciiTheme="minorHAnsi" w:hAnsiTheme="minorHAnsi" w:cstheme="minorHAnsi"/>
        </w:rPr>
        <w:t>Otrzymują:</w:t>
      </w:r>
    </w:p>
    <w:p w14:paraId="2D7487AE" w14:textId="22AD2466" w:rsidR="000540BA" w:rsidRPr="009929AF" w:rsidRDefault="007B74AF" w:rsidP="009929AF">
      <w:pPr>
        <w:numPr>
          <w:ilvl w:val="0"/>
          <w:numId w:val="5"/>
        </w:numPr>
        <w:rPr>
          <w:rFonts w:asciiTheme="minorHAnsi" w:hAnsiTheme="minorHAnsi" w:cstheme="minorHAnsi"/>
          <w:lang w:eastAsia="en-US"/>
        </w:rPr>
      </w:pPr>
      <w:r w:rsidRPr="009929AF">
        <w:rPr>
          <w:rFonts w:asciiTheme="minorHAnsi" w:hAnsiTheme="minorHAnsi" w:cstheme="minorHAnsi"/>
        </w:rPr>
        <w:t xml:space="preserve">p. </w:t>
      </w:r>
    </w:p>
    <w:p w14:paraId="694A99E0" w14:textId="6A85D894" w:rsidR="006A546A" w:rsidRPr="009929AF" w:rsidRDefault="006A546A" w:rsidP="009929AF">
      <w:pPr>
        <w:numPr>
          <w:ilvl w:val="0"/>
          <w:numId w:val="5"/>
        </w:numPr>
        <w:rPr>
          <w:rFonts w:asciiTheme="minorHAnsi" w:hAnsiTheme="minorHAnsi" w:cstheme="minorHAnsi"/>
          <w:lang w:eastAsia="en-US"/>
        </w:rPr>
      </w:pPr>
      <w:r w:rsidRPr="009929AF">
        <w:rPr>
          <w:rFonts w:asciiTheme="minorHAnsi" w:hAnsiTheme="minorHAnsi" w:cstheme="minorHAnsi"/>
        </w:rPr>
        <w:t xml:space="preserve">aa. </w:t>
      </w:r>
    </w:p>
    <w:sectPr w:rsidR="006A546A" w:rsidRPr="009929AF" w:rsidSect="00A866FD">
      <w:type w:val="continuous"/>
      <w:pgSz w:w="11907" w:h="16840" w:code="9"/>
      <w:pgMar w:top="851" w:right="1134" w:bottom="1276" w:left="1134" w:header="142" w:footer="340"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2E1C3" w14:textId="77777777" w:rsidR="006F03C4" w:rsidRDefault="006F03C4">
      <w:r>
        <w:separator/>
      </w:r>
    </w:p>
  </w:endnote>
  <w:endnote w:type="continuationSeparator" w:id="0">
    <w:p w14:paraId="4DADD6A5" w14:textId="77777777" w:rsidR="006F03C4" w:rsidRDefault="006F0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1250795715" name="Obraz 1250795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21327" w14:textId="77777777" w:rsidR="006F03C4" w:rsidRDefault="006F03C4">
      <w:r>
        <w:separator/>
      </w:r>
    </w:p>
  </w:footnote>
  <w:footnote w:type="continuationSeparator" w:id="0">
    <w:p w14:paraId="1ABD0D95" w14:textId="77777777" w:rsidR="006F03C4" w:rsidRDefault="006F03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D545F3"/>
    <w:multiLevelType w:val="hybridMultilevel"/>
    <w:tmpl w:val="D64A5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D8929D2"/>
    <w:multiLevelType w:val="hybridMultilevel"/>
    <w:tmpl w:val="7DEE80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446F6F"/>
    <w:multiLevelType w:val="hybridMultilevel"/>
    <w:tmpl w:val="8C2CE662"/>
    <w:lvl w:ilvl="0" w:tplc="0415000F">
      <w:start w:val="1"/>
      <w:numFmt w:val="decimal"/>
      <w:lvlText w:val="%1."/>
      <w:lvlJc w:val="left"/>
      <w:pPr>
        <w:ind w:left="754" w:hanging="360"/>
      </w:p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11"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510281"/>
    <w:multiLevelType w:val="hybridMultilevel"/>
    <w:tmpl w:val="6E787110"/>
    <w:lvl w:ilvl="0" w:tplc="E3E45B6C">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20574A8"/>
    <w:multiLevelType w:val="hybridMultilevel"/>
    <w:tmpl w:val="95B24014"/>
    <w:lvl w:ilvl="0" w:tplc="34C4A31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E0B094E"/>
    <w:multiLevelType w:val="hybridMultilevel"/>
    <w:tmpl w:val="4CBA0986"/>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15:restartNumberingAfterBreak="0">
    <w:nsid w:val="5F9D4335"/>
    <w:multiLevelType w:val="hybridMultilevel"/>
    <w:tmpl w:val="D8EEA2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90323599">
    <w:abstractNumId w:val="22"/>
  </w:num>
  <w:num w:numId="2" w16cid:durableId="873620303">
    <w:abstractNumId w:val="11"/>
  </w:num>
  <w:num w:numId="3" w16cid:durableId="760371644">
    <w:abstractNumId w:val="1"/>
  </w:num>
  <w:num w:numId="4" w16cid:durableId="1523325217">
    <w:abstractNumId w:val="5"/>
  </w:num>
  <w:num w:numId="5" w16cid:durableId="3311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3"/>
  </w:num>
  <w:num w:numId="7" w16cid:durableId="1746028511">
    <w:abstractNumId w:val="19"/>
  </w:num>
  <w:num w:numId="8" w16cid:durableId="1900508956">
    <w:abstractNumId w:val="7"/>
  </w:num>
  <w:num w:numId="9" w16cid:durableId="1704405355">
    <w:abstractNumId w:val="14"/>
  </w:num>
  <w:num w:numId="10" w16cid:durableId="566384278">
    <w:abstractNumId w:val="4"/>
  </w:num>
  <w:num w:numId="11" w16cid:durableId="409933487">
    <w:abstractNumId w:val="2"/>
  </w:num>
  <w:num w:numId="12" w16cid:durableId="601188837">
    <w:abstractNumId w:val="16"/>
  </w:num>
  <w:num w:numId="13" w16cid:durableId="444077000">
    <w:abstractNumId w:val="20"/>
  </w:num>
  <w:num w:numId="14" w16cid:durableId="1116951403">
    <w:abstractNumId w:val="15"/>
  </w:num>
  <w:num w:numId="15" w16cid:durableId="1481310805">
    <w:abstractNumId w:val="0"/>
  </w:num>
  <w:num w:numId="16" w16cid:durableId="1518235485">
    <w:abstractNumId w:val="8"/>
  </w:num>
  <w:num w:numId="17" w16cid:durableId="1288194975">
    <w:abstractNumId w:val="21"/>
  </w:num>
  <w:num w:numId="18" w16cid:durableId="1805197002">
    <w:abstractNumId w:val="6"/>
  </w:num>
  <w:num w:numId="19" w16cid:durableId="998533503">
    <w:abstractNumId w:val="18"/>
  </w:num>
  <w:num w:numId="20" w16cid:durableId="1079793447">
    <w:abstractNumId w:val="10"/>
  </w:num>
  <w:num w:numId="21" w16cid:durableId="422725480">
    <w:abstractNumId w:val="13"/>
  </w:num>
  <w:num w:numId="22" w16cid:durableId="1069041746">
    <w:abstractNumId w:val="9"/>
  </w:num>
  <w:num w:numId="23" w16cid:durableId="73663172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453"/>
    <w:rsid w:val="000119AE"/>
    <w:rsid w:val="00011D41"/>
    <w:rsid w:val="00011FAD"/>
    <w:rsid w:val="00012147"/>
    <w:rsid w:val="000137D3"/>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A6E"/>
    <w:rsid w:val="00022A8E"/>
    <w:rsid w:val="0002466F"/>
    <w:rsid w:val="00024B50"/>
    <w:rsid w:val="00024E2E"/>
    <w:rsid w:val="000251D5"/>
    <w:rsid w:val="00025D7B"/>
    <w:rsid w:val="0002668C"/>
    <w:rsid w:val="000266C3"/>
    <w:rsid w:val="00026B37"/>
    <w:rsid w:val="00026CA6"/>
    <w:rsid w:val="00027198"/>
    <w:rsid w:val="00027222"/>
    <w:rsid w:val="000272A0"/>
    <w:rsid w:val="00027530"/>
    <w:rsid w:val="00027799"/>
    <w:rsid w:val="00030077"/>
    <w:rsid w:val="0003088D"/>
    <w:rsid w:val="00030CBA"/>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46E"/>
    <w:rsid w:val="00036C8F"/>
    <w:rsid w:val="000375C5"/>
    <w:rsid w:val="000378A9"/>
    <w:rsid w:val="00037CB8"/>
    <w:rsid w:val="000405D5"/>
    <w:rsid w:val="00041FDB"/>
    <w:rsid w:val="000424C0"/>
    <w:rsid w:val="000444D3"/>
    <w:rsid w:val="000458C6"/>
    <w:rsid w:val="000464E2"/>
    <w:rsid w:val="0004728B"/>
    <w:rsid w:val="00050EB5"/>
    <w:rsid w:val="000510E2"/>
    <w:rsid w:val="000521BD"/>
    <w:rsid w:val="000540BA"/>
    <w:rsid w:val="000540E5"/>
    <w:rsid w:val="00054BB1"/>
    <w:rsid w:val="00054CF9"/>
    <w:rsid w:val="00054ECC"/>
    <w:rsid w:val="00055230"/>
    <w:rsid w:val="00055DA1"/>
    <w:rsid w:val="000566DC"/>
    <w:rsid w:val="000566E9"/>
    <w:rsid w:val="00056F4D"/>
    <w:rsid w:val="0005731D"/>
    <w:rsid w:val="000574D0"/>
    <w:rsid w:val="00057ADA"/>
    <w:rsid w:val="00057C57"/>
    <w:rsid w:val="00060084"/>
    <w:rsid w:val="00061ECC"/>
    <w:rsid w:val="0006212D"/>
    <w:rsid w:val="000629C2"/>
    <w:rsid w:val="0006359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75ED"/>
    <w:rsid w:val="0007773C"/>
    <w:rsid w:val="000808EB"/>
    <w:rsid w:val="000808FC"/>
    <w:rsid w:val="00081B60"/>
    <w:rsid w:val="00082192"/>
    <w:rsid w:val="00082AE3"/>
    <w:rsid w:val="00082F84"/>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1BB4"/>
    <w:rsid w:val="000A3BEF"/>
    <w:rsid w:val="000A3FE4"/>
    <w:rsid w:val="000A4751"/>
    <w:rsid w:val="000A4B3A"/>
    <w:rsid w:val="000A51DF"/>
    <w:rsid w:val="000A6711"/>
    <w:rsid w:val="000A7BA0"/>
    <w:rsid w:val="000B00DE"/>
    <w:rsid w:val="000B0665"/>
    <w:rsid w:val="000B0926"/>
    <w:rsid w:val="000B1472"/>
    <w:rsid w:val="000B1644"/>
    <w:rsid w:val="000B22D2"/>
    <w:rsid w:val="000B2F55"/>
    <w:rsid w:val="000B317C"/>
    <w:rsid w:val="000B3725"/>
    <w:rsid w:val="000B3770"/>
    <w:rsid w:val="000B3B77"/>
    <w:rsid w:val="000B4855"/>
    <w:rsid w:val="000B4C34"/>
    <w:rsid w:val="000B5030"/>
    <w:rsid w:val="000B7535"/>
    <w:rsid w:val="000B7755"/>
    <w:rsid w:val="000B795F"/>
    <w:rsid w:val="000C0569"/>
    <w:rsid w:val="000C081F"/>
    <w:rsid w:val="000C090D"/>
    <w:rsid w:val="000C0A7A"/>
    <w:rsid w:val="000C135B"/>
    <w:rsid w:val="000C158F"/>
    <w:rsid w:val="000C19FA"/>
    <w:rsid w:val="000C3545"/>
    <w:rsid w:val="000C39EC"/>
    <w:rsid w:val="000C3A93"/>
    <w:rsid w:val="000C3DA7"/>
    <w:rsid w:val="000C3E43"/>
    <w:rsid w:val="000C41C9"/>
    <w:rsid w:val="000C4261"/>
    <w:rsid w:val="000C4E38"/>
    <w:rsid w:val="000C4ECF"/>
    <w:rsid w:val="000C52C1"/>
    <w:rsid w:val="000C5AF1"/>
    <w:rsid w:val="000C614D"/>
    <w:rsid w:val="000C6604"/>
    <w:rsid w:val="000C6AE5"/>
    <w:rsid w:val="000C7110"/>
    <w:rsid w:val="000C7B40"/>
    <w:rsid w:val="000C7FDF"/>
    <w:rsid w:val="000D03F5"/>
    <w:rsid w:val="000D0D1E"/>
    <w:rsid w:val="000D17BE"/>
    <w:rsid w:val="000D1E1E"/>
    <w:rsid w:val="000D214A"/>
    <w:rsid w:val="000D359A"/>
    <w:rsid w:val="000D4326"/>
    <w:rsid w:val="000D4F35"/>
    <w:rsid w:val="000D5031"/>
    <w:rsid w:val="000D54CA"/>
    <w:rsid w:val="000D5742"/>
    <w:rsid w:val="000D5C50"/>
    <w:rsid w:val="000D5C81"/>
    <w:rsid w:val="000D5D65"/>
    <w:rsid w:val="000D696E"/>
    <w:rsid w:val="000D7FA6"/>
    <w:rsid w:val="000E1186"/>
    <w:rsid w:val="000E1E59"/>
    <w:rsid w:val="000E3812"/>
    <w:rsid w:val="000E4693"/>
    <w:rsid w:val="000E7153"/>
    <w:rsid w:val="000E75B6"/>
    <w:rsid w:val="000E7B5B"/>
    <w:rsid w:val="000F03ED"/>
    <w:rsid w:val="000F0631"/>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63DE"/>
    <w:rsid w:val="00116685"/>
    <w:rsid w:val="00116B27"/>
    <w:rsid w:val="001200DF"/>
    <w:rsid w:val="00120462"/>
    <w:rsid w:val="001216EA"/>
    <w:rsid w:val="0012180B"/>
    <w:rsid w:val="00122380"/>
    <w:rsid w:val="001226A3"/>
    <w:rsid w:val="00123F12"/>
    <w:rsid w:val="00124070"/>
    <w:rsid w:val="00125A63"/>
    <w:rsid w:val="00125DE9"/>
    <w:rsid w:val="00126353"/>
    <w:rsid w:val="0012768F"/>
    <w:rsid w:val="001313F7"/>
    <w:rsid w:val="00131DDD"/>
    <w:rsid w:val="00131E71"/>
    <w:rsid w:val="001326A1"/>
    <w:rsid w:val="001336D9"/>
    <w:rsid w:val="00134B49"/>
    <w:rsid w:val="00135315"/>
    <w:rsid w:val="00136A95"/>
    <w:rsid w:val="001376C5"/>
    <w:rsid w:val="00137838"/>
    <w:rsid w:val="00140ABC"/>
    <w:rsid w:val="00141377"/>
    <w:rsid w:val="00141727"/>
    <w:rsid w:val="00141BC5"/>
    <w:rsid w:val="001423E0"/>
    <w:rsid w:val="0014250F"/>
    <w:rsid w:val="0014392F"/>
    <w:rsid w:val="0014432B"/>
    <w:rsid w:val="0014459A"/>
    <w:rsid w:val="00144B41"/>
    <w:rsid w:val="00144EFF"/>
    <w:rsid w:val="00146322"/>
    <w:rsid w:val="00146434"/>
    <w:rsid w:val="0014726F"/>
    <w:rsid w:val="00147CA1"/>
    <w:rsid w:val="001525BD"/>
    <w:rsid w:val="00152F85"/>
    <w:rsid w:val="0015498E"/>
    <w:rsid w:val="00154A25"/>
    <w:rsid w:val="00154E81"/>
    <w:rsid w:val="00154FEB"/>
    <w:rsid w:val="00154FF6"/>
    <w:rsid w:val="00155179"/>
    <w:rsid w:val="00155511"/>
    <w:rsid w:val="00155965"/>
    <w:rsid w:val="00155AE5"/>
    <w:rsid w:val="00156E3E"/>
    <w:rsid w:val="00157D47"/>
    <w:rsid w:val="00160114"/>
    <w:rsid w:val="00160F0F"/>
    <w:rsid w:val="00162305"/>
    <w:rsid w:val="001623DE"/>
    <w:rsid w:val="001643E9"/>
    <w:rsid w:val="00164B1B"/>
    <w:rsid w:val="0016769E"/>
    <w:rsid w:val="001678D1"/>
    <w:rsid w:val="00167F82"/>
    <w:rsid w:val="00171228"/>
    <w:rsid w:val="00171279"/>
    <w:rsid w:val="001722C3"/>
    <w:rsid w:val="001729A1"/>
    <w:rsid w:val="00172A1A"/>
    <w:rsid w:val="00172F63"/>
    <w:rsid w:val="0017347F"/>
    <w:rsid w:val="00173859"/>
    <w:rsid w:val="00173B93"/>
    <w:rsid w:val="001742BD"/>
    <w:rsid w:val="00175395"/>
    <w:rsid w:val="00175829"/>
    <w:rsid w:val="0017604E"/>
    <w:rsid w:val="0017608E"/>
    <w:rsid w:val="0017628D"/>
    <w:rsid w:val="001764A5"/>
    <w:rsid w:val="00177008"/>
    <w:rsid w:val="00177064"/>
    <w:rsid w:val="001770B6"/>
    <w:rsid w:val="00177576"/>
    <w:rsid w:val="0017788F"/>
    <w:rsid w:val="001821F2"/>
    <w:rsid w:val="00182685"/>
    <w:rsid w:val="0018306F"/>
    <w:rsid w:val="001832F2"/>
    <w:rsid w:val="00183CCD"/>
    <w:rsid w:val="0018445D"/>
    <w:rsid w:val="00187928"/>
    <w:rsid w:val="0019009F"/>
    <w:rsid w:val="00190D73"/>
    <w:rsid w:val="0019164A"/>
    <w:rsid w:val="001918AC"/>
    <w:rsid w:val="00191B93"/>
    <w:rsid w:val="00191DB9"/>
    <w:rsid w:val="00192CDA"/>
    <w:rsid w:val="00192D19"/>
    <w:rsid w:val="0019459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543F"/>
    <w:rsid w:val="001A5ACA"/>
    <w:rsid w:val="001A610F"/>
    <w:rsid w:val="001A63E0"/>
    <w:rsid w:val="001A6DA0"/>
    <w:rsid w:val="001A7049"/>
    <w:rsid w:val="001B142E"/>
    <w:rsid w:val="001B16BA"/>
    <w:rsid w:val="001B19FE"/>
    <w:rsid w:val="001B20CF"/>
    <w:rsid w:val="001B2676"/>
    <w:rsid w:val="001B2DC3"/>
    <w:rsid w:val="001B422D"/>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6D3"/>
    <w:rsid w:val="001C79D1"/>
    <w:rsid w:val="001D0400"/>
    <w:rsid w:val="001D04FF"/>
    <w:rsid w:val="001D076A"/>
    <w:rsid w:val="001D1E60"/>
    <w:rsid w:val="001D3064"/>
    <w:rsid w:val="001D3134"/>
    <w:rsid w:val="001D313B"/>
    <w:rsid w:val="001D4520"/>
    <w:rsid w:val="001D4593"/>
    <w:rsid w:val="001D4FEB"/>
    <w:rsid w:val="001D571C"/>
    <w:rsid w:val="001D69BB"/>
    <w:rsid w:val="001D739F"/>
    <w:rsid w:val="001D794A"/>
    <w:rsid w:val="001D7BB6"/>
    <w:rsid w:val="001E06D5"/>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3344"/>
    <w:rsid w:val="001F536B"/>
    <w:rsid w:val="001F5712"/>
    <w:rsid w:val="001F5784"/>
    <w:rsid w:val="001F62A4"/>
    <w:rsid w:val="001F65F3"/>
    <w:rsid w:val="001F7277"/>
    <w:rsid w:val="001F7BBC"/>
    <w:rsid w:val="002002A8"/>
    <w:rsid w:val="00200307"/>
    <w:rsid w:val="002008FA"/>
    <w:rsid w:val="002018D5"/>
    <w:rsid w:val="00202499"/>
    <w:rsid w:val="00202C91"/>
    <w:rsid w:val="002030AC"/>
    <w:rsid w:val="00203CC5"/>
    <w:rsid w:val="002040E7"/>
    <w:rsid w:val="002047D9"/>
    <w:rsid w:val="00204C54"/>
    <w:rsid w:val="002051B9"/>
    <w:rsid w:val="002059F5"/>
    <w:rsid w:val="00206A41"/>
    <w:rsid w:val="00207714"/>
    <w:rsid w:val="002105AD"/>
    <w:rsid w:val="00210CD7"/>
    <w:rsid w:val="002115F1"/>
    <w:rsid w:val="00211C2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21F8"/>
    <w:rsid w:val="002326A4"/>
    <w:rsid w:val="002329CB"/>
    <w:rsid w:val="00233D19"/>
    <w:rsid w:val="00234029"/>
    <w:rsid w:val="0023503A"/>
    <w:rsid w:val="002350BC"/>
    <w:rsid w:val="00235B93"/>
    <w:rsid w:val="00235C99"/>
    <w:rsid w:val="00236BAB"/>
    <w:rsid w:val="00236DB2"/>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8D6"/>
    <w:rsid w:val="0025238E"/>
    <w:rsid w:val="00252BCC"/>
    <w:rsid w:val="00252D38"/>
    <w:rsid w:val="002535AC"/>
    <w:rsid w:val="0025381C"/>
    <w:rsid w:val="0025386D"/>
    <w:rsid w:val="00253F38"/>
    <w:rsid w:val="002540C9"/>
    <w:rsid w:val="002543E1"/>
    <w:rsid w:val="00254F59"/>
    <w:rsid w:val="00255953"/>
    <w:rsid w:val="002560F1"/>
    <w:rsid w:val="002569E5"/>
    <w:rsid w:val="00256A9A"/>
    <w:rsid w:val="00257178"/>
    <w:rsid w:val="00257300"/>
    <w:rsid w:val="002575F1"/>
    <w:rsid w:val="00257C24"/>
    <w:rsid w:val="0026436D"/>
    <w:rsid w:val="002643C3"/>
    <w:rsid w:val="00264675"/>
    <w:rsid w:val="002648B0"/>
    <w:rsid w:val="00265960"/>
    <w:rsid w:val="00265A4E"/>
    <w:rsid w:val="00265A63"/>
    <w:rsid w:val="00266106"/>
    <w:rsid w:val="002662DB"/>
    <w:rsid w:val="00266FE1"/>
    <w:rsid w:val="002678F6"/>
    <w:rsid w:val="00267FC5"/>
    <w:rsid w:val="00270036"/>
    <w:rsid w:val="0027081A"/>
    <w:rsid w:val="002709D5"/>
    <w:rsid w:val="00270A4A"/>
    <w:rsid w:val="00270CEB"/>
    <w:rsid w:val="00271B77"/>
    <w:rsid w:val="00271CA8"/>
    <w:rsid w:val="00272ABF"/>
    <w:rsid w:val="00273CFB"/>
    <w:rsid w:val="00273F1E"/>
    <w:rsid w:val="00275BF5"/>
    <w:rsid w:val="00276346"/>
    <w:rsid w:val="00276507"/>
    <w:rsid w:val="00276B9E"/>
    <w:rsid w:val="00277502"/>
    <w:rsid w:val="002777D1"/>
    <w:rsid w:val="00277EBC"/>
    <w:rsid w:val="002813A6"/>
    <w:rsid w:val="00281BBB"/>
    <w:rsid w:val="00282576"/>
    <w:rsid w:val="00282D5B"/>
    <w:rsid w:val="002835FE"/>
    <w:rsid w:val="0028410D"/>
    <w:rsid w:val="002842C3"/>
    <w:rsid w:val="00285039"/>
    <w:rsid w:val="00285CDF"/>
    <w:rsid w:val="0028626B"/>
    <w:rsid w:val="00287369"/>
    <w:rsid w:val="002879AB"/>
    <w:rsid w:val="002903AF"/>
    <w:rsid w:val="00291685"/>
    <w:rsid w:val="00291B3A"/>
    <w:rsid w:val="002921AF"/>
    <w:rsid w:val="00293364"/>
    <w:rsid w:val="00293648"/>
    <w:rsid w:val="00295255"/>
    <w:rsid w:val="0029539F"/>
    <w:rsid w:val="0029573E"/>
    <w:rsid w:val="00296109"/>
    <w:rsid w:val="002967B9"/>
    <w:rsid w:val="00296BDB"/>
    <w:rsid w:val="002A0873"/>
    <w:rsid w:val="002A097A"/>
    <w:rsid w:val="002A0E33"/>
    <w:rsid w:val="002A16EE"/>
    <w:rsid w:val="002A188A"/>
    <w:rsid w:val="002A2EA4"/>
    <w:rsid w:val="002A2ECE"/>
    <w:rsid w:val="002A319B"/>
    <w:rsid w:val="002A3ACF"/>
    <w:rsid w:val="002A4A50"/>
    <w:rsid w:val="002A5A27"/>
    <w:rsid w:val="002A6C79"/>
    <w:rsid w:val="002A75E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6937"/>
    <w:rsid w:val="002C7083"/>
    <w:rsid w:val="002C7D3A"/>
    <w:rsid w:val="002D00AB"/>
    <w:rsid w:val="002D1060"/>
    <w:rsid w:val="002D108A"/>
    <w:rsid w:val="002D10A1"/>
    <w:rsid w:val="002D28BD"/>
    <w:rsid w:val="002D2E55"/>
    <w:rsid w:val="002D3520"/>
    <w:rsid w:val="002D4012"/>
    <w:rsid w:val="002D4038"/>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1537"/>
    <w:rsid w:val="002E1B52"/>
    <w:rsid w:val="002E234B"/>
    <w:rsid w:val="002E2848"/>
    <w:rsid w:val="002E3340"/>
    <w:rsid w:val="002E3514"/>
    <w:rsid w:val="002E4E5F"/>
    <w:rsid w:val="002E5113"/>
    <w:rsid w:val="002E57E5"/>
    <w:rsid w:val="002E5840"/>
    <w:rsid w:val="002E5BA4"/>
    <w:rsid w:val="002E7014"/>
    <w:rsid w:val="002F0209"/>
    <w:rsid w:val="002F1CA8"/>
    <w:rsid w:val="002F1ED8"/>
    <w:rsid w:val="002F1FB7"/>
    <w:rsid w:val="002F2068"/>
    <w:rsid w:val="002F33EB"/>
    <w:rsid w:val="002F43DA"/>
    <w:rsid w:val="002F5257"/>
    <w:rsid w:val="002F57F6"/>
    <w:rsid w:val="002F5D23"/>
    <w:rsid w:val="002F68D4"/>
    <w:rsid w:val="002F6CFF"/>
    <w:rsid w:val="002F6F39"/>
    <w:rsid w:val="002F7968"/>
    <w:rsid w:val="002F7FF5"/>
    <w:rsid w:val="0030041B"/>
    <w:rsid w:val="0030143D"/>
    <w:rsid w:val="00301FB4"/>
    <w:rsid w:val="00303276"/>
    <w:rsid w:val="003041C6"/>
    <w:rsid w:val="00304977"/>
    <w:rsid w:val="00304D7B"/>
    <w:rsid w:val="003050C1"/>
    <w:rsid w:val="003059B9"/>
    <w:rsid w:val="00305E65"/>
    <w:rsid w:val="00307089"/>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E35"/>
    <w:rsid w:val="003217D1"/>
    <w:rsid w:val="003230B2"/>
    <w:rsid w:val="00323F18"/>
    <w:rsid w:val="00324A22"/>
    <w:rsid w:val="00324F8D"/>
    <w:rsid w:val="0032543F"/>
    <w:rsid w:val="00325FFC"/>
    <w:rsid w:val="003261DE"/>
    <w:rsid w:val="00326243"/>
    <w:rsid w:val="003273CB"/>
    <w:rsid w:val="003279F9"/>
    <w:rsid w:val="00327D12"/>
    <w:rsid w:val="00331175"/>
    <w:rsid w:val="0033176F"/>
    <w:rsid w:val="003327E8"/>
    <w:rsid w:val="0033282B"/>
    <w:rsid w:val="00333DBF"/>
    <w:rsid w:val="0033448A"/>
    <w:rsid w:val="00335228"/>
    <w:rsid w:val="00335563"/>
    <w:rsid w:val="00335B76"/>
    <w:rsid w:val="00335DD5"/>
    <w:rsid w:val="00336779"/>
    <w:rsid w:val="00336BF2"/>
    <w:rsid w:val="00337B56"/>
    <w:rsid w:val="003402F9"/>
    <w:rsid w:val="00341E22"/>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6F63"/>
    <w:rsid w:val="00357B5F"/>
    <w:rsid w:val="00357FA6"/>
    <w:rsid w:val="00360DC7"/>
    <w:rsid w:val="00362020"/>
    <w:rsid w:val="00362393"/>
    <w:rsid w:val="003626AD"/>
    <w:rsid w:val="00363693"/>
    <w:rsid w:val="00364445"/>
    <w:rsid w:val="00364A11"/>
    <w:rsid w:val="00364D78"/>
    <w:rsid w:val="00365893"/>
    <w:rsid w:val="00367C0B"/>
    <w:rsid w:val="00367FA4"/>
    <w:rsid w:val="003702C4"/>
    <w:rsid w:val="00371140"/>
    <w:rsid w:val="003711DA"/>
    <w:rsid w:val="003714DA"/>
    <w:rsid w:val="00371DA3"/>
    <w:rsid w:val="003722CE"/>
    <w:rsid w:val="003722DB"/>
    <w:rsid w:val="00372ADF"/>
    <w:rsid w:val="00372BB9"/>
    <w:rsid w:val="00372E25"/>
    <w:rsid w:val="00373CB4"/>
    <w:rsid w:val="0037465B"/>
    <w:rsid w:val="003747C3"/>
    <w:rsid w:val="00374CF8"/>
    <w:rsid w:val="00375043"/>
    <w:rsid w:val="003750EF"/>
    <w:rsid w:val="00375FD0"/>
    <w:rsid w:val="00376C8D"/>
    <w:rsid w:val="00380600"/>
    <w:rsid w:val="00380BA8"/>
    <w:rsid w:val="00381036"/>
    <w:rsid w:val="0038147C"/>
    <w:rsid w:val="003814A7"/>
    <w:rsid w:val="00382512"/>
    <w:rsid w:val="003829FF"/>
    <w:rsid w:val="00382FD5"/>
    <w:rsid w:val="003838F6"/>
    <w:rsid w:val="00384438"/>
    <w:rsid w:val="00385260"/>
    <w:rsid w:val="00385412"/>
    <w:rsid w:val="00385828"/>
    <w:rsid w:val="00385D04"/>
    <w:rsid w:val="003860FB"/>
    <w:rsid w:val="00387BBA"/>
    <w:rsid w:val="003901B8"/>
    <w:rsid w:val="00390644"/>
    <w:rsid w:val="00391A0F"/>
    <w:rsid w:val="00391F45"/>
    <w:rsid w:val="003920DC"/>
    <w:rsid w:val="00392615"/>
    <w:rsid w:val="00392C61"/>
    <w:rsid w:val="00393297"/>
    <w:rsid w:val="00393AEB"/>
    <w:rsid w:val="003942C1"/>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18B3"/>
    <w:rsid w:val="003B19D9"/>
    <w:rsid w:val="003B2C65"/>
    <w:rsid w:val="003B3FD3"/>
    <w:rsid w:val="003B4B78"/>
    <w:rsid w:val="003B4D1F"/>
    <w:rsid w:val="003B5BF4"/>
    <w:rsid w:val="003B5C94"/>
    <w:rsid w:val="003B5D52"/>
    <w:rsid w:val="003B632F"/>
    <w:rsid w:val="003B6381"/>
    <w:rsid w:val="003B66E2"/>
    <w:rsid w:val="003B6746"/>
    <w:rsid w:val="003B73A5"/>
    <w:rsid w:val="003B7E8C"/>
    <w:rsid w:val="003C025C"/>
    <w:rsid w:val="003C049E"/>
    <w:rsid w:val="003C0D4C"/>
    <w:rsid w:val="003C1699"/>
    <w:rsid w:val="003C3E38"/>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304"/>
    <w:rsid w:val="003E45DB"/>
    <w:rsid w:val="003E54D4"/>
    <w:rsid w:val="003E59F3"/>
    <w:rsid w:val="003E6078"/>
    <w:rsid w:val="003E6A2B"/>
    <w:rsid w:val="003E7543"/>
    <w:rsid w:val="003E78E2"/>
    <w:rsid w:val="003E7DCE"/>
    <w:rsid w:val="003F0C0E"/>
    <w:rsid w:val="003F0FE5"/>
    <w:rsid w:val="003F15F1"/>
    <w:rsid w:val="003F39EB"/>
    <w:rsid w:val="003F4230"/>
    <w:rsid w:val="003F4691"/>
    <w:rsid w:val="003F4C28"/>
    <w:rsid w:val="003F4F8B"/>
    <w:rsid w:val="003F50D9"/>
    <w:rsid w:val="003F59FC"/>
    <w:rsid w:val="003F5A8C"/>
    <w:rsid w:val="003F5BAD"/>
    <w:rsid w:val="003F5C1F"/>
    <w:rsid w:val="0040066D"/>
    <w:rsid w:val="004012D7"/>
    <w:rsid w:val="00403F6A"/>
    <w:rsid w:val="00404C95"/>
    <w:rsid w:val="0040518C"/>
    <w:rsid w:val="004056F2"/>
    <w:rsid w:val="00405C7E"/>
    <w:rsid w:val="00406906"/>
    <w:rsid w:val="0040699D"/>
    <w:rsid w:val="00407D44"/>
    <w:rsid w:val="0041065D"/>
    <w:rsid w:val="0041084C"/>
    <w:rsid w:val="0041096B"/>
    <w:rsid w:val="00411DEC"/>
    <w:rsid w:val="004120C6"/>
    <w:rsid w:val="00412B18"/>
    <w:rsid w:val="00412BE3"/>
    <w:rsid w:val="00413344"/>
    <w:rsid w:val="00413418"/>
    <w:rsid w:val="0041381B"/>
    <w:rsid w:val="00413AC8"/>
    <w:rsid w:val="0041490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328"/>
    <w:rsid w:val="00431F15"/>
    <w:rsid w:val="004339D6"/>
    <w:rsid w:val="00433CE1"/>
    <w:rsid w:val="00433FC2"/>
    <w:rsid w:val="00434FFC"/>
    <w:rsid w:val="0043554E"/>
    <w:rsid w:val="004358F6"/>
    <w:rsid w:val="00436B9D"/>
    <w:rsid w:val="004373B9"/>
    <w:rsid w:val="00437950"/>
    <w:rsid w:val="00437A09"/>
    <w:rsid w:val="0044051E"/>
    <w:rsid w:val="004407D6"/>
    <w:rsid w:val="00440B07"/>
    <w:rsid w:val="00440FEC"/>
    <w:rsid w:val="00441C1B"/>
    <w:rsid w:val="00442362"/>
    <w:rsid w:val="00442687"/>
    <w:rsid w:val="00443D9B"/>
    <w:rsid w:val="004447BA"/>
    <w:rsid w:val="00444B8B"/>
    <w:rsid w:val="0044594F"/>
    <w:rsid w:val="00446526"/>
    <w:rsid w:val="00446A73"/>
    <w:rsid w:val="0044790F"/>
    <w:rsid w:val="00447B99"/>
    <w:rsid w:val="00447D1C"/>
    <w:rsid w:val="00450744"/>
    <w:rsid w:val="00451500"/>
    <w:rsid w:val="00451B2C"/>
    <w:rsid w:val="00451C60"/>
    <w:rsid w:val="00452B8D"/>
    <w:rsid w:val="004533E4"/>
    <w:rsid w:val="00454121"/>
    <w:rsid w:val="004543CE"/>
    <w:rsid w:val="00454871"/>
    <w:rsid w:val="00455055"/>
    <w:rsid w:val="00455C0B"/>
    <w:rsid w:val="004567D1"/>
    <w:rsid w:val="004572E7"/>
    <w:rsid w:val="00457366"/>
    <w:rsid w:val="00457659"/>
    <w:rsid w:val="00460B7F"/>
    <w:rsid w:val="00460CE2"/>
    <w:rsid w:val="00461B7C"/>
    <w:rsid w:val="00461DDB"/>
    <w:rsid w:val="004627EC"/>
    <w:rsid w:val="00462916"/>
    <w:rsid w:val="00463073"/>
    <w:rsid w:val="004635DF"/>
    <w:rsid w:val="004636CA"/>
    <w:rsid w:val="00463B8D"/>
    <w:rsid w:val="00464BB9"/>
    <w:rsid w:val="004657F7"/>
    <w:rsid w:val="004669D1"/>
    <w:rsid w:val="00467495"/>
    <w:rsid w:val="0047130D"/>
    <w:rsid w:val="004730D9"/>
    <w:rsid w:val="00473A7C"/>
    <w:rsid w:val="00473ADA"/>
    <w:rsid w:val="00474556"/>
    <w:rsid w:val="004750BB"/>
    <w:rsid w:val="00475AF2"/>
    <w:rsid w:val="00476E39"/>
    <w:rsid w:val="0047768B"/>
    <w:rsid w:val="004777B9"/>
    <w:rsid w:val="00477804"/>
    <w:rsid w:val="0047786D"/>
    <w:rsid w:val="00477A08"/>
    <w:rsid w:val="00481BB3"/>
    <w:rsid w:val="00483C42"/>
    <w:rsid w:val="00483C7C"/>
    <w:rsid w:val="00483EEF"/>
    <w:rsid w:val="004848B4"/>
    <w:rsid w:val="00486B66"/>
    <w:rsid w:val="004871FE"/>
    <w:rsid w:val="00487A2F"/>
    <w:rsid w:val="004916CF"/>
    <w:rsid w:val="00492392"/>
    <w:rsid w:val="00492AC3"/>
    <w:rsid w:val="00492D67"/>
    <w:rsid w:val="00492DCC"/>
    <w:rsid w:val="00493D1A"/>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5193"/>
    <w:rsid w:val="004B5660"/>
    <w:rsid w:val="004B5A97"/>
    <w:rsid w:val="004B6DD7"/>
    <w:rsid w:val="004B71B2"/>
    <w:rsid w:val="004B74A2"/>
    <w:rsid w:val="004B76B2"/>
    <w:rsid w:val="004B7E86"/>
    <w:rsid w:val="004C09EA"/>
    <w:rsid w:val="004C12E7"/>
    <w:rsid w:val="004C14E3"/>
    <w:rsid w:val="004C23DA"/>
    <w:rsid w:val="004C241A"/>
    <w:rsid w:val="004C36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8C9"/>
    <w:rsid w:val="004D390E"/>
    <w:rsid w:val="004D3D8D"/>
    <w:rsid w:val="004D4B81"/>
    <w:rsid w:val="004D4C7F"/>
    <w:rsid w:val="004D521F"/>
    <w:rsid w:val="004D616F"/>
    <w:rsid w:val="004D6230"/>
    <w:rsid w:val="004D6866"/>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5246"/>
    <w:rsid w:val="004F63ED"/>
    <w:rsid w:val="004F7AE7"/>
    <w:rsid w:val="00500B70"/>
    <w:rsid w:val="00501165"/>
    <w:rsid w:val="005013D9"/>
    <w:rsid w:val="0050160E"/>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22E7A"/>
    <w:rsid w:val="00523A0C"/>
    <w:rsid w:val="00523C14"/>
    <w:rsid w:val="00523FFE"/>
    <w:rsid w:val="0052556B"/>
    <w:rsid w:val="00525DE4"/>
    <w:rsid w:val="0052651D"/>
    <w:rsid w:val="0052666A"/>
    <w:rsid w:val="005267A3"/>
    <w:rsid w:val="00526B01"/>
    <w:rsid w:val="00527368"/>
    <w:rsid w:val="005302AE"/>
    <w:rsid w:val="0053034A"/>
    <w:rsid w:val="00530C5E"/>
    <w:rsid w:val="00531A40"/>
    <w:rsid w:val="0053327B"/>
    <w:rsid w:val="00535203"/>
    <w:rsid w:val="00535EF4"/>
    <w:rsid w:val="00536820"/>
    <w:rsid w:val="00536C19"/>
    <w:rsid w:val="00537E12"/>
    <w:rsid w:val="00540A21"/>
    <w:rsid w:val="00541920"/>
    <w:rsid w:val="00543798"/>
    <w:rsid w:val="00543DCF"/>
    <w:rsid w:val="0054600F"/>
    <w:rsid w:val="005468A7"/>
    <w:rsid w:val="005468B4"/>
    <w:rsid w:val="00547000"/>
    <w:rsid w:val="00547120"/>
    <w:rsid w:val="00550273"/>
    <w:rsid w:val="00550C55"/>
    <w:rsid w:val="005510D9"/>
    <w:rsid w:val="0055279C"/>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4AB5"/>
    <w:rsid w:val="00565792"/>
    <w:rsid w:val="00566046"/>
    <w:rsid w:val="005664E7"/>
    <w:rsid w:val="00566E7E"/>
    <w:rsid w:val="005670BE"/>
    <w:rsid w:val="00567BA8"/>
    <w:rsid w:val="00567E3E"/>
    <w:rsid w:val="00570C27"/>
    <w:rsid w:val="00570F1A"/>
    <w:rsid w:val="0057114B"/>
    <w:rsid w:val="0057123A"/>
    <w:rsid w:val="00571A5C"/>
    <w:rsid w:val="0057256A"/>
    <w:rsid w:val="00572F45"/>
    <w:rsid w:val="00574729"/>
    <w:rsid w:val="00575E54"/>
    <w:rsid w:val="00575E93"/>
    <w:rsid w:val="0057687B"/>
    <w:rsid w:val="00576D44"/>
    <w:rsid w:val="0058005D"/>
    <w:rsid w:val="0058022B"/>
    <w:rsid w:val="00580874"/>
    <w:rsid w:val="0058215A"/>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58C0"/>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D23"/>
    <w:rsid w:val="005A3EB6"/>
    <w:rsid w:val="005A4597"/>
    <w:rsid w:val="005A4AF7"/>
    <w:rsid w:val="005A5A8A"/>
    <w:rsid w:val="005A6B81"/>
    <w:rsid w:val="005A7ABC"/>
    <w:rsid w:val="005A7BF3"/>
    <w:rsid w:val="005B0F8C"/>
    <w:rsid w:val="005B1248"/>
    <w:rsid w:val="005B22FC"/>
    <w:rsid w:val="005B2E15"/>
    <w:rsid w:val="005B2F05"/>
    <w:rsid w:val="005B3126"/>
    <w:rsid w:val="005B3829"/>
    <w:rsid w:val="005B4460"/>
    <w:rsid w:val="005B4CD1"/>
    <w:rsid w:val="005B4EFF"/>
    <w:rsid w:val="005B594A"/>
    <w:rsid w:val="005B5CF3"/>
    <w:rsid w:val="005B6BD4"/>
    <w:rsid w:val="005B6D75"/>
    <w:rsid w:val="005B7792"/>
    <w:rsid w:val="005C04AB"/>
    <w:rsid w:val="005C0DD7"/>
    <w:rsid w:val="005C2ABA"/>
    <w:rsid w:val="005C3511"/>
    <w:rsid w:val="005C3688"/>
    <w:rsid w:val="005C3CE1"/>
    <w:rsid w:val="005C52D8"/>
    <w:rsid w:val="005C5F25"/>
    <w:rsid w:val="005C612A"/>
    <w:rsid w:val="005C71D0"/>
    <w:rsid w:val="005C733D"/>
    <w:rsid w:val="005C7A9C"/>
    <w:rsid w:val="005C7B85"/>
    <w:rsid w:val="005D05C3"/>
    <w:rsid w:val="005D0ACF"/>
    <w:rsid w:val="005D1532"/>
    <w:rsid w:val="005D3025"/>
    <w:rsid w:val="005D309C"/>
    <w:rsid w:val="005D3497"/>
    <w:rsid w:val="005D3D5D"/>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D6C"/>
    <w:rsid w:val="005E6F43"/>
    <w:rsid w:val="005E7435"/>
    <w:rsid w:val="005E763E"/>
    <w:rsid w:val="005E7A38"/>
    <w:rsid w:val="005F05A7"/>
    <w:rsid w:val="005F0B2E"/>
    <w:rsid w:val="005F0EF8"/>
    <w:rsid w:val="005F2040"/>
    <w:rsid w:val="005F24B0"/>
    <w:rsid w:val="005F24B7"/>
    <w:rsid w:val="005F399A"/>
    <w:rsid w:val="005F573B"/>
    <w:rsid w:val="005F5972"/>
    <w:rsid w:val="005F5D73"/>
    <w:rsid w:val="00600B57"/>
    <w:rsid w:val="00600B7A"/>
    <w:rsid w:val="00600D44"/>
    <w:rsid w:val="0060204D"/>
    <w:rsid w:val="00602377"/>
    <w:rsid w:val="006026E9"/>
    <w:rsid w:val="00602BC0"/>
    <w:rsid w:val="00603093"/>
    <w:rsid w:val="006040E7"/>
    <w:rsid w:val="00604664"/>
    <w:rsid w:val="00605C36"/>
    <w:rsid w:val="0060769C"/>
    <w:rsid w:val="006113DD"/>
    <w:rsid w:val="00612D92"/>
    <w:rsid w:val="00612EED"/>
    <w:rsid w:val="00614BB1"/>
    <w:rsid w:val="006169DB"/>
    <w:rsid w:val="00616D1E"/>
    <w:rsid w:val="00617856"/>
    <w:rsid w:val="00617A20"/>
    <w:rsid w:val="00620CC1"/>
    <w:rsid w:val="00620E40"/>
    <w:rsid w:val="006228CC"/>
    <w:rsid w:val="006231FC"/>
    <w:rsid w:val="006233C5"/>
    <w:rsid w:val="00623F90"/>
    <w:rsid w:val="0062416A"/>
    <w:rsid w:val="00625BE7"/>
    <w:rsid w:val="006269F3"/>
    <w:rsid w:val="006273F5"/>
    <w:rsid w:val="00630B03"/>
    <w:rsid w:val="00630C0E"/>
    <w:rsid w:val="00631364"/>
    <w:rsid w:val="0063145E"/>
    <w:rsid w:val="0063190A"/>
    <w:rsid w:val="00631B30"/>
    <w:rsid w:val="00632789"/>
    <w:rsid w:val="006327A5"/>
    <w:rsid w:val="00633939"/>
    <w:rsid w:val="006339AB"/>
    <w:rsid w:val="00635035"/>
    <w:rsid w:val="0063690F"/>
    <w:rsid w:val="00637191"/>
    <w:rsid w:val="006373E9"/>
    <w:rsid w:val="0063792C"/>
    <w:rsid w:val="00637DFF"/>
    <w:rsid w:val="00640004"/>
    <w:rsid w:val="0064081C"/>
    <w:rsid w:val="00640BE4"/>
    <w:rsid w:val="00640EF4"/>
    <w:rsid w:val="00641140"/>
    <w:rsid w:val="00641A93"/>
    <w:rsid w:val="00642516"/>
    <w:rsid w:val="00642F57"/>
    <w:rsid w:val="00643614"/>
    <w:rsid w:val="00643750"/>
    <w:rsid w:val="0064378B"/>
    <w:rsid w:val="00643BF3"/>
    <w:rsid w:val="00644272"/>
    <w:rsid w:val="00645098"/>
    <w:rsid w:val="006457AC"/>
    <w:rsid w:val="00645FA4"/>
    <w:rsid w:val="0064691B"/>
    <w:rsid w:val="00646B80"/>
    <w:rsid w:val="00646FD9"/>
    <w:rsid w:val="00650F1F"/>
    <w:rsid w:val="006519CD"/>
    <w:rsid w:val="00651C90"/>
    <w:rsid w:val="00651D02"/>
    <w:rsid w:val="00651F02"/>
    <w:rsid w:val="00651FCB"/>
    <w:rsid w:val="0065236F"/>
    <w:rsid w:val="00654669"/>
    <w:rsid w:val="00654DF9"/>
    <w:rsid w:val="00654EB5"/>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9FD"/>
    <w:rsid w:val="0067348C"/>
    <w:rsid w:val="00673866"/>
    <w:rsid w:val="0067454E"/>
    <w:rsid w:val="00676910"/>
    <w:rsid w:val="00676986"/>
    <w:rsid w:val="0067719C"/>
    <w:rsid w:val="00681072"/>
    <w:rsid w:val="0068176F"/>
    <w:rsid w:val="00681C9B"/>
    <w:rsid w:val="006821FA"/>
    <w:rsid w:val="00682451"/>
    <w:rsid w:val="00682BD1"/>
    <w:rsid w:val="00682C4D"/>
    <w:rsid w:val="00683E61"/>
    <w:rsid w:val="00684C5D"/>
    <w:rsid w:val="00687B9D"/>
    <w:rsid w:val="00690CED"/>
    <w:rsid w:val="00690E05"/>
    <w:rsid w:val="00692507"/>
    <w:rsid w:val="006945D7"/>
    <w:rsid w:val="006947C8"/>
    <w:rsid w:val="00694C7B"/>
    <w:rsid w:val="00695377"/>
    <w:rsid w:val="00695BEF"/>
    <w:rsid w:val="00696652"/>
    <w:rsid w:val="00696FFE"/>
    <w:rsid w:val="0069716D"/>
    <w:rsid w:val="006976A6"/>
    <w:rsid w:val="006978BF"/>
    <w:rsid w:val="006A016A"/>
    <w:rsid w:val="006A0189"/>
    <w:rsid w:val="006A0815"/>
    <w:rsid w:val="006A0C9B"/>
    <w:rsid w:val="006A15DB"/>
    <w:rsid w:val="006A204A"/>
    <w:rsid w:val="006A217D"/>
    <w:rsid w:val="006A2959"/>
    <w:rsid w:val="006A2A82"/>
    <w:rsid w:val="006A2BBA"/>
    <w:rsid w:val="006A3B09"/>
    <w:rsid w:val="006A476A"/>
    <w:rsid w:val="006A4AED"/>
    <w:rsid w:val="006A52E0"/>
    <w:rsid w:val="006A546A"/>
    <w:rsid w:val="006A63AD"/>
    <w:rsid w:val="006A69C0"/>
    <w:rsid w:val="006A6DDF"/>
    <w:rsid w:val="006A712C"/>
    <w:rsid w:val="006A72F7"/>
    <w:rsid w:val="006A777E"/>
    <w:rsid w:val="006A7A73"/>
    <w:rsid w:val="006B0AB6"/>
    <w:rsid w:val="006B0C7B"/>
    <w:rsid w:val="006B0E3A"/>
    <w:rsid w:val="006B1463"/>
    <w:rsid w:val="006B2C68"/>
    <w:rsid w:val="006B319D"/>
    <w:rsid w:val="006B420A"/>
    <w:rsid w:val="006B4319"/>
    <w:rsid w:val="006B4B04"/>
    <w:rsid w:val="006B4E68"/>
    <w:rsid w:val="006B4F24"/>
    <w:rsid w:val="006B5561"/>
    <w:rsid w:val="006B59FB"/>
    <w:rsid w:val="006B6540"/>
    <w:rsid w:val="006B6B0C"/>
    <w:rsid w:val="006B6BAA"/>
    <w:rsid w:val="006B6F54"/>
    <w:rsid w:val="006C098B"/>
    <w:rsid w:val="006C09EB"/>
    <w:rsid w:val="006C163F"/>
    <w:rsid w:val="006C1E35"/>
    <w:rsid w:val="006C30DF"/>
    <w:rsid w:val="006C3BA8"/>
    <w:rsid w:val="006C4740"/>
    <w:rsid w:val="006C4EBB"/>
    <w:rsid w:val="006C5015"/>
    <w:rsid w:val="006C5280"/>
    <w:rsid w:val="006C5A6D"/>
    <w:rsid w:val="006C5BF0"/>
    <w:rsid w:val="006C60EE"/>
    <w:rsid w:val="006C6544"/>
    <w:rsid w:val="006C6EC3"/>
    <w:rsid w:val="006C74E6"/>
    <w:rsid w:val="006C7BB2"/>
    <w:rsid w:val="006D0BFE"/>
    <w:rsid w:val="006D17B9"/>
    <w:rsid w:val="006D28FC"/>
    <w:rsid w:val="006D36DE"/>
    <w:rsid w:val="006D6900"/>
    <w:rsid w:val="006D7333"/>
    <w:rsid w:val="006D7EA6"/>
    <w:rsid w:val="006E1C38"/>
    <w:rsid w:val="006E26F8"/>
    <w:rsid w:val="006E2B07"/>
    <w:rsid w:val="006E31D1"/>
    <w:rsid w:val="006E3327"/>
    <w:rsid w:val="006E33EE"/>
    <w:rsid w:val="006E39B6"/>
    <w:rsid w:val="006E3AAC"/>
    <w:rsid w:val="006E41D5"/>
    <w:rsid w:val="006E4C56"/>
    <w:rsid w:val="006E4F36"/>
    <w:rsid w:val="006E5357"/>
    <w:rsid w:val="006E5634"/>
    <w:rsid w:val="006E6CE1"/>
    <w:rsid w:val="006F0299"/>
    <w:rsid w:val="006F03C4"/>
    <w:rsid w:val="006F1525"/>
    <w:rsid w:val="006F38FA"/>
    <w:rsid w:val="006F4116"/>
    <w:rsid w:val="006F45B4"/>
    <w:rsid w:val="006F46E6"/>
    <w:rsid w:val="006F4989"/>
    <w:rsid w:val="006F51DB"/>
    <w:rsid w:val="006F6C1B"/>
    <w:rsid w:val="006F7435"/>
    <w:rsid w:val="0070058A"/>
    <w:rsid w:val="00700AA0"/>
    <w:rsid w:val="00701849"/>
    <w:rsid w:val="00702745"/>
    <w:rsid w:val="007033DF"/>
    <w:rsid w:val="00703518"/>
    <w:rsid w:val="00704792"/>
    <w:rsid w:val="007048E1"/>
    <w:rsid w:val="00704A95"/>
    <w:rsid w:val="00704D3A"/>
    <w:rsid w:val="00705556"/>
    <w:rsid w:val="00710289"/>
    <w:rsid w:val="00710457"/>
    <w:rsid w:val="0071056B"/>
    <w:rsid w:val="00710B6B"/>
    <w:rsid w:val="00711224"/>
    <w:rsid w:val="0071131D"/>
    <w:rsid w:val="0071159B"/>
    <w:rsid w:val="00711829"/>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143D"/>
    <w:rsid w:val="00721B9F"/>
    <w:rsid w:val="0072211B"/>
    <w:rsid w:val="007226A9"/>
    <w:rsid w:val="007267B1"/>
    <w:rsid w:val="007267C4"/>
    <w:rsid w:val="00727986"/>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4E6"/>
    <w:rsid w:val="00740874"/>
    <w:rsid w:val="00740D8E"/>
    <w:rsid w:val="007416F0"/>
    <w:rsid w:val="0074193F"/>
    <w:rsid w:val="00741B2B"/>
    <w:rsid w:val="00741C72"/>
    <w:rsid w:val="00742305"/>
    <w:rsid w:val="00744420"/>
    <w:rsid w:val="0074476C"/>
    <w:rsid w:val="00744D2D"/>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9F1"/>
    <w:rsid w:val="00752BF3"/>
    <w:rsid w:val="00753082"/>
    <w:rsid w:val="00753305"/>
    <w:rsid w:val="007536EE"/>
    <w:rsid w:val="007546F3"/>
    <w:rsid w:val="007548D6"/>
    <w:rsid w:val="00754CA8"/>
    <w:rsid w:val="00754E29"/>
    <w:rsid w:val="00755748"/>
    <w:rsid w:val="0075645C"/>
    <w:rsid w:val="00756C00"/>
    <w:rsid w:val="00756E96"/>
    <w:rsid w:val="007604BF"/>
    <w:rsid w:val="00762817"/>
    <w:rsid w:val="007628CC"/>
    <w:rsid w:val="00762C42"/>
    <w:rsid w:val="00764581"/>
    <w:rsid w:val="00764BCF"/>
    <w:rsid w:val="00764F86"/>
    <w:rsid w:val="007655AB"/>
    <w:rsid w:val="00765D28"/>
    <w:rsid w:val="0076694B"/>
    <w:rsid w:val="007672DD"/>
    <w:rsid w:val="00767788"/>
    <w:rsid w:val="0077034A"/>
    <w:rsid w:val="0077079A"/>
    <w:rsid w:val="00770B60"/>
    <w:rsid w:val="00770D2D"/>
    <w:rsid w:val="007712AF"/>
    <w:rsid w:val="00771ABC"/>
    <w:rsid w:val="00772841"/>
    <w:rsid w:val="00772A2D"/>
    <w:rsid w:val="00772E62"/>
    <w:rsid w:val="00773108"/>
    <w:rsid w:val="007735C7"/>
    <w:rsid w:val="00774197"/>
    <w:rsid w:val="007743F5"/>
    <w:rsid w:val="007751E9"/>
    <w:rsid w:val="00775D48"/>
    <w:rsid w:val="00775F05"/>
    <w:rsid w:val="00775FF3"/>
    <w:rsid w:val="00776086"/>
    <w:rsid w:val="007765A0"/>
    <w:rsid w:val="00776922"/>
    <w:rsid w:val="00776C3E"/>
    <w:rsid w:val="0077712B"/>
    <w:rsid w:val="00780640"/>
    <w:rsid w:val="007812B2"/>
    <w:rsid w:val="00781966"/>
    <w:rsid w:val="00781E8B"/>
    <w:rsid w:val="00783963"/>
    <w:rsid w:val="00783C35"/>
    <w:rsid w:val="007845A8"/>
    <w:rsid w:val="00785218"/>
    <w:rsid w:val="0078652D"/>
    <w:rsid w:val="007868F0"/>
    <w:rsid w:val="00786CA2"/>
    <w:rsid w:val="007871FA"/>
    <w:rsid w:val="00787479"/>
    <w:rsid w:val="007874F8"/>
    <w:rsid w:val="007904B6"/>
    <w:rsid w:val="00791603"/>
    <w:rsid w:val="00791DA9"/>
    <w:rsid w:val="007922C4"/>
    <w:rsid w:val="007932BD"/>
    <w:rsid w:val="00793FF6"/>
    <w:rsid w:val="007944BE"/>
    <w:rsid w:val="00794635"/>
    <w:rsid w:val="0079478D"/>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BBC"/>
    <w:rsid w:val="007B46CB"/>
    <w:rsid w:val="007B4DBB"/>
    <w:rsid w:val="007B4F41"/>
    <w:rsid w:val="007B5501"/>
    <w:rsid w:val="007B6309"/>
    <w:rsid w:val="007B6C70"/>
    <w:rsid w:val="007B72C4"/>
    <w:rsid w:val="007B74AF"/>
    <w:rsid w:val="007B7A48"/>
    <w:rsid w:val="007B7C14"/>
    <w:rsid w:val="007C1D81"/>
    <w:rsid w:val="007C1FFD"/>
    <w:rsid w:val="007C301C"/>
    <w:rsid w:val="007C3CE2"/>
    <w:rsid w:val="007C40F6"/>
    <w:rsid w:val="007C479F"/>
    <w:rsid w:val="007C4EE2"/>
    <w:rsid w:val="007C53C5"/>
    <w:rsid w:val="007C56DC"/>
    <w:rsid w:val="007C5917"/>
    <w:rsid w:val="007C5B47"/>
    <w:rsid w:val="007C6568"/>
    <w:rsid w:val="007C69B7"/>
    <w:rsid w:val="007C7AA4"/>
    <w:rsid w:val="007C7FF8"/>
    <w:rsid w:val="007D089C"/>
    <w:rsid w:val="007D1BD0"/>
    <w:rsid w:val="007D2539"/>
    <w:rsid w:val="007D423F"/>
    <w:rsid w:val="007D4883"/>
    <w:rsid w:val="007D59D5"/>
    <w:rsid w:val="007D6932"/>
    <w:rsid w:val="007D7BAA"/>
    <w:rsid w:val="007E05C1"/>
    <w:rsid w:val="007E0893"/>
    <w:rsid w:val="007E0E98"/>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657D"/>
    <w:rsid w:val="007E7CA8"/>
    <w:rsid w:val="007E7E69"/>
    <w:rsid w:val="007F00A7"/>
    <w:rsid w:val="007F0584"/>
    <w:rsid w:val="007F0898"/>
    <w:rsid w:val="007F08A0"/>
    <w:rsid w:val="007F097C"/>
    <w:rsid w:val="007F11EE"/>
    <w:rsid w:val="007F1457"/>
    <w:rsid w:val="007F195F"/>
    <w:rsid w:val="007F1D4F"/>
    <w:rsid w:val="007F2162"/>
    <w:rsid w:val="007F26E0"/>
    <w:rsid w:val="007F2F5C"/>
    <w:rsid w:val="007F3009"/>
    <w:rsid w:val="007F3847"/>
    <w:rsid w:val="007F3B83"/>
    <w:rsid w:val="007F3C41"/>
    <w:rsid w:val="007F45FF"/>
    <w:rsid w:val="007F4667"/>
    <w:rsid w:val="007F545B"/>
    <w:rsid w:val="007F662E"/>
    <w:rsid w:val="008011F8"/>
    <w:rsid w:val="008014F0"/>
    <w:rsid w:val="00801EF5"/>
    <w:rsid w:val="00802971"/>
    <w:rsid w:val="00802C1E"/>
    <w:rsid w:val="00802FD1"/>
    <w:rsid w:val="008049FB"/>
    <w:rsid w:val="008057E7"/>
    <w:rsid w:val="00805B5B"/>
    <w:rsid w:val="00805B5E"/>
    <w:rsid w:val="00806213"/>
    <w:rsid w:val="00806D40"/>
    <w:rsid w:val="00807B70"/>
    <w:rsid w:val="00811098"/>
    <w:rsid w:val="00812C2C"/>
    <w:rsid w:val="00812E6A"/>
    <w:rsid w:val="0081342D"/>
    <w:rsid w:val="00813A12"/>
    <w:rsid w:val="00813DB9"/>
    <w:rsid w:val="00814646"/>
    <w:rsid w:val="00815000"/>
    <w:rsid w:val="00815CE5"/>
    <w:rsid w:val="00816040"/>
    <w:rsid w:val="008161BF"/>
    <w:rsid w:val="00816722"/>
    <w:rsid w:val="00816790"/>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62B1"/>
    <w:rsid w:val="00826519"/>
    <w:rsid w:val="0083089A"/>
    <w:rsid w:val="00832557"/>
    <w:rsid w:val="00832F89"/>
    <w:rsid w:val="008337BC"/>
    <w:rsid w:val="00834A1B"/>
    <w:rsid w:val="00834E26"/>
    <w:rsid w:val="008358F2"/>
    <w:rsid w:val="0083643C"/>
    <w:rsid w:val="0083741C"/>
    <w:rsid w:val="008377C4"/>
    <w:rsid w:val="00837984"/>
    <w:rsid w:val="00837C94"/>
    <w:rsid w:val="00840A7A"/>
    <w:rsid w:val="00841505"/>
    <w:rsid w:val="00841EA0"/>
    <w:rsid w:val="00841EED"/>
    <w:rsid w:val="00842AC3"/>
    <w:rsid w:val="00842D09"/>
    <w:rsid w:val="008445F8"/>
    <w:rsid w:val="008448FD"/>
    <w:rsid w:val="00845404"/>
    <w:rsid w:val="00845A58"/>
    <w:rsid w:val="00845D90"/>
    <w:rsid w:val="00846265"/>
    <w:rsid w:val="00847654"/>
    <w:rsid w:val="00847F2D"/>
    <w:rsid w:val="00850C54"/>
    <w:rsid w:val="008524C1"/>
    <w:rsid w:val="008546A9"/>
    <w:rsid w:val="00854EF8"/>
    <w:rsid w:val="0085500F"/>
    <w:rsid w:val="008555F9"/>
    <w:rsid w:val="008576D8"/>
    <w:rsid w:val="0085782A"/>
    <w:rsid w:val="00860060"/>
    <w:rsid w:val="0086079E"/>
    <w:rsid w:val="00860AE9"/>
    <w:rsid w:val="00860D8E"/>
    <w:rsid w:val="00861148"/>
    <w:rsid w:val="00861879"/>
    <w:rsid w:val="00863334"/>
    <w:rsid w:val="008638AC"/>
    <w:rsid w:val="008645FD"/>
    <w:rsid w:val="00864700"/>
    <w:rsid w:val="00864A65"/>
    <w:rsid w:val="00864FFF"/>
    <w:rsid w:val="00865E92"/>
    <w:rsid w:val="00867366"/>
    <w:rsid w:val="008708FC"/>
    <w:rsid w:val="00870E31"/>
    <w:rsid w:val="00870ECA"/>
    <w:rsid w:val="008711D2"/>
    <w:rsid w:val="00873373"/>
    <w:rsid w:val="008737B9"/>
    <w:rsid w:val="008738DD"/>
    <w:rsid w:val="00873C3A"/>
    <w:rsid w:val="008741E2"/>
    <w:rsid w:val="008742BB"/>
    <w:rsid w:val="008752B2"/>
    <w:rsid w:val="00875C77"/>
    <w:rsid w:val="00876068"/>
    <w:rsid w:val="00877A30"/>
    <w:rsid w:val="008809E1"/>
    <w:rsid w:val="00881261"/>
    <w:rsid w:val="008820C7"/>
    <w:rsid w:val="00882A70"/>
    <w:rsid w:val="008831F0"/>
    <w:rsid w:val="008833AF"/>
    <w:rsid w:val="008844B1"/>
    <w:rsid w:val="00884B21"/>
    <w:rsid w:val="00885B6D"/>
    <w:rsid w:val="00886245"/>
    <w:rsid w:val="00886329"/>
    <w:rsid w:val="00886FC5"/>
    <w:rsid w:val="00887756"/>
    <w:rsid w:val="00887AFD"/>
    <w:rsid w:val="008906E0"/>
    <w:rsid w:val="0089259B"/>
    <w:rsid w:val="00893CB6"/>
    <w:rsid w:val="00894326"/>
    <w:rsid w:val="00895259"/>
    <w:rsid w:val="0089531C"/>
    <w:rsid w:val="008955C3"/>
    <w:rsid w:val="0089574C"/>
    <w:rsid w:val="008957E8"/>
    <w:rsid w:val="008958DF"/>
    <w:rsid w:val="00895A6D"/>
    <w:rsid w:val="0089655C"/>
    <w:rsid w:val="00896ED6"/>
    <w:rsid w:val="008A04D3"/>
    <w:rsid w:val="008A2543"/>
    <w:rsid w:val="008A272C"/>
    <w:rsid w:val="008A3614"/>
    <w:rsid w:val="008A3F76"/>
    <w:rsid w:val="008A4819"/>
    <w:rsid w:val="008A4D8A"/>
    <w:rsid w:val="008A5392"/>
    <w:rsid w:val="008A587A"/>
    <w:rsid w:val="008A6085"/>
    <w:rsid w:val="008A7C19"/>
    <w:rsid w:val="008B015B"/>
    <w:rsid w:val="008B052D"/>
    <w:rsid w:val="008B095A"/>
    <w:rsid w:val="008B22DA"/>
    <w:rsid w:val="008B3549"/>
    <w:rsid w:val="008B4B42"/>
    <w:rsid w:val="008B4B46"/>
    <w:rsid w:val="008B4FA8"/>
    <w:rsid w:val="008B5AFE"/>
    <w:rsid w:val="008B5F92"/>
    <w:rsid w:val="008B63AB"/>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ADD"/>
    <w:rsid w:val="008C5E8F"/>
    <w:rsid w:val="008C61F1"/>
    <w:rsid w:val="008C6468"/>
    <w:rsid w:val="008C6812"/>
    <w:rsid w:val="008C697F"/>
    <w:rsid w:val="008C6ACE"/>
    <w:rsid w:val="008C7519"/>
    <w:rsid w:val="008C768A"/>
    <w:rsid w:val="008C7C02"/>
    <w:rsid w:val="008D06FB"/>
    <w:rsid w:val="008D11AA"/>
    <w:rsid w:val="008D11DB"/>
    <w:rsid w:val="008D1366"/>
    <w:rsid w:val="008D17F7"/>
    <w:rsid w:val="008D3D7C"/>
    <w:rsid w:val="008D4216"/>
    <w:rsid w:val="008D439D"/>
    <w:rsid w:val="008D4C44"/>
    <w:rsid w:val="008D4E53"/>
    <w:rsid w:val="008D5059"/>
    <w:rsid w:val="008D5D80"/>
    <w:rsid w:val="008D5F7C"/>
    <w:rsid w:val="008D6301"/>
    <w:rsid w:val="008D7B04"/>
    <w:rsid w:val="008E071B"/>
    <w:rsid w:val="008E072B"/>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39E"/>
    <w:rsid w:val="008F171D"/>
    <w:rsid w:val="008F2966"/>
    <w:rsid w:val="008F35CB"/>
    <w:rsid w:val="008F44B6"/>
    <w:rsid w:val="008F539E"/>
    <w:rsid w:val="008F559D"/>
    <w:rsid w:val="008F58D0"/>
    <w:rsid w:val="008F65BC"/>
    <w:rsid w:val="008F71EE"/>
    <w:rsid w:val="008F7826"/>
    <w:rsid w:val="009001FA"/>
    <w:rsid w:val="00901431"/>
    <w:rsid w:val="00901C80"/>
    <w:rsid w:val="00902599"/>
    <w:rsid w:val="00902A2F"/>
    <w:rsid w:val="009033B7"/>
    <w:rsid w:val="00905B6A"/>
    <w:rsid w:val="00906C5F"/>
    <w:rsid w:val="00907089"/>
    <w:rsid w:val="009070C6"/>
    <w:rsid w:val="0090765B"/>
    <w:rsid w:val="00911DE4"/>
    <w:rsid w:val="00913231"/>
    <w:rsid w:val="009139F7"/>
    <w:rsid w:val="00914187"/>
    <w:rsid w:val="00914DCD"/>
    <w:rsid w:val="00915449"/>
    <w:rsid w:val="00915877"/>
    <w:rsid w:val="0091604C"/>
    <w:rsid w:val="00916AA2"/>
    <w:rsid w:val="009171C7"/>
    <w:rsid w:val="0091725F"/>
    <w:rsid w:val="00917618"/>
    <w:rsid w:val="00917B88"/>
    <w:rsid w:val="00917BDD"/>
    <w:rsid w:val="00917C1B"/>
    <w:rsid w:val="00920BCE"/>
    <w:rsid w:val="0092131A"/>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C1B"/>
    <w:rsid w:val="00935633"/>
    <w:rsid w:val="00937312"/>
    <w:rsid w:val="009411CB"/>
    <w:rsid w:val="0094151E"/>
    <w:rsid w:val="00941811"/>
    <w:rsid w:val="00941F52"/>
    <w:rsid w:val="0094284A"/>
    <w:rsid w:val="00942D0C"/>
    <w:rsid w:val="00943246"/>
    <w:rsid w:val="00943F31"/>
    <w:rsid w:val="00944146"/>
    <w:rsid w:val="00944872"/>
    <w:rsid w:val="00944D8E"/>
    <w:rsid w:val="009460FF"/>
    <w:rsid w:val="00946D97"/>
    <w:rsid w:val="00946E70"/>
    <w:rsid w:val="009473D0"/>
    <w:rsid w:val="00950911"/>
    <w:rsid w:val="00951C51"/>
    <w:rsid w:val="00953875"/>
    <w:rsid w:val="00953A61"/>
    <w:rsid w:val="00954C8A"/>
    <w:rsid w:val="009550E8"/>
    <w:rsid w:val="00955601"/>
    <w:rsid w:val="00956620"/>
    <w:rsid w:val="009566F7"/>
    <w:rsid w:val="00956D68"/>
    <w:rsid w:val="009574B7"/>
    <w:rsid w:val="0095760D"/>
    <w:rsid w:val="00957D87"/>
    <w:rsid w:val="00957F25"/>
    <w:rsid w:val="00957F69"/>
    <w:rsid w:val="009603E5"/>
    <w:rsid w:val="00961383"/>
    <w:rsid w:val="009614F4"/>
    <w:rsid w:val="009616B5"/>
    <w:rsid w:val="00961812"/>
    <w:rsid w:val="00961E72"/>
    <w:rsid w:val="00963474"/>
    <w:rsid w:val="00963B5C"/>
    <w:rsid w:val="00963FF2"/>
    <w:rsid w:val="009642A2"/>
    <w:rsid w:val="00964910"/>
    <w:rsid w:val="009649E1"/>
    <w:rsid w:val="00964BFF"/>
    <w:rsid w:val="00964FA9"/>
    <w:rsid w:val="00965DEC"/>
    <w:rsid w:val="00966733"/>
    <w:rsid w:val="00967529"/>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31C2"/>
    <w:rsid w:val="00983EE1"/>
    <w:rsid w:val="00984182"/>
    <w:rsid w:val="00984F5C"/>
    <w:rsid w:val="00985074"/>
    <w:rsid w:val="00985557"/>
    <w:rsid w:val="00986033"/>
    <w:rsid w:val="009865F9"/>
    <w:rsid w:val="00986CDC"/>
    <w:rsid w:val="0098720E"/>
    <w:rsid w:val="00987905"/>
    <w:rsid w:val="0099190F"/>
    <w:rsid w:val="009929AF"/>
    <w:rsid w:val="00992BBF"/>
    <w:rsid w:val="009932C5"/>
    <w:rsid w:val="00993606"/>
    <w:rsid w:val="009938FB"/>
    <w:rsid w:val="00993A96"/>
    <w:rsid w:val="009946E7"/>
    <w:rsid w:val="0099477E"/>
    <w:rsid w:val="00994AF2"/>
    <w:rsid w:val="009956C0"/>
    <w:rsid w:val="0099583E"/>
    <w:rsid w:val="00995D3B"/>
    <w:rsid w:val="00996906"/>
    <w:rsid w:val="00996918"/>
    <w:rsid w:val="009971FD"/>
    <w:rsid w:val="009A23D3"/>
    <w:rsid w:val="009A24C7"/>
    <w:rsid w:val="009A2600"/>
    <w:rsid w:val="009A2FA1"/>
    <w:rsid w:val="009A374C"/>
    <w:rsid w:val="009A4AC4"/>
    <w:rsid w:val="009A5493"/>
    <w:rsid w:val="009A55AB"/>
    <w:rsid w:val="009A59C7"/>
    <w:rsid w:val="009A6889"/>
    <w:rsid w:val="009A6AFC"/>
    <w:rsid w:val="009A6C64"/>
    <w:rsid w:val="009A7C94"/>
    <w:rsid w:val="009B064A"/>
    <w:rsid w:val="009B1265"/>
    <w:rsid w:val="009B1282"/>
    <w:rsid w:val="009B1D58"/>
    <w:rsid w:val="009B3459"/>
    <w:rsid w:val="009B3622"/>
    <w:rsid w:val="009B3C3B"/>
    <w:rsid w:val="009B4F78"/>
    <w:rsid w:val="009B591D"/>
    <w:rsid w:val="009B6321"/>
    <w:rsid w:val="009B7190"/>
    <w:rsid w:val="009B73EB"/>
    <w:rsid w:val="009B7A81"/>
    <w:rsid w:val="009C01A5"/>
    <w:rsid w:val="009C02B0"/>
    <w:rsid w:val="009C068B"/>
    <w:rsid w:val="009C11F9"/>
    <w:rsid w:val="009C11FD"/>
    <w:rsid w:val="009C15BB"/>
    <w:rsid w:val="009C1BEC"/>
    <w:rsid w:val="009C247E"/>
    <w:rsid w:val="009C27FA"/>
    <w:rsid w:val="009C2962"/>
    <w:rsid w:val="009C3552"/>
    <w:rsid w:val="009C3C70"/>
    <w:rsid w:val="009C4291"/>
    <w:rsid w:val="009C4D85"/>
    <w:rsid w:val="009C56A4"/>
    <w:rsid w:val="009C59BA"/>
    <w:rsid w:val="009C76B9"/>
    <w:rsid w:val="009C79A5"/>
    <w:rsid w:val="009D0BB7"/>
    <w:rsid w:val="009D251F"/>
    <w:rsid w:val="009D2E81"/>
    <w:rsid w:val="009D4808"/>
    <w:rsid w:val="009D505B"/>
    <w:rsid w:val="009D532E"/>
    <w:rsid w:val="009D5398"/>
    <w:rsid w:val="009D5445"/>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F57"/>
    <w:rsid w:val="009E6C2D"/>
    <w:rsid w:val="009E7C13"/>
    <w:rsid w:val="009E7E23"/>
    <w:rsid w:val="009F001C"/>
    <w:rsid w:val="009F21F3"/>
    <w:rsid w:val="009F2B6F"/>
    <w:rsid w:val="009F31B0"/>
    <w:rsid w:val="009F33DA"/>
    <w:rsid w:val="009F3721"/>
    <w:rsid w:val="009F427A"/>
    <w:rsid w:val="009F4E97"/>
    <w:rsid w:val="009F69C0"/>
    <w:rsid w:val="009F6D4D"/>
    <w:rsid w:val="009F7ADD"/>
    <w:rsid w:val="009F7F8C"/>
    <w:rsid w:val="00A00353"/>
    <w:rsid w:val="00A009CD"/>
    <w:rsid w:val="00A0169F"/>
    <w:rsid w:val="00A0180E"/>
    <w:rsid w:val="00A0267F"/>
    <w:rsid w:val="00A030B9"/>
    <w:rsid w:val="00A0396E"/>
    <w:rsid w:val="00A03C53"/>
    <w:rsid w:val="00A04A8C"/>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5CA1"/>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97C"/>
    <w:rsid w:val="00A33FF0"/>
    <w:rsid w:val="00A3413D"/>
    <w:rsid w:val="00A34BC1"/>
    <w:rsid w:val="00A34D62"/>
    <w:rsid w:val="00A3594F"/>
    <w:rsid w:val="00A35B7D"/>
    <w:rsid w:val="00A35E54"/>
    <w:rsid w:val="00A36FDC"/>
    <w:rsid w:val="00A37651"/>
    <w:rsid w:val="00A3788C"/>
    <w:rsid w:val="00A40267"/>
    <w:rsid w:val="00A40C63"/>
    <w:rsid w:val="00A40DF9"/>
    <w:rsid w:val="00A411A1"/>
    <w:rsid w:val="00A423B9"/>
    <w:rsid w:val="00A42C2B"/>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0E2"/>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3EF7"/>
    <w:rsid w:val="00A83FAF"/>
    <w:rsid w:val="00A84084"/>
    <w:rsid w:val="00A840E5"/>
    <w:rsid w:val="00A8448A"/>
    <w:rsid w:val="00A84A17"/>
    <w:rsid w:val="00A854AE"/>
    <w:rsid w:val="00A858DE"/>
    <w:rsid w:val="00A8656A"/>
    <w:rsid w:val="00A866FD"/>
    <w:rsid w:val="00A87880"/>
    <w:rsid w:val="00A90E82"/>
    <w:rsid w:val="00A917CD"/>
    <w:rsid w:val="00A91DF8"/>
    <w:rsid w:val="00A92CE8"/>
    <w:rsid w:val="00A932F3"/>
    <w:rsid w:val="00A95AC4"/>
    <w:rsid w:val="00A96043"/>
    <w:rsid w:val="00A97B46"/>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741"/>
    <w:rsid w:val="00AA6995"/>
    <w:rsid w:val="00AA7A41"/>
    <w:rsid w:val="00AB04B0"/>
    <w:rsid w:val="00AB0533"/>
    <w:rsid w:val="00AB07AC"/>
    <w:rsid w:val="00AB08F8"/>
    <w:rsid w:val="00AB121B"/>
    <w:rsid w:val="00AB22F0"/>
    <w:rsid w:val="00AB2A21"/>
    <w:rsid w:val="00AB2E79"/>
    <w:rsid w:val="00AB2FEA"/>
    <w:rsid w:val="00AB3076"/>
    <w:rsid w:val="00AB3094"/>
    <w:rsid w:val="00AB4807"/>
    <w:rsid w:val="00AB4C3D"/>
    <w:rsid w:val="00AB4FBD"/>
    <w:rsid w:val="00AB682F"/>
    <w:rsid w:val="00AB6D79"/>
    <w:rsid w:val="00AB7C33"/>
    <w:rsid w:val="00AC052F"/>
    <w:rsid w:val="00AC0E23"/>
    <w:rsid w:val="00AC1FFD"/>
    <w:rsid w:val="00AC3142"/>
    <w:rsid w:val="00AC3458"/>
    <w:rsid w:val="00AC5B66"/>
    <w:rsid w:val="00AC5CE2"/>
    <w:rsid w:val="00AC650E"/>
    <w:rsid w:val="00AC7161"/>
    <w:rsid w:val="00AD088F"/>
    <w:rsid w:val="00AD270C"/>
    <w:rsid w:val="00AD33B4"/>
    <w:rsid w:val="00AD4429"/>
    <w:rsid w:val="00AD51A5"/>
    <w:rsid w:val="00AD51A9"/>
    <w:rsid w:val="00AD6276"/>
    <w:rsid w:val="00AD67FB"/>
    <w:rsid w:val="00AD690D"/>
    <w:rsid w:val="00AD7645"/>
    <w:rsid w:val="00AE011A"/>
    <w:rsid w:val="00AE0246"/>
    <w:rsid w:val="00AE0CB9"/>
    <w:rsid w:val="00AE189F"/>
    <w:rsid w:val="00AE202D"/>
    <w:rsid w:val="00AE2CB2"/>
    <w:rsid w:val="00AE3D72"/>
    <w:rsid w:val="00AE4063"/>
    <w:rsid w:val="00AE4B0B"/>
    <w:rsid w:val="00AE4B77"/>
    <w:rsid w:val="00AE4B88"/>
    <w:rsid w:val="00AE52FC"/>
    <w:rsid w:val="00AE5E02"/>
    <w:rsid w:val="00AE6319"/>
    <w:rsid w:val="00AE75D2"/>
    <w:rsid w:val="00AE776E"/>
    <w:rsid w:val="00AE78FB"/>
    <w:rsid w:val="00AF0978"/>
    <w:rsid w:val="00AF0AC3"/>
    <w:rsid w:val="00AF1325"/>
    <w:rsid w:val="00AF165B"/>
    <w:rsid w:val="00AF1D14"/>
    <w:rsid w:val="00AF2243"/>
    <w:rsid w:val="00AF2B07"/>
    <w:rsid w:val="00AF36F2"/>
    <w:rsid w:val="00AF47D9"/>
    <w:rsid w:val="00AF4F0C"/>
    <w:rsid w:val="00AF550F"/>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859"/>
    <w:rsid w:val="00B05D78"/>
    <w:rsid w:val="00B060CF"/>
    <w:rsid w:val="00B06E12"/>
    <w:rsid w:val="00B07924"/>
    <w:rsid w:val="00B101EA"/>
    <w:rsid w:val="00B10E30"/>
    <w:rsid w:val="00B11873"/>
    <w:rsid w:val="00B13DC2"/>
    <w:rsid w:val="00B14BE4"/>
    <w:rsid w:val="00B15CAE"/>
    <w:rsid w:val="00B15E5E"/>
    <w:rsid w:val="00B16B2B"/>
    <w:rsid w:val="00B172E4"/>
    <w:rsid w:val="00B17395"/>
    <w:rsid w:val="00B20303"/>
    <w:rsid w:val="00B21044"/>
    <w:rsid w:val="00B21B15"/>
    <w:rsid w:val="00B21F30"/>
    <w:rsid w:val="00B224E8"/>
    <w:rsid w:val="00B22F01"/>
    <w:rsid w:val="00B22FC3"/>
    <w:rsid w:val="00B230C1"/>
    <w:rsid w:val="00B235AF"/>
    <w:rsid w:val="00B23D17"/>
    <w:rsid w:val="00B2523F"/>
    <w:rsid w:val="00B2597D"/>
    <w:rsid w:val="00B25CBC"/>
    <w:rsid w:val="00B2621A"/>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227D"/>
    <w:rsid w:val="00B42CEE"/>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9F"/>
    <w:rsid w:val="00B538F6"/>
    <w:rsid w:val="00B547D7"/>
    <w:rsid w:val="00B5540C"/>
    <w:rsid w:val="00B55B2C"/>
    <w:rsid w:val="00B55F50"/>
    <w:rsid w:val="00B568DD"/>
    <w:rsid w:val="00B56EA3"/>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B9D"/>
    <w:rsid w:val="00B66E30"/>
    <w:rsid w:val="00B673A3"/>
    <w:rsid w:val="00B67968"/>
    <w:rsid w:val="00B67D88"/>
    <w:rsid w:val="00B70A80"/>
    <w:rsid w:val="00B71949"/>
    <w:rsid w:val="00B7216C"/>
    <w:rsid w:val="00B7232C"/>
    <w:rsid w:val="00B7285F"/>
    <w:rsid w:val="00B72D48"/>
    <w:rsid w:val="00B7302C"/>
    <w:rsid w:val="00B7443E"/>
    <w:rsid w:val="00B74E96"/>
    <w:rsid w:val="00B75A32"/>
    <w:rsid w:val="00B767FC"/>
    <w:rsid w:val="00B76D62"/>
    <w:rsid w:val="00B77189"/>
    <w:rsid w:val="00B77358"/>
    <w:rsid w:val="00B77586"/>
    <w:rsid w:val="00B8011C"/>
    <w:rsid w:val="00B807B3"/>
    <w:rsid w:val="00B810D8"/>
    <w:rsid w:val="00B81B9A"/>
    <w:rsid w:val="00B82789"/>
    <w:rsid w:val="00B82A8E"/>
    <w:rsid w:val="00B8317B"/>
    <w:rsid w:val="00B83307"/>
    <w:rsid w:val="00B8331E"/>
    <w:rsid w:val="00B84349"/>
    <w:rsid w:val="00B84F6C"/>
    <w:rsid w:val="00B851A6"/>
    <w:rsid w:val="00B873AE"/>
    <w:rsid w:val="00B87629"/>
    <w:rsid w:val="00B8797C"/>
    <w:rsid w:val="00B87C0A"/>
    <w:rsid w:val="00B9063A"/>
    <w:rsid w:val="00B92A3E"/>
    <w:rsid w:val="00B93B61"/>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3A4"/>
    <w:rsid w:val="00BB5700"/>
    <w:rsid w:val="00BB5898"/>
    <w:rsid w:val="00BB72EC"/>
    <w:rsid w:val="00BC0153"/>
    <w:rsid w:val="00BC057D"/>
    <w:rsid w:val="00BC1908"/>
    <w:rsid w:val="00BC1A4E"/>
    <w:rsid w:val="00BC1F83"/>
    <w:rsid w:val="00BC1FD9"/>
    <w:rsid w:val="00BC2FD4"/>
    <w:rsid w:val="00BC309D"/>
    <w:rsid w:val="00BC3937"/>
    <w:rsid w:val="00BC426B"/>
    <w:rsid w:val="00BC43D4"/>
    <w:rsid w:val="00BC478C"/>
    <w:rsid w:val="00BC4E9E"/>
    <w:rsid w:val="00BC54B3"/>
    <w:rsid w:val="00BC56D6"/>
    <w:rsid w:val="00BC60D0"/>
    <w:rsid w:val="00BC66CC"/>
    <w:rsid w:val="00BC6C04"/>
    <w:rsid w:val="00BC6F2E"/>
    <w:rsid w:val="00BC781E"/>
    <w:rsid w:val="00BD0588"/>
    <w:rsid w:val="00BD0EA4"/>
    <w:rsid w:val="00BD1140"/>
    <w:rsid w:val="00BD238C"/>
    <w:rsid w:val="00BD3BE0"/>
    <w:rsid w:val="00BD4304"/>
    <w:rsid w:val="00BD502B"/>
    <w:rsid w:val="00BD514D"/>
    <w:rsid w:val="00BD59EA"/>
    <w:rsid w:val="00BD5FD3"/>
    <w:rsid w:val="00BD7C52"/>
    <w:rsid w:val="00BE0FC2"/>
    <w:rsid w:val="00BE1051"/>
    <w:rsid w:val="00BE108C"/>
    <w:rsid w:val="00BE1CA5"/>
    <w:rsid w:val="00BE2049"/>
    <w:rsid w:val="00BE236E"/>
    <w:rsid w:val="00BE2609"/>
    <w:rsid w:val="00BE2D99"/>
    <w:rsid w:val="00BE3BE3"/>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C42"/>
    <w:rsid w:val="00BF4D34"/>
    <w:rsid w:val="00BF6118"/>
    <w:rsid w:val="00BF6BF1"/>
    <w:rsid w:val="00BF6F29"/>
    <w:rsid w:val="00BF7F4C"/>
    <w:rsid w:val="00C00134"/>
    <w:rsid w:val="00C00822"/>
    <w:rsid w:val="00C00874"/>
    <w:rsid w:val="00C0099D"/>
    <w:rsid w:val="00C00B38"/>
    <w:rsid w:val="00C0355B"/>
    <w:rsid w:val="00C037CA"/>
    <w:rsid w:val="00C039FC"/>
    <w:rsid w:val="00C03B89"/>
    <w:rsid w:val="00C0430B"/>
    <w:rsid w:val="00C0488D"/>
    <w:rsid w:val="00C061F1"/>
    <w:rsid w:val="00C063D9"/>
    <w:rsid w:val="00C064A0"/>
    <w:rsid w:val="00C06A10"/>
    <w:rsid w:val="00C06B80"/>
    <w:rsid w:val="00C0731A"/>
    <w:rsid w:val="00C0759C"/>
    <w:rsid w:val="00C10331"/>
    <w:rsid w:val="00C1049D"/>
    <w:rsid w:val="00C10953"/>
    <w:rsid w:val="00C11786"/>
    <w:rsid w:val="00C11D73"/>
    <w:rsid w:val="00C125DB"/>
    <w:rsid w:val="00C1274A"/>
    <w:rsid w:val="00C13B52"/>
    <w:rsid w:val="00C13CDD"/>
    <w:rsid w:val="00C13DBA"/>
    <w:rsid w:val="00C14A73"/>
    <w:rsid w:val="00C14C2B"/>
    <w:rsid w:val="00C154A9"/>
    <w:rsid w:val="00C155DA"/>
    <w:rsid w:val="00C17546"/>
    <w:rsid w:val="00C17F68"/>
    <w:rsid w:val="00C20563"/>
    <w:rsid w:val="00C20B83"/>
    <w:rsid w:val="00C219FF"/>
    <w:rsid w:val="00C22360"/>
    <w:rsid w:val="00C22434"/>
    <w:rsid w:val="00C224F4"/>
    <w:rsid w:val="00C2307A"/>
    <w:rsid w:val="00C2330E"/>
    <w:rsid w:val="00C23BE8"/>
    <w:rsid w:val="00C23BF6"/>
    <w:rsid w:val="00C24764"/>
    <w:rsid w:val="00C24862"/>
    <w:rsid w:val="00C27637"/>
    <w:rsid w:val="00C27995"/>
    <w:rsid w:val="00C27AF9"/>
    <w:rsid w:val="00C305E8"/>
    <w:rsid w:val="00C31314"/>
    <w:rsid w:val="00C314C2"/>
    <w:rsid w:val="00C31A86"/>
    <w:rsid w:val="00C325D7"/>
    <w:rsid w:val="00C325DC"/>
    <w:rsid w:val="00C3362F"/>
    <w:rsid w:val="00C342BF"/>
    <w:rsid w:val="00C34CE3"/>
    <w:rsid w:val="00C34EFF"/>
    <w:rsid w:val="00C352A4"/>
    <w:rsid w:val="00C35E44"/>
    <w:rsid w:val="00C363D4"/>
    <w:rsid w:val="00C36D52"/>
    <w:rsid w:val="00C373D3"/>
    <w:rsid w:val="00C37960"/>
    <w:rsid w:val="00C37C2B"/>
    <w:rsid w:val="00C37F60"/>
    <w:rsid w:val="00C40916"/>
    <w:rsid w:val="00C413CB"/>
    <w:rsid w:val="00C41E7A"/>
    <w:rsid w:val="00C42069"/>
    <w:rsid w:val="00C4297D"/>
    <w:rsid w:val="00C42E4E"/>
    <w:rsid w:val="00C4308E"/>
    <w:rsid w:val="00C43747"/>
    <w:rsid w:val="00C44A23"/>
    <w:rsid w:val="00C44E2A"/>
    <w:rsid w:val="00C46400"/>
    <w:rsid w:val="00C504C8"/>
    <w:rsid w:val="00C50914"/>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A3"/>
    <w:rsid w:val="00C70159"/>
    <w:rsid w:val="00C712D0"/>
    <w:rsid w:val="00C71473"/>
    <w:rsid w:val="00C72FFE"/>
    <w:rsid w:val="00C73D73"/>
    <w:rsid w:val="00C73E69"/>
    <w:rsid w:val="00C7656C"/>
    <w:rsid w:val="00C76BB1"/>
    <w:rsid w:val="00C77B58"/>
    <w:rsid w:val="00C77D7A"/>
    <w:rsid w:val="00C80299"/>
    <w:rsid w:val="00C80C26"/>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1A6E"/>
    <w:rsid w:val="00C91EEB"/>
    <w:rsid w:val="00C921DB"/>
    <w:rsid w:val="00C9345A"/>
    <w:rsid w:val="00C935AC"/>
    <w:rsid w:val="00C940EC"/>
    <w:rsid w:val="00C9467C"/>
    <w:rsid w:val="00C9486A"/>
    <w:rsid w:val="00C9566B"/>
    <w:rsid w:val="00C959B8"/>
    <w:rsid w:val="00C95F63"/>
    <w:rsid w:val="00C967E9"/>
    <w:rsid w:val="00C96B07"/>
    <w:rsid w:val="00C972C1"/>
    <w:rsid w:val="00CA0530"/>
    <w:rsid w:val="00CA0567"/>
    <w:rsid w:val="00CA057D"/>
    <w:rsid w:val="00CA0610"/>
    <w:rsid w:val="00CA0937"/>
    <w:rsid w:val="00CA27B6"/>
    <w:rsid w:val="00CA3395"/>
    <w:rsid w:val="00CA381D"/>
    <w:rsid w:val="00CA3E33"/>
    <w:rsid w:val="00CA3E50"/>
    <w:rsid w:val="00CA3E8F"/>
    <w:rsid w:val="00CA45E5"/>
    <w:rsid w:val="00CA48EF"/>
    <w:rsid w:val="00CA49E2"/>
    <w:rsid w:val="00CA509A"/>
    <w:rsid w:val="00CA58DA"/>
    <w:rsid w:val="00CA59EA"/>
    <w:rsid w:val="00CA60C4"/>
    <w:rsid w:val="00CA6300"/>
    <w:rsid w:val="00CA6E17"/>
    <w:rsid w:val="00CA6F17"/>
    <w:rsid w:val="00CA6FC9"/>
    <w:rsid w:val="00CA757B"/>
    <w:rsid w:val="00CA76D6"/>
    <w:rsid w:val="00CB01A0"/>
    <w:rsid w:val="00CB0587"/>
    <w:rsid w:val="00CB191D"/>
    <w:rsid w:val="00CB2B36"/>
    <w:rsid w:val="00CB3227"/>
    <w:rsid w:val="00CB3BF8"/>
    <w:rsid w:val="00CB41ED"/>
    <w:rsid w:val="00CB4726"/>
    <w:rsid w:val="00CB4803"/>
    <w:rsid w:val="00CB49A4"/>
    <w:rsid w:val="00CB4AA0"/>
    <w:rsid w:val="00CB51CF"/>
    <w:rsid w:val="00CB589B"/>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F79"/>
    <w:rsid w:val="00CE20B2"/>
    <w:rsid w:val="00CE234C"/>
    <w:rsid w:val="00CE2402"/>
    <w:rsid w:val="00CE30CC"/>
    <w:rsid w:val="00CE409C"/>
    <w:rsid w:val="00CE4C8A"/>
    <w:rsid w:val="00CE54CA"/>
    <w:rsid w:val="00CE5F48"/>
    <w:rsid w:val="00CE64E8"/>
    <w:rsid w:val="00CE76A5"/>
    <w:rsid w:val="00CE7775"/>
    <w:rsid w:val="00CE7843"/>
    <w:rsid w:val="00CF2AFA"/>
    <w:rsid w:val="00CF3F0B"/>
    <w:rsid w:val="00CF4786"/>
    <w:rsid w:val="00CF577F"/>
    <w:rsid w:val="00CF60A0"/>
    <w:rsid w:val="00CF6539"/>
    <w:rsid w:val="00D0026C"/>
    <w:rsid w:val="00D0065C"/>
    <w:rsid w:val="00D006A3"/>
    <w:rsid w:val="00D00EDE"/>
    <w:rsid w:val="00D00F04"/>
    <w:rsid w:val="00D03B7C"/>
    <w:rsid w:val="00D0433F"/>
    <w:rsid w:val="00D044A2"/>
    <w:rsid w:val="00D048ED"/>
    <w:rsid w:val="00D04ADB"/>
    <w:rsid w:val="00D04AFD"/>
    <w:rsid w:val="00D04C16"/>
    <w:rsid w:val="00D04DAF"/>
    <w:rsid w:val="00D05811"/>
    <w:rsid w:val="00D05F6C"/>
    <w:rsid w:val="00D066FB"/>
    <w:rsid w:val="00D07A40"/>
    <w:rsid w:val="00D103D1"/>
    <w:rsid w:val="00D103EA"/>
    <w:rsid w:val="00D10686"/>
    <w:rsid w:val="00D11072"/>
    <w:rsid w:val="00D1163B"/>
    <w:rsid w:val="00D12981"/>
    <w:rsid w:val="00D12B1B"/>
    <w:rsid w:val="00D12DED"/>
    <w:rsid w:val="00D1326E"/>
    <w:rsid w:val="00D138C9"/>
    <w:rsid w:val="00D13EC0"/>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1ADE"/>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ED"/>
    <w:rsid w:val="00D452C7"/>
    <w:rsid w:val="00D45DB6"/>
    <w:rsid w:val="00D47540"/>
    <w:rsid w:val="00D47611"/>
    <w:rsid w:val="00D47D7F"/>
    <w:rsid w:val="00D50104"/>
    <w:rsid w:val="00D508E6"/>
    <w:rsid w:val="00D50C00"/>
    <w:rsid w:val="00D50D60"/>
    <w:rsid w:val="00D51A39"/>
    <w:rsid w:val="00D51D63"/>
    <w:rsid w:val="00D52E52"/>
    <w:rsid w:val="00D54B9C"/>
    <w:rsid w:val="00D54E09"/>
    <w:rsid w:val="00D55069"/>
    <w:rsid w:val="00D551C8"/>
    <w:rsid w:val="00D553C6"/>
    <w:rsid w:val="00D55597"/>
    <w:rsid w:val="00D55AF1"/>
    <w:rsid w:val="00D567D4"/>
    <w:rsid w:val="00D56CA6"/>
    <w:rsid w:val="00D570E6"/>
    <w:rsid w:val="00D60C6C"/>
    <w:rsid w:val="00D61E73"/>
    <w:rsid w:val="00D62436"/>
    <w:rsid w:val="00D6375C"/>
    <w:rsid w:val="00D63795"/>
    <w:rsid w:val="00D63BD7"/>
    <w:rsid w:val="00D63C81"/>
    <w:rsid w:val="00D648AA"/>
    <w:rsid w:val="00D656E4"/>
    <w:rsid w:val="00D65CCF"/>
    <w:rsid w:val="00D65DF3"/>
    <w:rsid w:val="00D65DF6"/>
    <w:rsid w:val="00D65E67"/>
    <w:rsid w:val="00D6666E"/>
    <w:rsid w:val="00D705E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11E"/>
    <w:rsid w:val="00D7744E"/>
    <w:rsid w:val="00D77A8C"/>
    <w:rsid w:val="00D80513"/>
    <w:rsid w:val="00D83259"/>
    <w:rsid w:val="00D8472C"/>
    <w:rsid w:val="00D84CC8"/>
    <w:rsid w:val="00D85127"/>
    <w:rsid w:val="00D854AE"/>
    <w:rsid w:val="00D85B66"/>
    <w:rsid w:val="00D85F1C"/>
    <w:rsid w:val="00D8689C"/>
    <w:rsid w:val="00D869EF"/>
    <w:rsid w:val="00D87206"/>
    <w:rsid w:val="00D87AFB"/>
    <w:rsid w:val="00D87B00"/>
    <w:rsid w:val="00D90296"/>
    <w:rsid w:val="00D920A2"/>
    <w:rsid w:val="00D923CA"/>
    <w:rsid w:val="00D9297C"/>
    <w:rsid w:val="00D92A36"/>
    <w:rsid w:val="00D93705"/>
    <w:rsid w:val="00D93720"/>
    <w:rsid w:val="00D937BD"/>
    <w:rsid w:val="00D93CD3"/>
    <w:rsid w:val="00D955AB"/>
    <w:rsid w:val="00D96BA4"/>
    <w:rsid w:val="00D97929"/>
    <w:rsid w:val="00D97B4D"/>
    <w:rsid w:val="00D97D70"/>
    <w:rsid w:val="00DA19B6"/>
    <w:rsid w:val="00DA2DAD"/>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23D9"/>
    <w:rsid w:val="00DB25EE"/>
    <w:rsid w:val="00DB2AD0"/>
    <w:rsid w:val="00DB33C1"/>
    <w:rsid w:val="00DB388D"/>
    <w:rsid w:val="00DB3CCF"/>
    <w:rsid w:val="00DB418F"/>
    <w:rsid w:val="00DB4734"/>
    <w:rsid w:val="00DB5109"/>
    <w:rsid w:val="00DB6B33"/>
    <w:rsid w:val="00DC0089"/>
    <w:rsid w:val="00DC0CA0"/>
    <w:rsid w:val="00DC121D"/>
    <w:rsid w:val="00DC1B6A"/>
    <w:rsid w:val="00DC1BDC"/>
    <w:rsid w:val="00DC2019"/>
    <w:rsid w:val="00DC2361"/>
    <w:rsid w:val="00DC3584"/>
    <w:rsid w:val="00DC3746"/>
    <w:rsid w:val="00DC3E56"/>
    <w:rsid w:val="00DC4679"/>
    <w:rsid w:val="00DC4A77"/>
    <w:rsid w:val="00DC5181"/>
    <w:rsid w:val="00DC53C9"/>
    <w:rsid w:val="00DC554A"/>
    <w:rsid w:val="00DC5582"/>
    <w:rsid w:val="00DC5A12"/>
    <w:rsid w:val="00DC5DDB"/>
    <w:rsid w:val="00DC610E"/>
    <w:rsid w:val="00DC6FFF"/>
    <w:rsid w:val="00DC7AA0"/>
    <w:rsid w:val="00DD097E"/>
    <w:rsid w:val="00DD14AB"/>
    <w:rsid w:val="00DD1A48"/>
    <w:rsid w:val="00DD1F38"/>
    <w:rsid w:val="00DD2378"/>
    <w:rsid w:val="00DD23C9"/>
    <w:rsid w:val="00DD4745"/>
    <w:rsid w:val="00DD6039"/>
    <w:rsid w:val="00DD6390"/>
    <w:rsid w:val="00DD786B"/>
    <w:rsid w:val="00DD78A9"/>
    <w:rsid w:val="00DE1E05"/>
    <w:rsid w:val="00DE27B5"/>
    <w:rsid w:val="00DE2D73"/>
    <w:rsid w:val="00DE3084"/>
    <w:rsid w:val="00DE323D"/>
    <w:rsid w:val="00DE3537"/>
    <w:rsid w:val="00DE37AB"/>
    <w:rsid w:val="00DE3A77"/>
    <w:rsid w:val="00DE3FE6"/>
    <w:rsid w:val="00DE464D"/>
    <w:rsid w:val="00DE592F"/>
    <w:rsid w:val="00DE692F"/>
    <w:rsid w:val="00DE71AE"/>
    <w:rsid w:val="00DE7494"/>
    <w:rsid w:val="00DE7B22"/>
    <w:rsid w:val="00DE7CD0"/>
    <w:rsid w:val="00DF001C"/>
    <w:rsid w:val="00DF0071"/>
    <w:rsid w:val="00DF0B5C"/>
    <w:rsid w:val="00DF0DF9"/>
    <w:rsid w:val="00DF0E2C"/>
    <w:rsid w:val="00DF1031"/>
    <w:rsid w:val="00DF111E"/>
    <w:rsid w:val="00DF3583"/>
    <w:rsid w:val="00DF3CF4"/>
    <w:rsid w:val="00DF409E"/>
    <w:rsid w:val="00DF59C0"/>
    <w:rsid w:val="00DF7A58"/>
    <w:rsid w:val="00E00267"/>
    <w:rsid w:val="00E0058D"/>
    <w:rsid w:val="00E016FB"/>
    <w:rsid w:val="00E02588"/>
    <w:rsid w:val="00E03EDC"/>
    <w:rsid w:val="00E046A2"/>
    <w:rsid w:val="00E049AE"/>
    <w:rsid w:val="00E04AE3"/>
    <w:rsid w:val="00E04EC6"/>
    <w:rsid w:val="00E05455"/>
    <w:rsid w:val="00E05F8B"/>
    <w:rsid w:val="00E0620D"/>
    <w:rsid w:val="00E06F94"/>
    <w:rsid w:val="00E0794F"/>
    <w:rsid w:val="00E11159"/>
    <w:rsid w:val="00E1156C"/>
    <w:rsid w:val="00E11C8C"/>
    <w:rsid w:val="00E11FFC"/>
    <w:rsid w:val="00E144FC"/>
    <w:rsid w:val="00E1536C"/>
    <w:rsid w:val="00E15835"/>
    <w:rsid w:val="00E162C3"/>
    <w:rsid w:val="00E168C1"/>
    <w:rsid w:val="00E16D33"/>
    <w:rsid w:val="00E16D5B"/>
    <w:rsid w:val="00E17453"/>
    <w:rsid w:val="00E17816"/>
    <w:rsid w:val="00E17A7C"/>
    <w:rsid w:val="00E17F62"/>
    <w:rsid w:val="00E205D3"/>
    <w:rsid w:val="00E209D3"/>
    <w:rsid w:val="00E219CE"/>
    <w:rsid w:val="00E21D1C"/>
    <w:rsid w:val="00E21EDA"/>
    <w:rsid w:val="00E222FC"/>
    <w:rsid w:val="00E2243D"/>
    <w:rsid w:val="00E257C5"/>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404B1"/>
    <w:rsid w:val="00E40A30"/>
    <w:rsid w:val="00E415B4"/>
    <w:rsid w:val="00E41712"/>
    <w:rsid w:val="00E419C0"/>
    <w:rsid w:val="00E42443"/>
    <w:rsid w:val="00E42F45"/>
    <w:rsid w:val="00E43522"/>
    <w:rsid w:val="00E4468D"/>
    <w:rsid w:val="00E44FEC"/>
    <w:rsid w:val="00E45A73"/>
    <w:rsid w:val="00E47685"/>
    <w:rsid w:val="00E50F76"/>
    <w:rsid w:val="00E5137B"/>
    <w:rsid w:val="00E52482"/>
    <w:rsid w:val="00E52CED"/>
    <w:rsid w:val="00E53202"/>
    <w:rsid w:val="00E53315"/>
    <w:rsid w:val="00E5360B"/>
    <w:rsid w:val="00E537C5"/>
    <w:rsid w:val="00E53C1B"/>
    <w:rsid w:val="00E54160"/>
    <w:rsid w:val="00E5460E"/>
    <w:rsid w:val="00E54A43"/>
    <w:rsid w:val="00E55089"/>
    <w:rsid w:val="00E5558C"/>
    <w:rsid w:val="00E55CB5"/>
    <w:rsid w:val="00E55D96"/>
    <w:rsid w:val="00E56128"/>
    <w:rsid w:val="00E5677B"/>
    <w:rsid w:val="00E5687F"/>
    <w:rsid w:val="00E569A2"/>
    <w:rsid w:val="00E56CBE"/>
    <w:rsid w:val="00E56F22"/>
    <w:rsid w:val="00E56F3A"/>
    <w:rsid w:val="00E57409"/>
    <w:rsid w:val="00E574E0"/>
    <w:rsid w:val="00E60F54"/>
    <w:rsid w:val="00E613FA"/>
    <w:rsid w:val="00E61CA8"/>
    <w:rsid w:val="00E61D88"/>
    <w:rsid w:val="00E62373"/>
    <w:rsid w:val="00E62C4C"/>
    <w:rsid w:val="00E634EB"/>
    <w:rsid w:val="00E63AA6"/>
    <w:rsid w:val="00E64137"/>
    <w:rsid w:val="00E64718"/>
    <w:rsid w:val="00E64825"/>
    <w:rsid w:val="00E64CB0"/>
    <w:rsid w:val="00E65729"/>
    <w:rsid w:val="00E659A2"/>
    <w:rsid w:val="00E6610D"/>
    <w:rsid w:val="00E666D4"/>
    <w:rsid w:val="00E66F37"/>
    <w:rsid w:val="00E678FB"/>
    <w:rsid w:val="00E67BF7"/>
    <w:rsid w:val="00E705A6"/>
    <w:rsid w:val="00E708C3"/>
    <w:rsid w:val="00E70C3E"/>
    <w:rsid w:val="00E71239"/>
    <w:rsid w:val="00E721A7"/>
    <w:rsid w:val="00E73790"/>
    <w:rsid w:val="00E73C69"/>
    <w:rsid w:val="00E740DE"/>
    <w:rsid w:val="00E746D7"/>
    <w:rsid w:val="00E74E80"/>
    <w:rsid w:val="00E7513A"/>
    <w:rsid w:val="00E75F60"/>
    <w:rsid w:val="00E76335"/>
    <w:rsid w:val="00E770EF"/>
    <w:rsid w:val="00E77FDC"/>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19C4"/>
    <w:rsid w:val="00E92686"/>
    <w:rsid w:val="00E929C3"/>
    <w:rsid w:val="00E92C19"/>
    <w:rsid w:val="00E9300E"/>
    <w:rsid w:val="00E93575"/>
    <w:rsid w:val="00E93816"/>
    <w:rsid w:val="00E93840"/>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6735"/>
    <w:rsid w:val="00EA6F39"/>
    <w:rsid w:val="00EB0EDD"/>
    <w:rsid w:val="00EB100D"/>
    <w:rsid w:val="00EB2470"/>
    <w:rsid w:val="00EB24C5"/>
    <w:rsid w:val="00EB2644"/>
    <w:rsid w:val="00EB2EFB"/>
    <w:rsid w:val="00EB3804"/>
    <w:rsid w:val="00EB40DE"/>
    <w:rsid w:val="00EB5840"/>
    <w:rsid w:val="00EB6022"/>
    <w:rsid w:val="00EB61F6"/>
    <w:rsid w:val="00EB6639"/>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DE0"/>
    <w:rsid w:val="00EE53FB"/>
    <w:rsid w:val="00EE54A6"/>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8B7"/>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C07"/>
    <w:rsid w:val="00F03DDD"/>
    <w:rsid w:val="00F03FB1"/>
    <w:rsid w:val="00F04139"/>
    <w:rsid w:val="00F04C7C"/>
    <w:rsid w:val="00F04D3A"/>
    <w:rsid w:val="00F054DC"/>
    <w:rsid w:val="00F05526"/>
    <w:rsid w:val="00F05744"/>
    <w:rsid w:val="00F10A11"/>
    <w:rsid w:val="00F12371"/>
    <w:rsid w:val="00F12E29"/>
    <w:rsid w:val="00F158F6"/>
    <w:rsid w:val="00F15D52"/>
    <w:rsid w:val="00F16298"/>
    <w:rsid w:val="00F163F2"/>
    <w:rsid w:val="00F172D6"/>
    <w:rsid w:val="00F205DC"/>
    <w:rsid w:val="00F20C68"/>
    <w:rsid w:val="00F2192E"/>
    <w:rsid w:val="00F22254"/>
    <w:rsid w:val="00F222B7"/>
    <w:rsid w:val="00F22854"/>
    <w:rsid w:val="00F23FBA"/>
    <w:rsid w:val="00F2409D"/>
    <w:rsid w:val="00F253AC"/>
    <w:rsid w:val="00F259D9"/>
    <w:rsid w:val="00F26D05"/>
    <w:rsid w:val="00F27BFF"/>
    <w:rsid w:val="00F27FF4"/>
    <w:rsid w:val="00F31309"/>
    <w:rsid w:val="00F316E4"/>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2C3"/>
    <w:rsid w:val="00F47478"/>
    <w:rsid w:val="00F47C92"/>
    <w:rsid w:val="00F5271D"/>
    <w:rsid w:val="00F52C48"/>
    <w:rsid w:val="00F53987"/>
    <w:rsid w:val="00F55DE1"/>
    <w:rsid w:val="00F57236"/>
    <w:rsid w:val="00F5785B"/>
    <w:rsid w:val="00F57A1A"/>
    <w:rsid w:val="00F57A4A"/>
    <w:rsid w:val="00F57FEF"/>
    <w:rsid w:val="00F60532"/>
    <w:rsid w:val="00F618A7"/>
    <w:rsid w:val="00F61B5F"/>
    <w:rsid w:val="00F62EBE"/>
    <w:rsid w:val="00F6316C"/>
    <w:rsid w:val="00F631DC"/>
    <w:rsid w:val="00F6363F"/>
    <w:rsid w:val="00F6367D"/>
    <w:rsid w:val="00F6489C"/>
    <w:rsid w:val="00F64B4B"/>
    <w:rsid w:val="00F64DC1"/>
    <w:rsid w:val="00F653CE"/>
    <w:rsid w:val="00F65A78"/>
    <w:rsid w:val="00F65E84"/>
    <w:rsid w:val="00F65FEE"/>
    <w:rsid w:val="00F662BD"/>
    <w:rsid w:val="00F6685D"/>
    <w:rsid w:val="00F67825"/>
    <w:rsid w:val="00F705CC"/>
    <w:rsid w:val="00F70760"/>
    <w:rsid w:val="00F70C80"/>
    <w:rsid w:val="00F717F6"/>
    <w:rsid w:val="00F71D2B"/>
    <w:rsid w:val="00F71F64"/>
    <w:rsid w:val="00F7200D"/>
    <w:rsid w:val="00F729D2"/>
    <w:rsid w:val="00F73301"/>
    <w:rsid w:val="00F73AC2"/>
    <w:rsid w:val="00F73B61"/>
    <w:rsid w:val="00F73F87"/>
    <w:rsid w:val="00F75123"/>
    <w:rsid w:val="00F7527C"/>
    <w:rsid w:val="00F769CB"/>
    <w:rsid w:val="00F802A8"/>
    <w:rsid w:val="00F80485"/>
    <w:rsid w:val="00F80B59"/>
    <w:rsid w:val="00F81740"/>
    <w:rsid w:val="00F81B51"/>
    <w:rsid w:val="00F82BF4"/>
    <w:rsid w:val="00F83519"/>
    <w:rsid w:val="00F83FC0"/>
    <w:rsid w:val="00F84482"/>
    <w:rsid w:val="00F84C80"/>
    <w:rsid w:val="00F85706"/>
    <w:rsid w:val="00F85D71"/>
    <w:rsid w:val="00F85F35"/>
    <w:rsid w:val="00F868F0"/>
    <w:rsid w:val="00F875EE"/>
    <w:rsid w:val="00F87896"/>
    <w:rsid w:val="00F87973"/>
    <w:rsid w:val="00F91312"/>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8C0"/>
    <w:rsid w:val="00FA4A90"/>
    <w:rsid w:val="00FA56F8"/>
    <w:rsid w:val="00FA5838"/>
    <w:rsid w:val="00FA5A69"/>
    <w:rsid w:val="00FA5D0E"/>
    <w:rsid w:val="00FA5F68"/>
    <w:rsid w:val="00FA6A24"/>
    <w:rsid w:val="00FA6B96"/>
    <w:rsid w:val="00FA6D9C"/>
    <w:rsid w:val="00FA7113"/>
    <w:rsid w:val="00FA73E3"/>
    <w:rsid w:val="00FA74A1"/>
    <w:rsid w:val="00FA771B"/>
    <w:rsid w:val="00FA7BFA"/>
    <w:rsid w:val="00FB0B15"/>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70F6"/>
    <w:rsid w:val="00FC7C98"/>
    <w:rsid w:val="00FD1720"/>
    <w:rsid w:val="00FD19D3"/>
    <w:rsid w:val="00FD2235"/>
    <w:rsid w:val="00FD3C83"/>
    <w:rsid w:val="00FD3C8A"/>
    <w:rsid w:val="00FD5066"/>
    <w:rsid w:val="00FD5746"/>
    <w:rsid w:val="00FD6A7A"/>
    <w:rsid w:val="00FD71E2"/>
    <w:rsid w:val="00FE0EE7"/>
    <w:rsid w:val="00FE118E"/>
    <w:rsid w:val="00FE27C0"/>
    <w:rsid w:val="00FE33AE"/>
    <w:rsid w:val="00FE512D"/>
    <w:rsid w:val="00FE5733"/>
    <w:rsid w:val="00FE6F95"/>
    <w:rsid w:val="00FE735E"/>
    <w:rsid w:val="00FE79D4"/>
    <w:rsid w:val="00FE7A6A"/>
    <w:rsid w:val="00FE7DF1"/>
    <w:rsid w:val="00FF02C6"/>
    <w:rsid w:val="00FF0835"/>
    <w:rsid w:val="00FF0A4B"/>
    <w:rsid w:val="00FF2310"/>
    <w:rsid w:val="00FF31AC"/>
    <w:rsid w:val="00FF3DE1"/>
    <w:rsid w:val="00FF4EA9"/>
    <w:rsid w:val="00FF5872"/>
    <w:rsid w:val="00FF58BE"/>
    <w:rsid w:val="00FF5940"/>
    <w:rsid w:val="00FF5E90"/>
    <w:rsid w:val="00FF63E2"/>
    <w:rsid w:val="00FF7332"/>
    <w:rsid w:val="00FF78EE"/>
    <w:rsid w:val="00FF7BBE"/>
    <w:rsid w:val="00FF7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9956C0"/>
    <w:rPr>
      <w:color w:val="605E5C"/>
      <w:shd w:val="clear" w:color="auto" w:fill="E1DFDD"/>
    </w:rPr>
  </w:style>
  <w:style w:type="table" w:styleId="Tabela-Siatka">
    <w:name w:val="Table Grid"/>
    <w:basedOn w:val="Standardowy"/>
    <w:locked/>
    <w:rsid w:val="00BD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264120233">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32672">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987510478">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812013735">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sheydonbzgq2taltqmfyc4mrygm3donzqg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2</TotalTime>
  <Pages>8</Pages>
  <Words>2243</Words>
  <Characters>13289</Characters>
  <Application>Microsoft Office Word</Application>
  <DocSecurity>0</DocSecurity>
  <Lines>110</Lines>
  <Paragraphs>31</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15501</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2025-07-09T09:36:00Z</dcterms:created>
  <dcterms:modified xsi:type="dcterms:W3CDTF">2025-07-09T09:36:00Z</dcterms:modified>
</cp:coreProperties>
</file>