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68E1" w14:textId="2BF31A5A" w:rsidR="006271E2" w:rsidRPr="00DA4A35" w:rsidRDefault="006271E2" w:rsidP="00DA4A35">
      <w:pPr>
        <w:tabs>
          <w:tab w:val="left" w:pos="5670"/>
        </w:tabs>
        <w:spacing w:line="360" w:lineRule="auto"/>
        <w:rPr>
          <w:rFonts w:asciiTheme="minorHAnsi" w:hAnsiTheme="minorHAnsi" w:cstheme="minorHAnsi"/>
        </w:rPr>
      </w:pPr>
      <w:r w:rsidRPr="00DA4A35">
        <w:rPr>
          <w:rFonts w:asciiTheme="minorHAnsi" w:hAnsiTheme="minorHAnsi" w:cstheme="minorHAnsi"/>
        </w:rPr>
        <w:t xml:space="preserve">Warszawa, dnia </w:t>
      </w:r>
      <w:r w:rsidR="00882FEB" w:rsidRPr="00DA4A35">
        <w:rPr>
          <w:rFonts w:asciiTheme="minorHAnsi" w:hAnsiTheme="minorHAnsi" w:cstheme="minorHAnsi"/>
        </w:rPr>
        <w:t>3</w:t>
      </w:r>
      <w:r w:rsidR="008C5404" w:rsidRPr="00DA4A35">
        <w:rPr>
          <w:rFonts w:asciiTheme="minorHAnsi" w:hAnsiTheme="minorHAnsi" w:cstheme="minorHAnsi"/>
        </w:rPr>
        <w:t xml:space="preserve"> </w:t>
      </w:r>
      <w:r w:rsidR="00882FEB" w:rsidRPr="00DA4A35">
        <w:rPr>
          <w:rFonts w:asciiTheme="minorHAnsi" w:hAnsiTheme="minorHAnsi" w:cstheme="minorHAnsi"/>
        </w:rPr>
        <w:t>marca</w:t>
      </w:r>
      <w:r w:rsidRPr="00DA4A35">
        <w:rPr>
          <w:rFonts w:asciiTheme="minorHAnsi" w:hAnsiTheme="minorHAnsi" w:cstheme="minorHAnsi"/>
        </w:rPr>
        <w:t xml:space="preserve"> 202</w:t>
      </w:r>
      <w:r w:rsidR="00CD3503" w:rsidRPr="00DA4A35">
        <w:rPr>
          <w:rFonts w:asciiTheme="minorHAnsi" w:hAnsiTheme="minorHAnsi" w:cstheme="minorHAnsi"/>
        </w:rPr>
        <w:t>5</w:t>
      </w:r>
      <w:r w:rsidRPr="00DA4A35">
        <w:rPr>
          <w:rFonts w:asciiTheme="minorHAnsi" w:hAnsiTheme="minorHAnsi" w:cstheme="minorHAnsi"/>
        </w:rPr>
        <w:t xml:space="preserve"> r.</w:t>
      </w:r>
    </w:p>
    <w:p w14:paraId="78794FA7" w14:textId="45717A43" w:rsidR="001562B1" w:rsidRPr="00DA4A35" w:rsidRDefault="00882FEB" w:rsidP="00DA4A35">
      <w:pPr>
        <w:spacing w:line="360" w:lineRule="auto"/>
        <w:rPr>
          <w:rFonts w:asciiTheme="minorHAnsi" w:hAnsiTheme="minorHAnsi" w:cstheme="minorHAnsi"/>
        </w:rPr>
      </w:pPr>
      <w:r w:rsidRPr="00DA4A35">
        <w:rPr>
          <w:rFonts w:asciiTheme="minorHAnsi" w:hAnsiTheme="minorHAnsi" w:cstheme="minorHAnsi"/>
        </w:rPr>
        <w:t>PU</w:t>
      </w:r>
      <w:r w:rsidR="001562B1" w:rsidRPr="00DA4A35">
        <w:rPr>
          <w:rFonts w:asciiTheme="minorHAnsi" w:hAnsiTheme="minorHAnsi" w:cstheme="minorHAnsi"/>
        </w:rPr>
        <w:t>.8361.</w:t>
      </w:r>
      <w:r w:rsidRPr="00DA4A35">
        <w:rPr>
          <w:rFonts w:asciiTheme="minorHAnsi" w:hAnsiTheme="minorHAnsi" w:cstheme="minorHAnsi"/>
        </w:rPr>
        <w:t>158</w:t>
      </w:r>
      <w:r w:rsidR="001562B1" w:rsidRPr="00DA4A35">
        <w:rPr>
          <w:rFonts w:asciiTheme="minorHAnsi" w:hAnsiTheme="minorHAnsi" w:cstheme="minorHAnsi"/>
        </w:rPr>
        <w:t xml:space="preserve">.2024 </w:t>
      </w:r>
    </w:p>
    <w:p w14:paraId="7D52AA6B" w14:textId="1383C826" w:rsidR="006271E2" w:rsidRPr="00DA4A35" w:rsidRDefault="006271E2" w:rsidP="00DA4A35">
      <w:pPr>
        <w:spacing w:after="120" w:line="360" w:lineRule="auto"/>
        <w:rPr>
          <w:rFonts w:asciiTheme="minorHAnsi" w:hAnsiTheme="minorHAnsi" w:cstheme="minorHAnsi"/>
        </w:rPr>
      </w:pPr>
      <w:r w:rsidRPr="00DA4A35">
        <w:rPr>
          <w:rFonts w:asciiTheme="minorHAnsi" w:hAnsiTheme="minorHAnsi" w:cstheme="minorHAnsi"/>
        </w:rPr>
        <w:t xml:space="preserve">DECYZJA </w:t>
      </w:r>
      <w:r w:rsidR="00882FEB" w:rsidRPr="00DA4A35">
        <w:rPr>
          <w:rFonts w:asciiTheme="minorHAnsi" w:hAnsiTheme="minorHAnsi" w:cstheme="minorHAnsi"/>
        </w:rPr>
        <w:t>PO.62.PS.2.2025.PS</w:t>
      </w:r>
    </w:p>
    <w:p w14:paraId="6760D4AA" w14:textId="5C67834F" w:rsidR="006271E2" w:rsidRPr="00DA4A35" w:rsidRDefault="006271E2" w:rsidP="00DA4A35">
      <w:pPr>
        <w:spacing w:after="120" w:line="360" w:lineRule="auto"/>
        <w:rPr>
          <w:rFonts w:asciiTheme="minorHAnsi" w:hAnsiTheme="minorHAnsi" w:cstheme="minorHAnsi"/>
        </w:rPr>
      </w:pPr>
      <w:r w:rsidRPr="00DA4A35">
        <w:rPr>
          <w:rFonts w:asciiTheme="minorHAnsi" w:hAnsiTheme="minorHAnsi" w:cstheme="minorHAnsi"/>
        </w:rPr>
        <w:t>Na podstawie art. 35a pkt 9 lit. b w zw. z art. 35c ust. 5 pkt 1, art. 35d ust. 1 pkt 1 ustawy z dnia 25 sierpnia 2006</w:t>
      </w:r>
      <w:r w:rsidR="00EF64F2" w:rsidRPr="00DA4A35">
        <w:rPr>
          <w:rFonts w:asciiTheme="minorHAnsi" w:hAnsiTheme="minorHAnsi" w:cstheme="minorHAnsi"/>
        </w:rPr>
        <w:t xml:space="preserve"> </w:t>
      </w:r>
      <w:r w:rsidRPr="00DA4A35">
        <w:rPr>
          <w:rFonts w:asciiTheme="minorHAnsi" w:hAnsiTheme="minorHAnsi" w:cstheme="minorHAnsi"/>
        </w:rPr>
        <w:t xml:space="preserve">r. o systemie monitorowania i kontrolowania jakości paliw </w:t>
      </w:r>
      <w:bookmarkStart w:id="0" w:name="_Hlk177555642"/>
      <w:r w:rsidRPr="00DA4A35">
        <w:rPr>
          <w:rFonts w:asciiTheme="minorHAnsi" w:hAnsiTheme="minorHAnsi" w:cstheme="minorHAnsi"/>
        </w:rPr>
        <w:t>(</w:t>
      </w:r>
      <w:hyperlink r:id="rId7" w:history="1">
        <w:r w:rsidR="004B0038" w:rsidRPr="00DA4A35">
          <w:rPr>
            <w:rFonts w:asciiTheme="minorHAnsi" w:hAnsiTheme="minorHAnsi" w:cstheme="minorHAnsi"/>
          </w:rPr>
          <w:t>Dz. U. z 202</w:t>
        </w:r>
        <w:r w:rsidR="00EF64F2" w:rsidRPr="00DA4A35">
          <w:rPr>
            <w:rFonts w:asciiTheme="minorHAnsi" w:hAnsiTheme="minorHAnsi" w:cstheme="minorHAnsi"/>
          </w:rPr>
          <w:t>4</w:t>
        </w:r>
        <w:r w:rsidR="004B0038" w:rsidRPr="00DA4A35">
          <w:rPr>
            <w:rFonts w:asciiTheme="minorHAnsi" w:hAnsiTheme="minorHAnsi" w:cstheme="minorHAnsi"/>
          </w:rPr>
          <w:t xml:space="preserve"> r. poz. </w:t>
        </w:r>
        <w:r w:rsidR="00EF64F2" w:rsidRPr="00DA4A35">
          <w:rPr>
            <w:rFonts w:asciiTheme="minorHAnsi" w:hAnsiTheme="minorHAnsi" w:cstheme="minorHAnsi"/>
          </w:rPr>
          <w:t>1209</w:t>
        </w:r>
        <w:r w:rsidR="00CF464B" w:rsidRPr="00DA4A35">
          <w:rPr>
            <w:rFonts w:asciiTheme="minorHAnsi" w:hAnsiTheme="minorHAnsi" w:cstheme="minorHAnsi"/>
          </w:rPr>
          <w:t>, ze zm.</w:t>
        </w:r>
        <w:r w:rsidRPr="00DA4A35">
          <w:rPr>
            <w:rFonts w:asciiTheme="minorHAnsi" w:hAnsiTheme="minorHAnsi" w:cstheme="minorHAnsi"/>
          </w:rPr>
          <w:t>)</w:t>
        </w:r>
      </w:hyperlink>
      <w:bookmarkEnd w:id="0"/>
      <w:r w:rsidR="008A61AB" w:rsidRPr="00DA4A35">
        <w:rPr>
          <w:rFonts w:asciiTheme="minorHAnsi" w:hAnsiTheme="minorHAnsi" w:cstheme="minorHAnsi"/>
        </w:rPr>
        <w:br/>
      </w:r>
      <w:r w:rsidRPr="00DA4A35">
        <w:rPr>
          <w:rFonts w:asciiTheme="minorHAnsi" w:hAnsiTheme="minorHAnsi" w:cstheme="minorHAnsi"/>
        </w:rPr>
        <w:t xml:space="preserve">oraz art. 104 </w:t>
      </w:r>
      <w:r w:rsidR="004B0038" w:rsidRPr="00DA4A35">
        <w:rPr>
          <w:rFonts w:asciiTheme="minorHAnsi" w:hAnsiTheme="minorHAnsi" w:cstheme="minorHAnsi"/>
        </w:rPr>
        <w:t xml:space="preserve">§ 1 </w:t>
      </w:r>
      <w:r w:rsidRPr="00DA4A35">
        <w:rPr>
          <w:rFonts w:asciiTheme="minorHAnsi" w:hAnsiTheme="minorHAnsi" w:cstheme="minorHAnsi"/>
        </w:rPr>
        <w:t>ustawy z dnia 14 czerwca 1960r. Kodeks postępowania administracyjnego (</w:t>
      </w:r>
      <w:r w:rsidR="004B0038" w:rsidRPr="00DA4A35">
        <w:rPr>
          <w:rFonts w:asciiTheme="minorHAnsi" w:hAnsiTheme="minorHAnsi" w:cstheme="minorHAnsi"/>
        </w:rPr>
        <w:t>Dz. U. z 2024 r. poz. 572</w:t>
      </w:r>
      <w:r w:rsidRPr="00DA4A35">
        <w:rPr>
          <w:rFonts w:asciiTheme="minorHAnsi" w:hAnsiTheme="minorHAnsi" w:cstheme="minorHAnsi"/>
        </w:rPr>
        <w:t>) po przeprowadzeniu postępowania administracyjnego,</w:t>
      </w:r>
    </w:p>
    <w:p w14:paraId="08CB64A3" w14:textId="77777777" w:rsidR="006271E2" w:rsidRPr="00DA4A35" w:rsidRDefault="006271E2" w:rsidP="00DA4A35">
      <w:pPr>
        <w:spacing w:line="360" w:lineRule="auto"/>
        <w:rPr>
          <w:rFonts w:asciiTheme="minorHAnsi" w:hAnsiTheme="minorHAnsi" w:cstheme="minorHAnsi"/>
        </w:rPr>
      </w:pPr>
      <w:bookmarkStart w:id="1" w:name="_Hlk177555584"/>
      <w:r w:rsidRPr="00DA4A35">
        <w:rPr>
          <w:rFonts w:asciiTheme="minorHAnsi" w:hAnsiTheme="minorHAnsi" w:cstheme="minorHAnsi"/>
        </w:rPr>
        <w:t>Mazowiecki Wojewódzki Inspektorat Inspekcji Handlowej</w:t>
      </w:r>
    </w:p>
    <w:p w14:paraId="51AEB119" w14:textId="526D06FA" w:rsidR="00EF64F2" w:rsidRPr="00DA4A35" w:rsidRDefault="006271E2" w:rsidP="00DA4A35">
      <w:pPr>
        <w:spacing w:line="360" w:lineRule="auto"/>
        <w:rPr>
          <w:rFonts w:asciiTheme="minorHAnsi" w:hAnsiTheme="minorHAnsi" w:cstheme="minorHAnsi"/>
        </w:rPr>
      </w:pPr>
      <w:r w:rsidRPr="00DA4A35">
        <w:rPr>
          <w:rFonts w:asciiTheme="minorHAnsi" w:hAnsiTheme="minorHAnsi" w:cstheme="minorHAnsi"/>
        </w:rPr>
        <w:t>wymierza przedsiębiorc</w:t>
      </w:r>
      <w:r w:rsidR="00882FEB" w:rsidRPr="00DA4A35">
        <w:rPr>
          <w:rFonts w:asciiTheme="minorHAnsi" w:hAnsiTheme="minorHAnsi" w:cstheme="minorHAnsi"/>
        </w:rPr>
        <w:t>om, wspólnikom spółki cywilnej</w:t>
      </w:r>
    </w:p>
    <w:bookmarkEnd w:id="1"/>
    <w:p w14:paraId="7B6C1F5D" w14:textId="4379F624" w:rsidR="00882FEB" w:rsidRPr="00DA4A35" w:rsidRDefault="00882FEB" w:rsidP="00DA4A35">
      <w:pPr>
        <w:spacing w:line="360" w:lineRule="auto"/>
        <w:rPr>
          <w:rFonts w:asciiTheme="minorHAnsi" w:hAnsiTheme="minorHAnsi" w:cstheme="minorHAnsi"/>
        </w:rPr>
      </w:pPr>
      <w:r w:rsidRPr="00DA4A35">
        <w:rPr>
          <w:rFonts w:asciiTheme="minorHAnsi" w:hAnsiTheme="minorHAnsi" w:cstheme="minorHAnsi"/>
        </w:rPr>
        <w:t xml:space="preserve">Tomaszowi </w:t>
      </w:r>
      <w:proofErr w:type="spellStart"/>
      <w:r w:rsidRPr="00DA4A35">
        <w:rPr>
          <w:rFonts w:asciiTheme="minorHAnsi" w:hAnsiTheme="minorHAnsi" w:cstheme="minorHAnsi"/>
        </w:rPr>
        <w:t>Nalewajk</w:t>
      </w:r>
      <w:proofErr w:type="spellEnd"/>
    </w:p>
    <w:p w14:paraId="7DFC201A" w14:textId="7A05D180" w:rsidR="00882FEB" w:rsidRPr="00DA4A35" w:rsidRDefault="00882FEB" w:rsidP="00DA4A35">
      <w:pPr>
        <w:spacing w:line="360" w:lineRule="auto"/>
        <w:rPr>
          <w:rFonts w:asciiTheme="minorHAnsi" w:hAnsiTheme="minorHAnsi" w:cstheme="minorHAnsi"/>
        </w:rPr>
      </w:pPr>
      <w:r w:rsidRPr="00DA4A35">
        <w:rPr>
          <w:rFonts w:asciiTheme="minorHAnsi" w:hAnsiTheme="minorHAnsi" w:cstheme="minorHAnsi"/>
        </w:rPr>
        <w:t>prowadzącemu działalność gospodarczą pod firmą:</w:t>
      </w:r>
    </w:p>
    <w:p w14:paraId="4C68863F" w14:textId="77777777" w:rsidR="00882FEB" w:rsidRPr="00DA4A35" w:rsidRDefault="00882FEB" w:rsidP="00DA4A35">
      <w:pPr>
        <w:spacing w:line="360" w:lineRule="auto"/>
        <w:rPr>
          <w:rFonts w:asciiTheme="minorHAnsi" w:hAnsiTheme="minorHAnsi" w:cstheme="minorHAnsi"/>
        </w:rPr>
      </w:pPr>
      <w:proofErr w:type="spellStart"/>
      <w:r w:rsidRPr="00DA4A35">
        <w:rPr>
          <w:rFonts w:asciiTheme="minorHAnsi" w:hAnsiTheme="minorHAnsi" w:cstheme="minorHAnsi"/>
        </w:rPr>
        <w:t>Firma"BRT"S.C</w:t>
      </w:r>
      <w:proofErr w:type="spellEnd"/>
      <w:r w:rsidRPr="00DA4A35">
        <w:rPr>
          <w:rFonts w:asciiTheme="minorHAnsi" w:hAnsiTheme="minorHAnsi" w:cstheme="minorHAnsi"/>
        </w:rPr>
        <w:t xml:space="preserve">. Tomasz </w:t>
      </w:r>
      <w:proofErr w:type="spellStart"/>
      <w:r w:rsidRPr="00DA4A35">
        <w:rPr>
          <w:rFonts w:asciiTheme="minorHAnsi" w:hAnsiTheme="minorHAnsi" w:cstheme="minorHAnsi"/>
        </w:rPr>
        <w:t>Nalewajk</w:t>
      </w:r>
      <w:proofErr w:type="spellEnd"/>
      <w:r w:rsidRPr="00DA4A35">
        <w:rPr>
          <w:rFonts w:asciiTheme="minorHAnsi" w:hAnsiTheme="minorHAnsi" w:cstheme="minorHAnsi"/>
        </w:rPr>
        <w:t xml:space="preserve"> i Spółka</w:t>
      </w:r>
    </w:p>
    <w:p w14:paraId="60F30204" w14:textId="77777777" w:rsidR="00882FEB" w:rsidRPr="00DA4A35" w:rsidRDefault="00882FEB" w:rsidP="00DA4A35">
      <w:pPr>
        <w:spacing w:line="360" w:lineRule="auto"/>
        <w:rPr>
          <w:rFonts w:asciiTheme="minorHAnsi" w:hAnsiTheme="minorHAnsi" w:cstheme="minorHAnsi"/>
        </w:rPr>
      </w:pPr>
      <w:r w:rsidRPr="00DA4A35">
        <w:rPr>
          <w:rFonts w:asciiTheme="minorHAnsi" w:hAnsiTheme="minorHAnsi" w:cstheme="minorHAnsi"/>
        </w:rPr>
        <w:t>oraz</w:t>
      </w:r>
    </w:p>
    <w:p w14:paraId="65A13934" w14:textId="77777777" w:rsidR="00882FEB" w:rsidRPr="00DA4A35" w:rsidRDefault="00882FEB" w:rsidP="00DA4A35">
      <w:pPr>
        <w:spacing w:line="360" w:lineRule="auto"/>
        <w:rPr>
          <w:rFonts w:asciiTheme="minorHAnsi" w:hAnsiTheme="minorHAnsi" w:cstheme="minorHAnsi"/>
        </w:rPr>
      </w:pPr>
      <w:r w:rsidRPr="00DA4A35">
        <w:rPr>
          <w:rFonts w:asciiTheme="minorHAnsi" w:hAnsiTheme="minorHAnsi" w:cstheme="minorHAnsi"/>
        </w:rPr>
        <w:t xml:space="preserve">Urszuli </w:t>
      </w:r>
      <w:proofErr w:type="spellStart"/>
      <w:r w:rsidRPr="00DA4A35">
        <w:rPr>
          <w:rFonts w:asciiTheme="minorHAnsi" w:hAnsiTheme="minorHAnsi" w:cstheme="minorHAnsi"/>
        </w:rPr>
        <w:t>Nalewajk</w:t>
      </w:r>
      <w:proofErr w:type="spellEnd"/>
    </w:p>
    <w:p w14:paraId="751C735A" w14:textId="77777777" w:rsidR="00882FEB" w:rsidRPr="00DA4A35" w:rsidRDefault="00882FEB" w:rsidP="00DA4A35">
      <w:pPr>
        <w:spacing w:line="360" w:lineRule="auto"/>
        <w:rPr>
          <w:rFonts w:asciiTheme="minorHAnsi" w:hAnsiTheme="minorHAnsi" w:cstheme="minorHAnsi"/>
        </w:rPr>
      </w:pPr>
      <w:r w:rsidRPr="00DA4A35">
        <w:rPr>
          <w:rFonts w:asciiTheme="minorHAnsi" w:hAnsiTheme="minorHAnsi" w:cstheme="minorHAnsi"/>
        </w:rPr>
        <w:t>prowadzącej działalność gospodarczą pod firmą:</w:t>
      </w:r>
    </w:p>
    <w:p w14:paraId="520FDE75" w14:textId="5F824060" w:rsidR="00B32689" w:rsidRPr="00DA4A35" w:rsidRDefault="00882FEB" w:rsidP="00DA4A35">
      <w:pPr>
        <w:spacing w:line="360" w:lineRule="auto"/>
        <w:rPr>
          <w:rStyle w:val="Pogrubienie"/>
          <w:rFonts w:asciiTheme="minorHAnsi" w:hAnsiTheme="minorHAnsi" w:cstheme="minorHAnsi"/>
          <w:b w:val="0"/>
          <w:bCs w:val="0"/>
        </w:rPr>
      </w:pPr>
      <w:r w:rsidRPr="00DA4A35">
        <w:rPr>
          <w:rFonts w:asciiTheme="minorHAnsi" w:hAnsiTheme="minorHAnsi" w:cstheme="minorHAnsi"/>
        </w:rPr>
        <w:t>Firma "</w:t>
      </w:r>
      <w:proofErr w:type="spellStart"/>
      <w:r w:rsidRPr="00DA4A35">
        <w:rPr>
          <w:rFonts w:asciiTheme="minorHAnsi" w:hAnsiTheme="minorHAnsi" w:cstheme="minorHAnsi"/>
        </w:rPr>
        <w:t>BRT"S.C.Urszula</w:t>
      </w:r>
      <w:proofErr w:type="spellEnd"/>
      <w:r w:rsidRPr="00DA4A35">
        <w:rPr>
          <w:rFonts w:asciiTheme="minorHAnsi" w:hAnsiTheme="minorHAnsi" w:cstheme="minorHAnsi"/>
        </w:rPr>
        <w:t xml:space="preserve"> </w:t>
      </w:r>
      <w:proofErr w:type="spellStart"/>
      <w:r w:rsidRPr="00DA4A35">
        <w:rPr>
          <w:rFonts w:asciiTheme="minorHAnsi" w:hAnsiTheme="minorHAnsi" w:cstheme="minorHAnsi"/>
        </w:rPr>
        <w:t>Nalewajk</w:t>
      </w:r>
      <w:proofErr w:type="spellEnd"/>
      <w:r w:rsidRPr="00DA4A35">
        <w:rPr>
          <w:rFonts w:asciiTheme="minorHAnsi" w:hAnsiTheme="minorHAnsi" w:cstheme="minorHAnsi"/>
        </w:rPr>
        <w:t xml:space="preserve"> i Spółka</w:t>
      </w:r>
    </w:p>
    <w:p w14:paraId="35CFF414" w14:textId="4E5AD430" w:rsidR="00882FEB" w:rsidRPr="00DA4A35" w:rsidRDefault="006271E2" w:rsidP="00DA4A35">
      <w:pPr>
        <w:spacing w:before="120" w:line="360" w:lineRule="auto"/>
        <w:rPr>
          <w:rFonts w:asciiTheme="minorHAnsi" w:hAnsiTheme="minorHAnsi" w:cstheme="minorHAnsi"/>
        </w:rPr>
      </w:pPr>
      <w:r w:rsidRPr="00DA4A35">
        <w:rPr>
          <w:rFonts w:asciiTheme="minorHAnsi" w:hAnsiTheme="minorHAnsi" w:cstheme="minorHAnsi"/>
        </w:rPr>
        <w:t xml:space="preserve">karę pieniężną w wysokości </w:t>
      </w:r>
      <w:r w:rsidR="005957B3" w:rsidRPr="00DA4A35">
        <w:rPr>
          <w:rFonts w:asciiTheme="minorHAnsi" w:hAnsiTheme="minorHAnsi" w:cstheme="minorHAnsi"/>
        </w:rPr>
        <w:t>10</w:t>
      </w:r>
      <w:r w:rsidRPr="00DA4A35">
        <w:rPr>
          <w:rFonts w:asciiTheme="minorHAnsi" w:hAnsiTheme="minorHAnsi" w:cstheme="minorHAnsi"/>
        </w:rPr>
        <w:t xml:space="preserve"> 000 zł (słownie: </w:t>
      </w:r>
      <w:r w:rsidR="005957B3" w:rsidRPr="00DA4A35">
        <w:rPr>
          <w:rFonts w:asciiTheme="minorHAnsi" w:hAnsiTheme="minorHAnsi" w:cstheme="minorHAnsi"/>
        </w:rPr>
        <w:t>dziesięć</w:t>
      </w:r>
      <w:r w:rsidRPr="00DA4A35">
        <w:rPr>
          <w:rFonts w:asciiTheme="minorHAnsi" w:hAnsiTheme="minorHAnsi" w:cstheme="minorHAnsi"/>
        </w:rPr>
        <w:t xml:space="preserve"> tysięcy złotych), </w:t>
      </w:r>
      <w:r w:rsidR="00882FEB" w:rsidRPr="00DA4A35">
        <w:rPr>
          <w:rFonts w:asciiTheme="minorHAnsi" w:hAnsiTheme="minorHAnsi" w:cstheme="minorHAnsi"/>
        </w:rPr>
        <w:t>z tytułu wprowadzania do obrotu w składzie opału, ul. Trasa Mazurska 2A, 07-420 Kadzidło, paliwa stałego:</w:t>
      </w:r>
    </w:p>
    <w:p w14:paraId="7C4558A3" w14:textId="2203A796" w:rsidR="00882FEB" w:rsidRPr="00DA4A35" w:rsidRDefault="00882FEB" w:rsidP="00DA4A35">
      <w:pPr>
        <w:pStyle w:val="Akapitzlist"/>
        <w:numPr>
          <w:ilvl w:val="0"/>
          <w:numId w:val="14"/>
        </w:numPr>
        <w:spacing w:before="120" w:line="360" w:lineRule="auto"/>
        <w:ind w:left="426"/>
        <w:rPr>
          <w:rFonts w:asciiTheme="minorHAnsi" w:hAnsiTheme="minorHAnsi" w:cstheme="minorHAnsi"/>
        </w:rPr>
      </w:pPr>
      <w:r w:rsidRPr="00DA4A35">
        <w:rPr>
          <w:rFonts w:asciiTheme="minorHAnsi" w:hAnsiTheme="minorHAnsi" w:cstheme="minorHAnsi"/>
        </w:rPr>
        <w:t xml:space="preserve">Węgiel kamienny: GROSZEK, w ilości </w:t>
      </w:r>
      <w:r w:rsidR="00E80A90" w:rsidRPr="00DA4A35">
        <w:rPr>
          <w:rFonts w:asciiTheme="minorHAnsi" w:hAnsiTheme="minorHAnsi" w:cstheme="minorHAnsi"/>
        </w:rPr>
        <w:t xml:space="preserve">4 </w:t>
      </w:r>
      <w:r w:rsidRPr="00DA4A35">
        <w:rPr>
          <w:rFonts w:asciiTheme="minorHAnsi" w:hAnsiTheme="minorHAnsi" w:cstheme="minorHAnsi"/>
        </w:rPr>
        <w:t xml:space="preserve">tony, importer: ENERGO Spółka z o.o., ul. </w:t>
      </w:r>
      <w:proofErr w:type="spellStart"/>
      <w:r w:rsidRPr="00DA4A35">
        <w:rPr>
          <w:rFonts w:asciiTheme="minorHAnsi" w:hAnsiTheme="minorHAnsi" w:cstheme="minorHAnsi"/>
        </w:rPr>
        <w:t>Kleszczelowska</w:t>
      </w:r>
      <w:proofErr w:type="spellEnd"/>
      <w:r w:rsidRPr="00DA4A35">
        <w:rPr>
          <w:rFonts w:asciiTheme="minorHAnsi" w:hAnsiTheme="minorHAnsi" w:cstheme="minorHAnsi"/>
        </w:rPr>
        <w:t xml:space="preserve"> 84 A, 17-100 Bielsk Podlaski, faktura nr EXP 0005/10/2023 z 26.10.2023 r., </w:t>
      </w:r>
    </w:p>
    <w:p w14:paraId="28AF46C0" w14:textId="50CDA525" w:rsidR="00882FEB" w:rsidRPr="00DA4A35" w:rsidRDefault="00882FEB" w:rsidP="00DA4A35">
      <w:pPr>
        <w:spacing w:before="120" w:line="360" w:lineRule="auto"/>
        <w:ind w:left="66"/>
        <w:rPr>
          <w:rFonts w:asciiTheme="minorHAnsi" w:hAnsiTheme="minorHAnsi" w:cstheme="minorHAnsi"/>
        </w:rPr>
      </w:pPr>
      <w:r w:rsidRPr="00DA4A35">
        <w:rPr>
          <w:rFonts w:asciiTheme="minorHAnsi" w:hAnsiTheme="minorHAnsi" w:cstheme="minorHAnsi"/>
        </w:rPr>
        <w:t>dla którego wystawiono świadectwo jakości nr 33/WĘG/02/2024 z dnia 16.02.2024 r., w którym wartości parametrów paliwa stałego są niezgodne ze stanem faktycznym.</w:t>
      </w:r>
    </w:p>
    <w:p w14:paraId="50E22D01" w14:textId="5794DA13" w:rsidR="00882FEB" w:rsidRPr="00DA4A35" w:rsidRDefault="00882FEB" w:rsidP="00DA4A35">
      <w:pPr>
        <w:spacing w:before="120" w:line="360" w:lineRule="auto"/>
        <w:rPr>
          <w:rFonts w:asciiTheme="minorHAnsi" w:hAnsiTheme="minorHAnsi" w:cstheme="minorHAnsi"/>
        </w:rPr>
      </w:pPr>
      <w:r w:rsidRPr="00DA4A35">
        <w:rPr>
          <w:rFonts w:asciiTheme="minorHAnsi" w:hAnsiTheme="minorHAnsi" w:cstheme="minorHAnsi"/>
        </w:rPr>
        <w:t>Badania laboratoryjne przeprowadzone przez SGS Polska Sp. z o.o. Al. Jerozolimskie 146A, 02-305 Warszawa, wykazały w próbce podstawowej oraz w próbce kontrolnej ww. paliwa stałego, iż jeden</w:t>
      </w:r>
      <w:r w:rsidR="00AA3269" w:rsidRPr="00DA4A35">
        <w:rPr>
          <w:rFonts w:asciiTheme="minorHAnsi" w:hAnsiTheme="minorHAnsi" w:cstheme="minorHAnsi"/>
        </w:rPr>
        <w:br/>
      </w:r>
      <w:r w:rsidRPr="00DA4A35">
        <w:rPr>
          <w:rFonts w:asciiTheme="minorHAnsi" w:hAnsiTheme="minorHAnsi" w:cstheme="minorHAnsi"/>
        </w:rPr>
        <w:t>z parametrów w próbce i próbce kontrolnej ww. paliwa stałego jest niezgody ze świadectwem jakości</w:t>
      </w:r>
      <w:r w:rsidR="00AA3269" w:rsidRPr="00DA4A35">
        <w:rPr>
          <w:rFonts w:asciiTheme="minorHAnsi" w:hAnsiTheme="minorHAnsi" w:cstheme="minorHAnsi"/>
        </w:rPr>
        <w:t xml:space="preserve"> </w:t>
      </w:r>
      <w:r w:rsidRPr="00DA4A35">
        <w:rPr>
          <w:rFonts w:asciiTheme="minorHAnsi" w:hAnsiTheme="minorHAnsi" w:cstheme="minorHAnsi"/>
        </w:rPr>
        <w:t>nr 33/WĘG/02/2024, a stwierdzona wartość parametru jest gorsza od deklarowanej wartości w świadectwie tj</w:t>
      </w:r>
      <w:r w:rsidR="00AA3269" w:rsidRPr="00DA4A35">
        <w:rPr>
          <w:rFonts w:asciiTheme="minorHAnsi" w:hAnsiTheme="minorHAnsi" w:cstheme="minorHAnsi"/>
        </w:rPr>
        <w:t>.</w:t>
      </w:r>
      <w:r w:rsidRPr="00DA4A35">
        <w:rPr>
          <w:rFonts w:asciiTheme="minorHAnsi" w:hAnsiTheme="minorHAnsi" w:cstheme="minorHAnsi"/>
        </w:rPr>
        <w:t>:</w:t>
      </w:r>
    </w:p>
    <w:p w14:paraId="0FE568CA" w14:textId="5FBF3E26" w:rsidR="00882FEB" w:rsidRPr="00DA4A35" w:rsidRDefault="00882FEB" w:rsidP="00DA4A35">
      <w:pPr>
        <w:pStyle w:val="Akapitzlist"/>
        <w:numPr>
          <w:ilvl w:val="0"/>
          <w:numId w:val="14"/>
        </w:numPr>
        <w:spacing w:before="120" w:line="360" w:lineRule="auto"/>
        <w:ind w:left="426"/>
        <w:rPr>
          <w:rFonts w:asciiTheme="minorHAnsi" w:hAnsiTheme="minorHAnsi" w:cstheme="minorHAnsi"/>
        </w:rPr>
      </w:pPr>
      <w:r w:rsidRPr="00DA4A35">
        <w:rPr>
          <w:rFonts w:asciiTheme="minorHAnsi" w:hAnsiTheme="minorHAnsi" w:cstheme="minorHAnsi"/>
        </w:rPr>
        <w:lastRenderedPageBreak/>
        <w:t>Zawartość podziarna: wymagania jakościowe: max 10%, wyniki badań: 100%, odchylenie ≤10,0 + 0,5.</w:t>
      </w:r>
    </w:p>
    <w:p w14:paraId="08DE0321" w14:textId="74738383" w:rsidR="00B32689" w:rsidRPr="00DA4A35" w:rsidRDefault="00882FEB" w:rsidP="00DA4A35">
      <w:pPr>
        <w:spacing w:before="120" w:line="360" w:lineRule="auto"/>
        <w:rPr>
          <w:rFonts w:asciiTheme="minorHAnsi" w:hAnsiTheme="minorHAnsi" w:cstheme="minorHAnsi"/>
        </w:rPr>
      </w:pPr>
      <w:r w:rsidRPr="00DA4A35">
        <w:rPr>
          <w:rFonts w:asciiTheme="minorHAnsi" w:hAnsiTheme="minorHAnsi" w:cstheme="minorHAnsi"/>
        </w:rPr>
        <w:t>Powyższe odzwierciedlają: protokół z badań Nr 20/200001483/216-011 z dnia 17.04.2024 r. oraz protokół</w:t>
      </w:r>
      <w:r w:rsidRPr="00DA4A35">
        <w:rPr>
          <w:rFonts w:asciiTheme="minorHAnsi" w:hAnsiTheme="minorHAnsi" w:cstheme="minorHAnsi"/>
        </w:rPr>
        <w:br/>
        <w:t>z badań Nr 20/200001483/216-011/K z dnia 17.04.2024 r.</w:t>
      </w:r>
    </w:p>
    <w:p w14:paraId="52836917" w14:textId="77777777" w:rsidR="003862D1" w:rsidRPr="00DA4A35" w:rsidRDefault="006271E2" w:rsidP="00DA4A35">
      <w:pPr>
        <w:pStyle w:val="Akapitzlist"/>
        <w:tabs>
          <w:tab w:val="left" w:pos="462"/>
        </w:tabs>
        <w:spacing w:before="120" w:line="360" w:lineRule="auto"/>
        <w:ind w:left="0"/>
        <w:contextualSpacing w:val="0"/>
        <w:rPr>
          <w:rFonts w:asciiTheme="minorHAnsi" w:hAnsiTheme="minorHAnsi" w:cstheme="minorHAnsi"/>
        </w:rPr>
      </w:pPr>
      <w:r w:rsidRPr="00DA4A35">
        <w:rPr>
          <w:rFonts w:asciiTheme="minorHAnsi" w:hAnsiTheme="minorHAnsi" w:cstheme="minorHAnsi"/>
        </w:rPr>
        <w:t>U Z A S A D N I E N I E</w:t>
      </w:r>
      <w:bookmarkStart w:id="2" w:name="_Hlk98846360"/>
    </w:p>
    <w:bookmarkEnd w:id="2"/>
    <w:p w14:paraId="72B698EC" w14:textId="38E4ADC7" w:rsidR="00882FEB" w:rsidRPr="00DA4A35" w:rsidRDefault="00882FEB" w:rsidP="00DA4A35">
      <w:pPr>
        <w:spacing w:line="360" w:lineRule="auto"/>
        <w:rPr>
          <w:rFonts w:asciiTheme="minorHAnsi" w:hAnsiTheme="minorHAnsi" w:cstheme="minorHAnsi"/>
          <w:lang w:eastAsia="en-US"/>
        </w:rPr>
      </w:pPr>
      <w:r w:rsidRPr="00DA4A35">
        <w:rPr>
          <w:rFonts w:asciiTheme="minorHAnsi" w:hAnsiTheme="minorHAnsi" w:cstheme="minorHAnsi"/>
          <w:lang w:eastAsia="en-US"/>
        </w:rPr>
        <w:t xml:space="preserve">W dniu 11.04.2024 r. inspektorzy Wojewódzkiego Inspektoratu Inspekcji Handlowej w Warszawie przeprowadzili kontrolę przedsiębiorców </w:t>
      </w:r>
      <w:bookmarkStart w:id="3" w:name="_Hlk178160986"/>
      <w:r w:rsidRPr="00DA4A35">
        <w:rPr>
          <w:rFonts w:asciiTheme="minorHAnsi" w:hAnsiTheme="minorHAnsi" w:cstheme="minorHAnsi"/>
          <w:lang w:eastAsia="en-US"/>
        </w:rPr>
        <w:t xml:space="preserve">wspólników spółki cywilnej Tomasza </w:t>
      </w:r>
      <w:proofErr w:type="spellStart"/>
      <w:r w:rsidRPr="00DA4A35">
        <w:rPr>
          <w:rFonts w:asciiTheme="minorHAnsi" w:hAnsiTheme="minorHAnsi" w:cstheme="minorHAnsi"/>
          <w:lang w:eastAsia="en-US"/>
        </w:rPr>
        <w:t>Nalewajk</w:t>
      </w:r>
      <w:proofErr w:type="spellEnd"/>
      <w:r w:rsidRPr="00DA4A35">
        <w:rPr>
          <w:rFonts w:asciiTheme="minorHAnsi" w:hAnsiTheme="minorHAnsi" w:cstheme="minorHAnsi"/>
          <w:lang w:eastAsia="en-US"/>
        </w:rPr>
        <w:t xml:space="preserve"> prowadzącego działalność gospodarczą pod firmą: </w:t>
      </w:r>
      <w:proofErr w:type="spellStart"/>
      <w:r w:rsidRPr="00DA4A35">
        <w:rPr>
          <w:rFonts w:asciiTheme="minorHAnsi" w:hAnsiTheme="minorHAnsi" w:cstheme="minorHAnsi"/>
          <w:lang w:eastAsia="en-US"/>
        </w:rPr>
        <w:t>Firma"BRT"S.C</w:t>
      </w:r>
      <w:proofErr w:type="spellEnd"/>
      <w:r w:rsidRPr="00DA4A35">
        <w:rPr>
          <w:rFonts w:asciiTheme="minorHAnsi" w:hAnsiTheme="minorHAnsi" w:cstheme="minorHAnsi"/>
          <w:lang w:eastAsia="en-US"/>
        </w:rPr>
        <w:t xml:space="preserve">. Tomasz </w:t>
      </w:r>
      <w:proofErr w:type="spellStart"/>
      <w:r w:rsidRPr="00DA4A35">
        <w:rPr>
          <w:rFonts w:asciiTheme="minorHAnsi" w:hAnsiTheme="minorHAnsi" w:cstheme="minorHAnsi"/>
          <w:lang w:eastAsia="en-US"/>
        </w:rPr>
        <w:t>Nalewajk</w:t>
      </w:r>
      <w:proofErr w:type="spellEnd"/>
      <w:r w:rsidRPr="00DA4A35">
        <w:rPr>
          <w:rFonts w:asciiTheme="minorHAnsi" w:hAnsiTheme="minorHAnsi" w:cstheme="minorHAnsi"/>
          <w:lang w:eastAsia="en-US"/>
        </w:rPr>
        <w:t xml:space="preserve"> i Spółka oraz Urszuli </w:t>
      </w:r>
      <w:proofErr w:type="spellStart"/>
      <w:r w:rsidRPr="00DA4A35">
        <w:rPr>
          <w:rFonts w:asciiTheme="minorHAnsi" w:hAnsiTheme="minorHAnsi" w:cstheme="minorHAnsi"/>
          <w:lang w:eastAsia="en-US"/>
        </w:rPr>
        <w:t>Nalewajk</w:t>
      </w:r>
      <w:proofErr w:type="spellEnd"/>
      <w:r w:rsidRPr="00DA4A35">
        <w:rPr>
          <w:rFonts w:asciiTheme="minorHAnsi" w:hAnsiTheme="minorHAnsi" w:cstheme="minorHAnsi"/>
          <w:lang w:eastAsia="en-US"/>
        </w:rPr>
        <w:t xml:space="preserve"> prowadzącej działalność gospodarczą pod firmą: Firma "</w:t>
      </w:r>
      <w:proofErr w:type="spellStart"/>
      <w:r w:rsidRPr="00DA4A35">
        <w:rPr>
          <w:rFonts w:asciiTheme="minorHAnsi" w:hAnsiTheme="minorHAnsi" w:cstheme="minorHAnsi"/>
          <w:lang w:eastAsia="en-US"/>
        </w:rPr>
        <w:t>BRT"S.C.Urszula</w:t>
      </w:r>
      <w:proofErr w:type="spellEnd"/>
      <w:r w:rsidRPr="00DA4A35">
        <w:rPr>
          <w:rFonts w:asciiTheme="minorHAnsi" w:hAnsiTheme="minorHAnsi" w:cstheme="minorHAnsi"/>
          <w:lang w:eastAsia="en-US"/>
        </w:rPr>
        <w:t xml:space="preserve"> </w:t>
      </w:r>
      <w:proofErr w:type="spellStart"/>
      <w:r w:rsidRPr="00DA4A35">
        <w:rPr>
          <w:rFonts w:asciiTheme="minorHAnsi" w:hAnsiTheme="minorHAnsi" w:cstheme="minorHAnsi"/>
          <w:lang w:eastAsia="en-US"/>
        </w:rPr>
        <w:t>Nalewajk</w:t>
      </w:r>
      <w:proofErr w:type="spellEnd"/>
      <w:r w:rsidRPr="00DA4A35">
        <w:rPr>
          <w:rFonts w:asciiTheme="minorHAnsi" w:hAnsiTheme="minorHAnsi" w:cstheme="minorHAnsi"/>
          <w:lang w:eastAsia="en-US"/>
        </w:rPr>
        <w:t xml:space="preserve"> i Spółka</w:t>
      </w:r>
      <w:bookmarkEnd w:id="3"/>
      <w:r w:rsidRPr="00DA4A35">
        <w:rPr>
          <w:rFonts w:asciiTheme="minorHAnsi" w:hAnsiTheme="minorHAnsi" w:cstheme="minorHAnsi"/>
          <w:lang w:eastAsia="en-US"/>
        </w:rPr>
        <w:t>.</w:t>
      </w:r>
    </w:p>
    <w:p w14:paraId="62158DC5" w14:textId="77777777" w:rsidR="00882FEB" w:rsidRPr="00DA4A35" w:rsidRDefault="00882FEB" w:rsidP="00DA4A35">
      <w:pPr>
        <w:spacing w:line="360" w:lineRule="auto"/>
        <w:rPr>
          <w:rFonts w:asciiTheme="minorHAnsi" w:hAnsiTheme="minorHAnsi" w:cstheme="minorHAnsi"/>
          <w:lang w:eastAsia="en-US"/>
        </w:rPr>
      </w:pPr>
      <w:r w:rsidRPr="00DA4A35">
        <w:rPr>
          <w:rFonts w:asciiTheme="minorHAnsi" w:hAnsiTheme="minorHAnsi" w:cstheme="minorHAnsi"/>
          <w:lang w:eastAsia="en-US"/>
        </w:rPr>
        <w:t>W toku kontroli, w należącym do przedsiębiorców składzie opału przy ul. trasa Mazurska 2A, 07-420 Kadzidło, stwierdzono wprowadzenie do obrotu m.in. paliwa stałego:</w:t>
      </w:r>
    </w:p>
    <w:p w14:paraId="6FEC981A" w14:textId="30E4675A" w:rsidR="00882FEB" w:rsidRPr="00DA4A35" w:rsidRDefault="00882FEB" w:rsidP="00DA4A35">
      <w:pPr>
        <w:numPr>
          <w:ilvl w:val="0"/>
          <w:numId w:val="5"/>
        </w:numPr>
        <w:spacing w:line="360" w:lineRule="auto"/>
        <w:rPr>
          <w:rFonts w:asciiTheme="minorHAnsi" w:hAnsiTheme="minorHAnsi" w:cstheme="minorHAnsi"/>
          <w:lang w:eastAsia="en-US"/>
        </w:rPr>
      </w:pPr>
      <w:r w:rsidRPr="00DA4A35">
        <w:rPr>
          <w:rFonts w:asciiTheme="minorHAnsi" w:hAnsiTheme="minorHAnsi" w:cstheme="minorHAnsi"/>
          <w:lang w:eastAsia="en-US"/>
        </w:rPr>
        <w:t xml:space="preserve">Węgiel kamienny – GROSZEK, w ilości 163,85 kg (4 worki) z partii </w:t>
      </w:r>
      <w:r w:rsidR="00E80A90" w:rsidRPr="00DA4A35">
        <w:rPr>
          <w:rFonts w:asciiTheme="minorHAnsi" w:hAnsiTheme="minorHAnsi" w:cstheme="minorHAnsi"/>
          <w:lang w:eastAsia="en-US"/>
        </w:rPr>
        <w:t>4</w:t>
      </w:r>
      <w:r w:rsidRPr="00DA4A35">
        <w:rPr>
          <w:rFonts w:asciiTheme="minorHAnsi" w:hAnsiTheme="minorHAnsi" w:cstheme="minorHAnsi"/>
          <w:lang w:eastAsia="en-US"/>
        </w:rPr>
        <w:t xml:space="preserve"> ton z opakowań jednostkowych, importer: ENERGO Spółka z o.o., ul. </w:t>
      </w:r>
      <w:proofErr w:type="spellStart"/>
      <w:r w:rsidRPr="00DA4A35">
        <w:rPr>
          <w:rFonts w:asciiTheme="minorHAnsi" w:hAnsiTheme="minorHAnsi" w:cstheme="minorHAnsi"/>
          <w:lang w:eastAsia="en-US"/>
        </w:rPr>
        <w:t>Kleszczelowska</w:t>
      </w:r>
      <w:proofErr w:type="spellEnd"/>
      <w:r w:rsidRPr="00DA4A35">
        <w:rPr>
          <w:rFonts w:asciiTheme="minorHAnsi" w:hAnsiTheme="minorHAnsi" w:cstheme="minorHAnsi"/>
          <w:lang w:eastAsia="en-US"/>
        </w:rPr>
        <w:t xml:space="preserve"> 84 A, 17-100 Bielsk Podlaski, faktura nr EXP 0005/10/2023 z 26.10.2023 r.</w:t>
      </w:r>
    </w:p>
    <w:p w14:paraId="62941FF8" w14:textId="77777777" w:rsidR="00882FEB" w:rsidRPr="00DA4A35" w:rsidRDefault="00882FEB" w:rsidP="00DA4A35">
      <w:pPr>
        <w:spacing w:after="120" w:line="360" w:lineRule="auto"/>
        <w:rPr>
          <w:rFonts w:asciiTheme="minorHAnsi" w:hAnsiTheme="minorHAnsi" w:cstheme="minorHAnsi"/>
          <w:lang w:eastAsia="en-US"/>
        </w:rPr>
      </w:pPr>
      <w:r w:rsidRPr="00DA4A35">
        <w:rPr>
          <w:rFonts w:asciiTheme="minorHAnsi" w:hAnsiTheme="minorHAnsi" w:cstheme="minorHAnsi"/>
          <w:lang w:eastAsia="en-US"/>
        </w:rPr>
        <w:t>dla którego wystawiono świadectwo jakości nr 33/WĘG/02/2024.</w:t>
      </w:r>
    </w:p>
    <w:p w14:paraId="679B571D" w14:textId="77777777" w:rsidR="00882FEB" w:rsidRPr="00DA4A35" w:rsidRDefault="00882FEB" w:rsidP="00DA4A35">
      <w:pPr>
        <w:spacing w:after="120" w:line="360" w:lineRule="auto"/>
        <w:rPr>
          <w:rFonts w:asciiTheme="minorHAnsi" w:hAnsiTheme="minorHAnsi" w:cstheme="minorHAnsi"/>
          <w:lang w:eastAsia="en-US"/>
        </w:rPr>
      </w:pPr>
      <w:r w:rsidRPr="00DA4A35">
        <w:rPr>
          <w:rFonts w:asciiTheme="minorHAnsi" w:hAnsiTheme="minorHAnsi" w:cstheme="minorHAnsi"/>
          <w:lang w:eastAsia="en-US"/>
        </w:rPr>
        <w:t>W dniu 11.04.2024 r. za protokołem pobrania próbek paliwa stałego nr 9/W/2024, z partii liczącej 2,5  t inspektorzy pobrali do badań laboratoryjnych z ww. partii próbkę w ilości 163,85 kg (4 worki) oraz próbkę kontrolną w ilości 161,50 kg (4 worki).</w:t>
      </w:r>
    </w:p>
    <w:p w14:paraId="4D69F490" w14:textId="77777777" w:rsidR="00882FEB" w:rsidRPr="00DA4A35" w:rsidRDefault="00882FEB" w:rsidP="00DA4A35">
      <w:pPr>
        <w:spacing w:line="360" w:lineRule="auto"/>
        <w:rPr>
          <w:rFonts w:asciiTheme="minorHAnsi" w:hAnsiTheme="minorHAnsi" w:cstheme="minorHAnsi"/>
          <w:lang w:eastAsia="en-US"/>
        </w:rPr>
      </w:pPr>
      <w:r w:rsidRPr="00DA4A35">
        <w:rPr>
          <w:rFonts w:asciiTheme="minorHAnsi" w:hAnsiTheme="minorHAnsi" w:cstheme="minorHAnsi"/>
          <w:lang w:eastAsia="en-US"/>
        </w:rPr>
        <w:t>Badania laboratoryjne przeprowadzone przez SGS Polska Sp. z o.o. Al. Jerozolimskie 146A,</w:t>
      </w:r>
      <w:r w:rsidRPr="00DA4A35">
        <w:rPr>
          <w:rFonts w:asciiTheme="minorHAnsi" w:hAnsiTheme="minorHAnsi" w:cstheme="minorHAnsi"/>
          <w:lang w:eastAsia="en-US"/>
        </w:rPr>
        <w:br/>
        <w:t>02-305 Warszawa, wykazały w próbce podstawowej oraz w próbce kontrolnej ww. paliwa stałego, iż jeden</w:t>
      </w:r>
      <w:r w:rsidRPr="00DA4A35">
        <w:rPr>
          <w:rFonts w:asciiTheme="minorHAnsi" w:hAnsiTheme="minorHAnsi" w:cstheme="minorHAnsi"/>
          <w:lang w:eastAsia="en-US"/>
        </w:rPr>
        <w:br/>
        <w:t>z parametrów w próbce i próbce kontrolnej ww. paliwa stałego jest niezgody ze świadectwem jakości</w:t>
      </w:r>
      <w:r w:rsidRPr="00DA4A35">
        <w:rPr>
          <w:rFonts w:asciiTheme="minorHAnsi" w:hAnsiTheme="minorHAnsi" w:cstheme="minorHAnsi"/>
          <w:lang w:eastAsia="en-US"/>
        </w:rPr>
        <w:br/>
        <w:t>nr 33/WĘG/02/2024, a stwierdzona wartość parametru jest gorsza od deklarowanej wartości w świadectwie tj.: Zawartość podziarna: wymagania jakościowe: max 10%, wyniki badań: 100%, odchylenie ≤10,0 + 0,5.</w:t>
      </w:r>
    </w:p>
    <w:p w14:paraId="74D809E8" w14:textId="77777777" w:rsidR="00882FEB" w:rsidRPr="00DA4A35" w:rsidRDefault="00882FEB" w:rsidP="00DA4A35">
      <w:pPr>
        <w:spacing w:after="120" w:line="360" w:lineRule="auto"/>
        <w:rPr>
          <w:rFonts w:asciiTheme="minorHAnsi" w:hAnsiTheme="minorHAnsi" w:cstheme="minorHAnsi"/>
          <w:lang w:eastAsia="en-US"/>
        </w:rPr>
      </w:pPr>
      <w:r w:rsidRPr="00DA4A35">
        <w:rPr>
          <w:rFonts w:asciiTheme="minorHAnsi" w:hAnsiTheme="minorHAnsi" w:cstheme="minorHAnsi"/>
          <w:lang w:eastAsia="en-US"/>
        </w:rPr>
        <w:t>Powyższe odzwierciedlają: protokół z badań Nr 20/200001483/216-011 z dnia 17.04.2024 r. oraz protokół</w:t>
      </w:r>
      <w:r w:rsidRPr="00DA4A35">
        <w:rPr>
          <w:rFonts w:asciiTheme="minorHAnsi" w:hAnsiTheme="minorHAnsi" w:cstheme="minorHAnsi"/>
          <w:lang w:eastAsia="en-US"/>
        </w:rPr>
        <w:br/>
        <w:t>z badań Nr 20/200001483/216-011/K z dnia 17.04.2024 r.</w:t>
      </w:r>
    </w:p>
    <w:p w14:paraId="454413DE" w14:textId="5FBAF7A0" w:rsidR="00A12A9A" w:rsidRPr="00DA4A35" w:rsidRDefault="00882FEB" w:rsidP="00DA4A35">
      <w:pPr>
        <w:spacing w:after="120" w:line="360" w:lineRule="auto"/>
        <w:rPr>
          <w:rFonts w:asciiTheme="minorHAnsi" w:hAnsiTheme="minorHAnsi" w:cstheme="minorHAnsi"/>
          <w:lang w:eastAsia="en-US"/>
        </w:rPr>
      </w:pPr>
      <w:r w:rsidRPr="00DA4A35">
        <w:rPr>
          <w:rFonts w:asciiTheme="minorHAnsi" w:hAnsiTheme="minorHAnsi" w:cstheme="minorHAnsi"/>
          <w:lang w:eastAsia="en-US"/>
        </w:rPr>
        <w:t>Pismem z 24.04.2024 r. poinformowano kontrolowanego przedsiębiorcę o wyniku badań laboratoryjnych próbki oraz próbki kontrolnej przedmiotowego paliwa stałego. Do pisma załączono ww. protokoły z badań.</w:t>
      </w:r>
    </w:p>
    <w:p w14:paraId="2FEBF940" w14:textId="68A60CC0" w:rsidR="006271E2" w:rsidRPr="00DA4A35" w:rsidRDefault="006271E2" w:rsidP="00DA4A35">
      <w:pPr>
        <w:spacing w:line="360" w:lineRule="auto"/>
        <w:rPr>
          <w:rFonts w:asciiTheme="minorHAnsi" w:hAnsiTheme="minorHAnsi" w:cstheme="minorHAnsi"/>
        </w:rPr>
      </w:pPr>
      <w:r w:rsidRPr="00DA4A35">
        <w:rPr>
          <w:rFonts w:asciiTheme="minorHAnsi" w:hAnsiTheme="minorHAnsi" w:cstheme="minorHAnsi"/>
        </w:rPr>
        <w:lastRenderedPageBreak/>
        <w:t>Zgodnie z art. 6c ust. 1 ustawy z dnia 25 sierpnia 2006</w:t>
      </w:r>
      <w:r w:rsidR="002D378C" w:rsidRPr="00DA4A35">
        <w:rPr>
          <w:rFonts w:asciiTheme="minorHAnsi" w:hAnsiTheme="minorHAnsi" w:cstheme="minorHAnsi"/>
        </w:rPr>
        <w:t xml:space="preserve"> </w:t>
      </w:r>
      <w:r w:rsidRPr="00DA4A35">
        <w:rPr>
          <w:rFonts w:asciiTheme="minorHAnsi" w:hAnsiTheme="minorHAnsi" w:cstheme="minorHAnsi"/>
        </w:rPr>
        <w:t>r. o systemie monitorowania i kontrolowania jakości paliw, przedsiębiorca w momencie wprowadzania do obrotu paliwa stałego, o którym mowa</w:t>
      </w:r>
      <w:r w:rsidR="00801335" w:rsidRPr="00DA4A35">
        <w:rPr>
          <w:rFonts w:asciiTheme="minorHAnsi" w:hAnsiTheme="minorHAnsi" w:cstheme="minorHAnsi"/>
        </w:rPr>
        <w:br/>
      </w:r>
      <w:r w:rsidRPr="00DA4A35">
        <w:rPr>
          <w:rFonts w:asciiTheme="minorHAnsi" w:hAnsiTheme="minorHAnsi" w:cstheme="minorHAnsi"/>
        </w:rPr>
        <w:t xml:space="preserve">w art. 2 ust. 1 pkt 4a lit. a i b, wystawia dokument potwierdzający spełnienie przez paliwo stałe wymagań jakościowych określonych w przepisach wydanych na podstawie art. 3a ust. 2, zwany „świadectwem jakości”. </w:t>
      </w:r>
    </w:p>
    <w:p w14:paraId="7808C1EC" w14:textId="77EB91AA" w:rsidR="00FD68BF" w:rsidRPr="00DA4A35" w:rsidRDefault="00FD68BF" w:rsidP="00DA4A35">
      <w:pPr>
        <w:spacing w:before="120" w:after="120" w:line="360" w:lineRule="auto"/>
        <w:rPr>
          <w:rFonts w:asciiTheme="minorHAnsi" w:hAnsiTheme="minorHAnsi" w:cstheme="minorHAnsi"/>
        </w:rPr>
      </w:pPr>
      <w:r w:rsidRPr="00DA4A35">
        <w:rPr>
          <w:rStyle w:val="articletitle"/>
          <w:rFonts w:asciiTheme="minorHAnsi" w:hAnsiTheme="minorHAnsi" w:cstheme="minorHAnsi"/>
        </w:rPr>
        <w:t xml:space="preserve">W myśl art. 6c ust. 2 </w:t>
      </w:r>
      <w:r w:rsidRPr="00DA4A35">
        <w:rPr>
          <w:rFonts w:asciiTheme="minorHAnsi" w:hAnsiTheme="minorHAnsi" w:cstheme="minorHAnsi"/>
        </w:rPr>
        <w:t>ustawy z dnia 25 sierpnia 2006 r. o systemie monitorowania i kontrolowania jakości paliw, kopia świadectwa jakości poświadczona za zgodność z oryginałem przez przedsiębiorcę wprowadzającego do obrotu paliwo stałe jest przekazywana każdemu podmiotowi, który nabywa paliwo stałe.</w:t>
      </w:r>
    </w:p>
    <w:p w14:paraId="0AC5EAF7" w14:textId="77777777" w:rsidR="006271E2" w:rsidRPr="00DA4A35" w:rsidRDefault="006271E2" w:rsidP="00DA4A35">
      <w:pPr>
        <w:spacing w:before="120" w:after="120" w:line="360" w:lineRule="auto"/>
        <w:rPr>
          <w:rFonts w:asciiTheme="minorHAnsi" w:hAnsiTheme="minorHAnsi" w:cstheme="minorHAnsi"/>
        </w:rPr>
      </w:pPr>
      <w:r w:rsidRPr="00DA4A35">
        <w:rPr>
          <w:rFonts w:asciiTheme="minorHAnsi" w:hAnsiTheme="minorHAnsi" w:cstheme="minorHAnsi"/>
        </w:rPr>
        <w:t>Za paliwa stałe</w:t>
      </w:r>
      <w:r w:rsidR="003446B0" w:rsidRPr="00DA4A35">
        <w:rPr>
          <w:rFonts w:asciiTheme="minorHAnsi" w:hAnsiTheme="minorHAnsi" w:cstheme="minorHAnsi"/>
        </w:rPr>
        <w:t>,</w:t>
      </w:r>
      <w:r w:rsidRPr="00DA4A35">
        <w:rPr>
          <w:rFonts w:asciiTheme="minorHAnsi" w:hAnsiTheme="minorHAnsi" w:cstheme="minorHAnsi"/>
        </w:rPr>
        <w:t xml:space="preserve"> w myśl art. 2 ust. 1 pkt 4a lit. a</w:t>
      </w:r>
      <w:r w:rsidR="003446B0" w:rsidRPr="00DA4A35">
        <w:rPr>
          <w:rFonts w:asciiTheme="minorHAnsi" w:hAnsiTheme="minorHAnsi" w:cstheme="minorHAnsi"/>
        </w:rPr>
        <w:t xml:space="preserve"> i</w:t>
      </w:r>
      <w:r w:rsidRPr="00DA4A35">
        <w:rPr>
          <w:rFonts w:asciiTheme="minorHAnsi" w:hAnsiTheme="minorHAnsi" w:cstheme="minorHAnsi"/>
        </w:rPr>
        <w:t xml:space="preserve"> b </w:t>
      </w:r>
      <w:r w:rsidR="003446B0" w:rsidRPr="00DA4A35">
        <w:rPr>
          <w:rFonts w:asciiTheme="minorHAnsi" w:hAnsiTheme="minorHAnsi" w:cstheme="minorHAnsi"/>
        </w:rPr>
        <w:t xml:space="preserve">ww. ustawy, </w:t>
      </w:r>
      <w:r w:rsidRPr="00DA4A35">
        <w:rPr>
          <w:rFonts w:asciiTheme="minorHAnsi" w:hAnsiTheme="minorHAnsi" w:cstheme="minorHAnsi"/>
        </w:rPr>
        <w:t xml:space="preserve">uznaje się węgiel kamienny, brykiety </w:t>
      </w:r>
      <w:r w:rsidR="003446B0" w:rsidRPr="00DA4A35">
        <w:rPr>
          <w:rFonts w:asciiTheme="minorHAnsi" w:hAnsiTheme="minorHAnsi" w:cstheme="minorHAnsi"/>
        </w:rPr>
        <w:br/>
      </w:r>
      <w:r w:rsidRPr="00DA4A35">
        <w:rPr>
          <w:rFonts w:asciiTheme="minorHAnsi" w:hAnsiTheme="minorHAnsi" w:cstheme="minorHAnsi"/>
        </w:rPr>
        <w:t xml:space="preserve">lub </w:t>
      </w:r>
      <w:proofErr w:type="spellStart"/>
      <w:r w:rsidRPr="00DA4A35">
        <w:rPr>
          <w:rFonts w:asciiTheme="minorHAnsi" w:hAnsiTheme="minorHAnsi" w:cstheme="minorHAnsi"/>
        </w:rPr>
        <w:t>pelety</w:t>
      </w:r>
      <w:proofErr w:type="spellEnd"/>
      <w:r w:rsidRPr="00DA4A35">
        <w:rPr>
          <w:rFonts w:asciiTheme="minorHAnsi" w:hAnsiTheme="minorHAnsi" w:cstheme="minorHAnsi"/>
        </w:rPr>
        <w:t xml:space="preserve"> zawierające co najmniej 85% węgla kamiennego oraz produkty w postaci stałej otrzymywane </w:t>
      </w:r>
      <w:r w:rsidR="003446B0" w:rsidRPr="00DA4A35">
        <w:rPr>
          <w:rFonts w:asciiTheme="minorHAnsi" w:hAnsiTheme="minorHAnsi" w:cstheme="minorHAnsi"/>
        </w:rPr>
        <w:br/>
      </w:r>
      <w:r w:rsidRPr="00DA4A35">
        <w:rPr>
          <w:rFonts w:asciiTheme="minorHAnsi" w:hAnsiTheme="minorHAnsi" w:cstheme="minorHAnsi"/>
        </w:rPr>
        <w:t>w procesie przeróbki termicznej węgla kamiennego lub węgla brunatnego przeznaczone do spalania.</w:t>
      </w:r>
    </w:p>
    <w:p w14:paraId="65D3A99F" w14:textId="77777777" w:rsidR="006271E2" w:rsidRPr="00DA4A35" w:rsidRDefault="006271E2" w:rsidP="00DA4A35">
      <w:pPr>
        <w:spacing w:line="360" w:lineRule="auto"/>
        <w:rPr>
          <w:rFonts w:asciiTheme="minorHAnsi" w:hAnsiTheme="minorHAnsi" w:cstheme="minorHAnsi"/>
        </w:rPr>
      </w:pPr>
      <w:r w:rsidRPr="00DA4A35">
        <w:rPr>
          <w:rFonts w:asciiTheme="minorHAnsi" w:hAnsiTheme="minorHAnsi" w:cstheme="minorHAnsi"/>
        </w:rPr>
        <w:t>W myśl art. 6d ww. ustawy świadectwo jakości zawiera:</w:t>
      </w:r>
    </w:p>
    <w:p w14:paraId="041F12D4"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4" w:name="mip44055420"/>
      <w:bookmarkEnd w:id="4"/>
      <w:r w:rsidRPr="00DA4A35">
        <w:rPr>
          <w:rFonts w:asciiTheme="minorHAnsi" w:hAnsiTheme="minorHAnsi" w:cstheme="minorHAnsi"/>
        </w:rPr>
        <w:t>oznaczenie przedsiębiorcy wystawiającego świadectwo jakości, jego siedziby i adresu;</w:t>
      </w:r>
    </w:p>
    <w:p w14:paraId="37220F3B"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5" w:name="mip44055421"/>
      <w:bookmarkEnd w:id="5"/>
      <w:r w:rsidRPr="00DA4A35">
        <w:rPr>
          <w:rFonts w:asciiTheme="minorHAnsi" w:hAnsiTheme="minorHAnsi" w:cstheme="minorHAnsi"/>
        </w:rPr>
        <w:t xml:space="preserve">numer identyfikacji podatkowej (NIP) przedsiębiorcy wystawiającego świadectwo jakości oraz numer identyfikacyjny w krajowym rejestrze urzędowym podmiotów gospodarki narodowej (REGON), jeżeli został nadany, albo numer identyfikacyjny w odpowiednim rejestrze państwa obcego; </w:t>
      </w:r>
    </w:p>
    <w:p w14:paraId="30AF1776"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6" w:name="mip44055422"/>
      <w:bookmarkEnd w:id="6"/>
      <w:r w:rsidRPr="00DA4A35">
        <w:rPr>
          <w:rFonts w:asciiTheme="minorHAnsi" w:hAnsiTheme="minorHAnsi" w:cstheme="minorHAnsi"/>
        </w:rPr>
        <w:t xml:space="preserve">indywidualny numer świadectwa jakości; </w:t>
      </w:r>
    </w:p>
    <w:p w14:paraId="4823D937"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7" w:name="mip44055423"/>
      <w:bookmarkEnd w:id="7"/>
      <w:r w:rsidRPr="00DA4A35">
        <w:rPr>
          <w:rFonts w:asciiTheme="minorHAnsi" w:hAnsiTheme="minorHAnsi" w:cstheme="minorHAnsi"/>
        </w:rPr>
        <w:t xml:space="preserve">określenie rodzaju paliwa stałego, dla którego jest wystawiane świadectwo jakości; </w:t>
      </w:r>
    </w:p>
    <w:p w14:paraId="2250FA89"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8" w:name="mip44055424"/>
      <w:bookmarkEnd w:id="8"/>
      <w:r w:rsidRPr="00DA4A35">
        <w:rPr>
          <w:rFonts w:asciiTheme="minorHAnsi" w:hAnsiTheme="minorHAnsi" w:cstheme="minorHAnsi"/>
        </w:rPr>
        <w:t xml:space="preserve">wskazanie systemu certyfikacji lub innego dokumentu stanowiącego podstawę do uznania, że określony rodzaj paliwa stałego, dla którego jest wystawiane świadectwo jakości, spełnia wymagania jakościowe określone w przepisach wydanych na podstawie art. 3a ust. 2; </w:t>
      </w:r>
    </w:p>
    <w:p w14:paraId="17A80E4C"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9" w:name="mip44055425"/>
      <w:bookmarkEnd w:id="9"/>
      <w:r w:rsidRPr="00DA4A35">
        <w:rPr>
          <w:rFonts w:asciiTheme="minorHAnsi" w:hAnsiTheme="minorHAnsi" w:cstheme="minorHAnsi"/>
        </w:rPr>
        <w:t xml:space="preserve">wskazanie wartości parametrów paliwa stałego, dla którego jest wystawiane świadectwo jakości, określonych w przepisach wydanych na podstawie art. 3a ust. 2; </w:t>
      </w:r>
    </w:p>
    <w:p w14:paraId="253939C0"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10" w:name="mip44055426"/>
      <w:bookmarkEnd w:id="10"/>
      <w:r w:rsidRPr="00DA4A35">
        <w:rPr>
          <w:rFonts w:asciiTheme="minorHAnsi" w:hAnsiTheme="minorHAnsi" w:cstheme="minorHAnsi"/>
        </w:rPr>
        <w:t xml:space="preserve">informację o wymaganiach jakościowych dla paliwa stałego, dla którego jest wystawiane świadectwo jakości, określonych w przepisach wydanych na podstawie art. 3a ust. 2; </w:t>
      </w:r>
    </w:p>
    <w:p w14:paraId="1F6940CF"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11" w:name="mip44055427"/>
      <w:bookmarkEnd w:id="11"/>
      <w:r w:rsidRPr="00DA4A35">
        <w:rPr>
          <w:rFonts w:asciiTheme="minorHAnsi" w:hAnsiTheme="minorHAnsi" w:cstheme="minorHAnsi"/>
        </w:rPr>
        <w:t xml:space="preserve">oświadczenie przedsiębiorcy wystawiającego świadectwo jakości, że paliwo stałe, dla którego jest wystawiane to świadectwo, spełnia wymagania jakościowe określone w przepisach wydanych na podstawie art. 3a ust. 2; </w:t>
      </w:r>
    </w:p>
    <w:p w14:paraId="23E818AC"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12" w:name="mip44055428"/>
      <w:bookmarkEnd w:id="12"/>
      <w:r w:rsidRPr="00DA4A35">
        <w:rPr>
          <w:rFonts w:asciiTheme="minorHAnsi" w:hAnsiTheme="minorHAnsi" w:cstheme="minorHAnsi"/>
        </w:rPr>
        <w:lastRenderedPageBreak/>
        <w:t xml:space="preserve">oznaczenie miejsca i datę wystawienia świadectwa jakości; </w:t>
      </w:r>
    </w:p>
    <w:p w14:paraId="1A073F4D" w14:textId="77777777" w:rsidR="006271E2" w:rsidRPr="00DA4A35" w:rsidRDefault="006271E2" w:rsidP="00DA4A35">
      <w:pPr>
        <w:pStyle w:val="Akapitzlist"/>
        <w:numPr>
          <w:ilvl w:val="0"/>
          <w:numId w:val="4"/>
        </w:numPr>
        <w:spacing w:line="360" w:lineRule="auto"/>
        <w:ind w:left="426"/>
        <w:rPr>
          <w:rFonts w:asciiTheme="minorHAnsi" w:hAnsiTheme="minorHAnsi" w:cstheme="minorHAnsi"/>
        </w:rPr>
      </w:pPr>
      <w:bookmarkStart w:id="13" w:name="mip44055429"/>
      <w:bookmarkEnd w:id="13"/>
      <w:r w:rsidRPr="00DA4A35">
        <w:rPr>
          <w:rFonts w:asciiTheme="minorHAnsi" w:hAnsiTheme="minorHAnsi" w:cstheme="minorHAnsi"/>
        </w:rPr>
        <w:t xml:space="preserve">podpis przedsiębiorcy wystawiającego świadectwo jakości albo osoby uprawnionej do jego reprezentowania. </w:t>
      </w:r>
    </w:p>
    <w:p w14:paraId="174189F3" w14:textId="77777777" w:rsidR="0067522A" w:rsidRPr="00DA4A35" w:rsidRDefault="0067522A" w:rsidP="00DA4A35">
      <w:pPr>
        <w:spacing w:before="120" w:after="120" w:line="360" w:lineRule="auto"/>
        <w:rPr>
          <w:rFonts w:asciiTheme="minorHAnsi" w:hAnsiTheme="minorHAnsi" w:cstheme="minorHAnsi"/>
        </w:rPr>
      </w:pPr>
      <w:r w:rsidRPr="00DA4A35">
        <w:rPr>
          <w:rStyle w:val="articletitle"/>
          <w:rFonts w:asciiTheme="minorHAnsi" w:hAnsiTheme="minorHAnsi" w:cstheme="minorHAnsi"/>
        </w:rPr>
        <w:t xml:space="preserve">Zgodnie z art. 35a pkt 9 lit. b </w:t>
      </w:r>
      <w:r w:rsidRPr="00DA4A35">
        <w:rPr>
          <w:rFonts w:asciiTheme="minorHAnsi" w:hAnsiTheme="minorHAnsi" w:cstheme="minorHAnsi"/>
        </w:rPr>
        <w:t>ustawy z dnia 25 sierpnia 2006 r. o systemie monitorowania i kontrolowania jakości paliw,</w:t>
      </w:r>
      <w:r w:rsidRPr="00DA4A35">
        <w:rPr>
          <w:rStyle w:val="articletitle"/>
          <w:rFonts w:asciiTheme="minorHAnsi" w:hAnsiTheme="minorHAnsi" w:cstheme="minorHAnsi"/>
        </w:rPr>
        <w:t xml:space="preserve"> </w:t>
      </w:r>
      <w:r w:rsidRPr="00DA4A35">
        <w:rPr>
          <w:rFonts w:asciiTheme="minorHAnsi" w:hAnsiTheme="minorHAnsi" w:cstheme="minorHAnsi"/>
        </w:rPr>
        <w:t xml:space="preserve">karze pieniężnej podlega przedsiębiorca wprowadzający do obrotu paliwo stałe, który wbrew obowiązkowi wystawia świadectwo jakości, w którym wartości parametrów paliwa stałego są niezgodne </w:t>
      </w:r>
      <w:r w:rsidRPr="00DA4A35">
        <w:rPr>
          <w:rFonts w:asciiTheme="minorHAnsi" w:hAnsiTheme="minorHAnsi" w:cstheme="minorHAnsi"/>
        </w:rPr>
        <w:br/>
        <w:t>ze stanem faktycznym.</w:t>
      </w:r>
    </w:p>
    <w:p w14:paraId="782B297F" w14:textId="6EA5210A" w:rsidR="006271E2" w:rsidRPr="00DA4A35" w:rsidRDefault="006271E2" w:rsidP="00DA4A35">
      <w:pPr>
        <w:spacing w:line="360" w:lineRule="auto"/>
        <w:rPr>
          <w:rFonts w:asciiTheme="minorHAnsi" w:hAnsiTheme="minorHAnsi" w:cstheme="minorHAnsi"/>
        </w:rPr>
      </w:pPr>
      <w:r w:rsidRPr="00DA4A35">
        <w:rPr>
          <w:rFonts w:asciiTheme="minorHAnsi" w:hAnsiTheme="minorHAnsi" w:cstheme="minorHAnsi"/>
        </w:rPr>
        <w:t>Mając powyższe na uwadze należy stwierdzić, że przedsiębiorc</w:t>
      </w:r>
      <w:r w:rsidR="00882FEB" w:rsidRPr="00DA4A35">
        <w:rPr>
          <w:rFonts w:asciiTheme="minorHAnsi" w:hAnsiTheme="minorHAnsi" w:cstheme="minorHAnsi"/>
        </w:rPr>
        <w:t>y, będący wspólnikami spółki cywilnej:</w:t>
      </w:r>
      <w:r w:rsidR="0006549A" w:rsidRPr="00DA4A35">
        <w:rPr>
          <w:rFonts w:asciiTheme="minorHAnsi" w:hAnsiTheme="minorHAnsi" w:cstheme="minorHAnsi"/>
        </w:rPr>
        <w:t xml:space="preserve"> </w:t>
      </w:r>
      <w:r w:rsidR="00882FEB" w:rsidRPr="00DA4A35">
        <w:rPr>
          <w:rFonts w:asciiTheme="minorHAnsi" w:hAnsiTheme="minorHAnsi" w:cstheme="minorHAnsi"/>
        </w:rPr>
        <w:t xml:space="preserve">Tomasz </w:t>
      </w:r>
      <w:proofErr w:type="spellStart"/>
      <w:r w:rsidR="00882FEB" w:rsidRPr="00DA4A35">
        <w:rPr>
          <w:rFonts w:asciiTheme="minorHAnsi" w:hAnsiTheme="minorHAnsi" w:cstheme="minorHAnsi"/>
        </w:rPr>
        <w:t>Nalewajk</w:t>
      </w:r>
      <w:proofErr w:type="spellEnd"/>
      <w:r w:rsidR="00882FEB" w:rsidRPr="00DA4A35">
        <w:rPr>
          <w:rFonts w:asciiTheme="minorHAnsi" w:hAnsiTheme="minorHAnsi" w:cstheme="minorHAnsi"/>
        </w:rPr>
        <w:t xml:space="preserve"> prowadzący działalność gospodarczą pod firmą: </w:t>
      </w:r>
      <w:proofErr w:type="spellStart"/>
      <w:r w:rsidR="00882FEB" w:rsidRPr="00DA4A35">
        <w:rPr>
          <w:rFonts w:asciiTheme="minorHAnsi" w:hAnsiTheme="minorHAnsi" w:cstheme="minorHAnsi"/>
        </w:rPr>
        <w:t>Firma"BRT"S.C</w:t>
      </w:r>
      <w:proofErr w:type="spellEnd"/>
      <w:r w:rsidR="00882FEB" w:rsidRPr="00DA4A35">
        <w:rPr>
          <w:rFonts w:asciiTheme="minorHAnsi" w:hAnsiTheme="minorHAnsi" w:cstheme="minorHAnsi"/>
        </w:rPr>
        <w:t xml:space="preserve">. Tomasz </w:t>
      </w:r>
      <w:proofErr w:type="spellStart"/>
      <w:r w:rsidR="00882FEB" w:rsidRPr="00DA4A35">
        <w:rPr>
          <w:rFonts w:asciiTheme="minorHAnsi" w:hAnsiTheme="minorHAnsi" w:cstheme="minorHAnsi"/>
        </w:rPr>
        <w:t>Nalewajk</w:t>
      </w:r>
      <w:proofErr w:type="spellEnd"/>
      <w:r w:rsidR="00A12A9A" w:rsidRPr="00DA4A35">
        <w:rPr>
          <w:rFonts w:asciiTheme="minorHAnsi" w:hAnsiTheme="minorHAnsi" w:cstheme="minorHAnsi"/>
        </w:rPr>
        <w:br/>
      </w:r>
      <w:r w:rsidR="00882FEB" w:rsidRPr="00DA4A35">
        <w:rPr>
          <w:rFonts w:asciiTheme="minorHAnsi" w:hAnsiTheme="minorHAnsi" w:cstheme="minorHAnsi"/>
        </w:rPr>
        <w:t xml:space="preserve">i Spółka oraz Urszula </w:t>
      </w:r>
      <w:proofErr w:type="spellStart"/>
      <w:r w:rsidR="00882FEB" w:rsidRPr="00DA4A35">
        <w:rPr>
          <w:rFonts w:asciiTheme="minorHAnsi" w:hAnsiTheme="minorHAnsi" w:cstheme="minorHAnsi"/>
        </w:rPr>
        <w:t>Nalewajk</w:t>
      </w:r>
      <w:proofErr w:type="spellEnd"/>
      <w:r w:rsidR="00882FEB" w:rsidRPr="00DA4A35">
        <w:rPr>
          <w:rFonts w:asciiTheme="minorHAnsi" w:hAnsiTheme="minorHAnsi" w:cstheme="minorHAnsi"/>
        </w:rPr>
        <w:t xml:space="preserve"> prowadząca działalność gospodarczą pod firmą: Firma "</w:t>
      </w:r>
      <w:proofErr w:type="spellStart"/>
      <w:r w:rsidR="00882FEB" w:rsidRPr="00DA4A35">
        <w:rPr>
          <w:rFonts w:asciiTheme="minorHAnsi" w:hAnsiTheme="minorHAnsi" w:cstheme="minorHAnsi"/>
        </w:rPr>
        <w:t>BRT"S.C.Urszula</w:t>
      </w:r>
      <w:proofErr w:type="spellEnd"/>
      <w:r w:rsidR="00882FEB" w:rsidRPr="00DA4A35">
        <w:rPr>
          <w:rFonts w:asciiTheme="minorHAnsi" w:hAnsiTheme="minorHAnsi" w:cstheme="minorHAnsi"/>
        </w:rPr>
        <w:t xml:space="preserve"> </w:t>
      </w:r>
      <w:proofErr w:type="spellStart"/>
      <w:r w:rsidR="00882FEB" w:rsidRPr="00DA4A35">
        <w:rPr>
          <w:rFonts w:asciiTheme="minorHAnsi" w:hAnsiTheme="minorHAnsi" w:cstheme="minorHAnsi"/>
        </w:rPr>
        <w:t>Nalewajk</w:t>
      </w:r>
      <w:proofErr w:type="spellEnd"/>
      <w:r w:rsidR="00882FEB" w:rsidRPr="00DA4A35">
        <w:rPr>
          <w:rFonts w:asciiTheme="minorHAnsi" w:hAnsiTheme="minorHAnsi" w:cstheme="minorHAnsi"/>
        </w:rPr>
        <w:t xml:space="preserve"> i Spółka</w:t>
      </w:r>
      <w:r w:rsidRPr="00DA4A35">
        <w:rPr>
          <w:rFonts w:asciiTheme="minorHAnsi" w:hAnsiTheme="minorHAnsi" w:cstheme="minorHAnsi"/>
        </w:rPr>
        <w:t xml:space="preserve">, poprzez </w:t>
      </w:r>
      <w:r w:rsidRPr="00DA4A35">
        <w:rPr>
          <w:rFonts w:asciiTheme="minorHAnsi" w:eastAsia="Calibri" w:hAnsiTheme="minorHAnsi" w:cstheme="minorHAnsi"/>
        </w:rPr>
        <w:t>wystawienie świadectwa jakości</w:t>
      </w:r>
      <w:r w:rsidR="00882FEB" w:rsidRPr="00DA4A35">
        <w:rPr>
          <w:rFonts w:asciiTheme="minorHAnsi" w:eastAsia="Calibri" w:hAnsiTheme="minorHAnsi" w:cstheme="minorHAnsi"/>
        </w:rPr>
        <w:t xml:space="preserve"> </w:t>
      </w:r>
      <w:r w:rsidRPr="00DA4A35">
        <w:rPr>
          <w:rFonts w:asciiTheme="minorHAnsi" w:eastAsia="Calibri" w:hAnsiTheme="minorHAnsi" w:cstheme="minorHAnsi"/>
        </w:rPr>
        <w:t>dla wprowadzanego do obrotu paliwa stałego, w którym wartość jednego z parametrów była</w:t>
      </w:r>
      <w:r w:rsidRPr="00DA4A35">
        <w:rPr>
          <w:rFonts w:asciiTheme="minorHAnsi" w:hAnsiTheme="minorHAnsi" w:cstheme="minorHAnsi"/>
        </w:rPr>
        <w:t xml:space="preserve"> niezgodna</w:t>
      </w:r>
      <w:r w:rsidR="00882FEB" w:rsidRPr="00DA4A35">
        <w:rPr>
          <w:rFonts w:asciiTheme="minorHAnsi" w:hAnsiTheme="minorHAnsi" w:cstheme="minorHAnsi"/>
        </w:rPr>
        <w:t xml:space="preserve"> </w:t>
      </w:r>
      <w:r w:rsidRPr="00DA4A35">
        <w:rPr>
          <w:rFonts w:asciiTheme="minorHAnsi" w:hAnsiTheme="minorHAnsi" w:cstheme="minorHAnsi"/>
        </w:rPr>
        <w:t>ze stanem faktycznym</w:t>
      </w:r>
      <w:r w:rsidRPr="00DA4A35">
        <w:rPr>
          <w:rFonts w:asciiTheme="minorHAnsi" w:eastAsia="Calibri" w:hAnsiTheme="minorHAnsi" w:cstheme="minorHAnsi"/>
        </w:rPr>
        <w:t xml:space="preserve">, </w:t>
      </w:r>
      <w:r w:rsidRPr="00DA4A35">
        <w:rPr>
          <w:rFonts w:asciiTheme="minorHAnsi" w:hAnsiTheme="minorHAnsi" w:cstheme="minorHAnsi"/>
        </w:rPr>
        <w:t>naruszy</w:t>
      </w:r>
      <w:r w:rsidR="00882FEB" w:rsidRPr="00DA4A35">
        <w:rPr>
          <w:rFonts w:asciiTheme="minorHAnsi" w:hAnsiTheme="minorHAnsi" w:cstheme="minorHAnsi"/>
        </w:rPr>
        <w:t>li</w:t>
      </w:r>
      <w:r w:rsidRPr="00DA4A35">
        <w:rPr>
          <w:rFonts w:asciiTheme="minorHAnsi" w:hAnsiTheme="minorHAnsi" w:cstheme="minorHAnsi"/>
        </w:rPr>
        <w:t xml:space="preserve"> obowiązek, o którym mowa art. 35a pkt 9 lit. b </w:t>
      </w:r>
      <w:r w:rsidR="003446B0" w:rsidRPr="00DA4A35">
        <w:rPr>
          <w:rFonts w:asciiTheme="minorHAnsi" w:hAnsiTheme="minorHAnsi" w:cstheme="minorHAnsi"/>
        </w:rPr>
        <w:t xml:space="preserve">ustawy z dnia 25 sierpnia </w:t>
      </w:r>
      <w:r w:rsidR="00882FEB" w:rsidRPr="00DA4A35">
        <w:rPr>
          <w:rFonts w:asciiTheme="minorHAnsi" w:hAnsiTheme="minorHAnsi" w:cstheme="minorHAnsi"/>
        </w:rPr>
        <w:t xml:space="preserve"> </w:t>
      </w:r>
      <w:r w:rsidR="003446B0" w:rsidRPr="00DA4A35">
        <w:rPr>
          <w:rFonts w:asciiTheme="minorHAnsi" w:hAnsiTheme="minorHAnsi" w:cstheme="minorHAnsi"/>
        </w:rPr>
        <w:t>2006 r. o systemie monitorowania i kontrolowania jakości paliw.</w:t>
      </w:r>
    </w:p>
    <w:p w14:paraId="61FEA847" w14:textId="2084AD0A" w:rsidR="0067522A" w:rsidRPr="00DA4A35" w:rsidRDefault="0067522A" w:rsidP="00DA4A35">
      <w:pPr>
        <w:tabs>
          <w:tab w:val="left" w:pos="462"/>
        </w:tabs>
        <w:spacing w:before="120" w:after="120" w:line="360" w:lineRule="auto"/>
        <w:rPr>
          <w:rFonts w:asciiTheme="minorHAnsi" w:hAnsiTheme="minorHAnsi" w:cstheme="minorHAnsi"/>
        </w:rPr>
      </w:pPr>
      <w:bookmarkStart w:id="14" w:name="mip57465233"/>
      <w:bookmarkEnd w:id="14"/>
      <w:r w:rsidRPr="00DA4A35">
        <w:rPr>
          <w:rFonts w:asciiTheme="minorHAnsi" w:hAnsiTheme="minorHAnsi" w:cstheme="minorHAnsi"/>
        </w:rPr>
        <w:t xml:space="preserve">W myśl art. 35c ust. 5 pkt 1 ww. ustawy wysokość kary pieniężnej wymierzanej w przypadkach, o których mowa w </w:t>
      </w:r>
      <w:hyperlink r:id="rId8" w:history="1">
        <w:r w:rsidRPr="00DA4A35">
          <w:rPr>
            <w:rStyle w:val="Hipercze"/>
            <w:rFonts w:asciiTheme="minorHAnsi" w:hAnsiTheme="minorHAnsi" w:cstheme="minorHAnsi"/>
            <w:color w:val="auto"/>
            <w:u w:val="none"/>
          </w:rPr>
          <w:t>art. 35a pkt 9</w:t>
        </w:r>
      </w:hyperlink>
      <w:r w:rsidRPr="00DA4A35">
        <w:rPr>
          <w:rFonts w:asciiTheme="minorHAnsi" w:hAnsiTheme="minorHAnsi" w:cstheme="minorHAnsi"/>
        </w:rPr>
        <w:t xml:space="preserve"> wynosi od 10 000 zł do 25 000 zł - w </w:t>
      </w:r>
      <w:r w:rsidR="00946849" w:rsidRPr="00DA4A35">
        <w:rPr>
          <w:rFonts w:asciiTheme="minorHAnsi" w:hAnsiTheme="minorHAnsi" w:cstheme="minorHAnsi"/>
        </w:rPr>
        <w:t>przypadku,</w:t>
      </w:r>
      <w:r w:rsidRPr="00DA4A35">
        <w:rPr>
          <w:rFonts w:asciiTheme="minorHAnsi" w:hAnsiTheme="minorHAnsi" w:cstheme="minorHAnsi"/>
        </w:rPr>
        <w:t xml:space="preserve"> gdy wartość wprowadzanego </w:t>
      </w:r>
      <w:r w:rsidR="008E3B85" w:rsidRPr="00DA4A35">
        <w:rPr>
          <w:rFonts w:asciiTheme="minorHAnsi" w:hAnsiTheme="minorHAnsi" w:cstheme="minorHAnsi"/>
        </w:rPr>
        <w:br/>
      </w:r>
      <w:r w:rsidRPr="00DA4A35">
        <w:rPr>
          <w:rFonts w:asciiTheme="minorHAnsi" w:hAnsiTheme="minorHAnsi" w:cstheme="minorHAnsi"/>
        </w:rPr>
        <w:t>do obrotu paliwa stałego nie przekracza kwoty 200 000 zł.</w:t>
      </w:r>
    </w:p>
    <w:p w14:paraId="77A43CEC" w14:textId="143604EB" w:rsidR="008E3B85" w:rsidRPr="00DA4A35" w:rsidRDefault="006271E2" w:rsidP="00DA4A35">
      <w:pPr>
        <w:tabs>
          <w:tab w:val="left" w:pos="462"/>
        </w:tabs>
        <w:spacing w:before="120" w:after="120" w:line="360" w:lineRule="auto"/>
        <w:rPr>
          <w:rFonts w:asciiTheme="minorHAnsi" w:hAnsiTheme="minorHAnsi" w:cstheme="minorHAnsi"/>
        </w:rPr>
      </w:pPr>
      <w:r w:rsidRPr="00DA4A35">
        <w:rPr>
          <w:rFonts w:asciiTheme="minorHAnsi" w:hAnsiTheme="minorHAnsi" w:cstheme="minorHAnsi"/>
        </w:rPr>
        <w:t>W związku z powyższym</w:t>
      </w:r>
      <w:r w:rsidR="00946849" w:rsidRPr="00DA4A35">
        <w:rPr>
          <w:rFonts w:asciiTheme="minorHAnsi" w:hAnsiTheme="minorHAnsi" w:cstheme="minorHAnsi"/>
        </w:rPr>
        <w:t xml:space="preserve"> pismem z dnia</w:t>
      </w:r>
      <w:r w:rsidRPr="00DA4A35">
        <w:rPr>
          <w:rFonts w:asciiTheme="minorHAnsi" w:hAnsiTheme="minorHAnsi" w:cstheme="minorHAnsi"/>
        </w:rPr>
        <w:t xml:space="preserve"> </w:t>
      </w:r>
      <w:r w:rsidR="00882FEB" w:rsidRPr="00DA4A35">
        <w:rPr>
          <w:rFonts w:asciiTheme="minorHAnsi" w:hAnsiTheme="minorHAnsi" w:cstheme="minorHAnsi"/>
        </w:rPr>
        <w:t>03</w:t>
      </w:r>
      <w:r w:rsidRPr="00DA4A35">
        <w:rPr>
          <w:rFonts w:asciiTheme="minorHAnsi" w:hAnsiTheme="minorHAnsi" w:cstheme="minorHAnsi"/>
        </w:rPr>
        <w:t>.0</w:t>
      </w:r>
      <w:r w:rsidR="00882FEB" w:rsidRPr="00DA4A35">
        <w:rPr>
          <w:rFonts w:asciiTheme="minorHAnsi" w:hAnsiTheme="minorHAnsi" w:cstheme="minorHAnsi"/>
        </w:rPr>
        <w:t>2</w:t>
      </w:r>
      <w:r w:rsidRPr="00DA4A35">
        <w:rPr>
          <w:rFonts w:asciiTheme="minorHAnsi" w:hAnsiTheme="minorHAnsi" w:cstheme="minorHAnsi"/>
        </w:rPr>
        <w:t>.202</w:t>
      </w:r>
      <w:r w:rsidR="00930F5C" w:rsidRPr="00DA4A35">
        <w:rPr>
          <w:rFonts w:asciiTheme="minorHAnsi" w:hAnsiTheme="minorHAnsi" w:cstheme="minorHAnsi"/>
        </w:rPr>
        <w:t>5</w:t>
      </w:r>
      <w:r w:rsidRPr="00DA4A35">
        <w:rPr>
          <w:rFonts w:asciiTheme="minorHAnsi" w:hAnsiTheme="minorHAnsi" w:cstheme="minorHAnsi"/>
        </w:rPr>
        <w:t xml:space="preserve"> r. Mazowiecki Wojewódzki Inspektor Inspekcji Handlowej działając na podstawie art. 61 § 1 i § 4 kpa, zawiadomił kontrolowanego przedsiębiorcę </w:t>
      </w:r>
      <w:r w:rsidR="008E3B85" w:rsidRPr="00DA4A35">
        <w:rPr>
          <w:rFonts w:asciiTheme="minorHAnsi" w:hAnsiTheme="minorHAnsi" w:cstheme="minorHAnsi"/>
        </w:rPr>
        <w:br/>
      </w:r>
      <w:r w:rsidRPr="00DA4A35">
        <w:rPr>
          <w:rFonts w:asciiTheme="minorHAnsi" w:hAnsiTheme="minorHAnsi" w:cstheme="minorHAnsi"/>
        </w:rPr>
        <w:t>o wszczęciu z urzędu postępowania administracyjnego w przedmiocie wymierzenia kary pieniężnej określonej w art. 35a pkt 9</w:t>
      </w:r>
      <w:r w:rsidR="00B10CF0" w:rsidRPr="00DA4A35">
        <w:rPr>
          <w:rFonts w:asciiTheme="minorHAnsi" w:hAnsiTheme="minorHAnsi" w:cstheme="minorHAnsi"/>
        </w:rPr>
        <w:t xml:space="preserve"> </w:t>
      </w:r>
      <w:r w:rsidRPr="00DA4A35">
        <w:rPr>
          <w:rFonts w:asciiTheme="minorHAnsi" w:hAnsiTheme="minorHAnsi" w:cstheme="minorHAnsi"/>
        </w:rPr>
        <w:t xml:space="preserve">lit. b w zw. z art. 35c ust. 5 pkt 1 ww. ustawy. W zawiadomieniu stronę pouczono </w:t>
      </w:r>
      <w:r w:rsidR="008E3B85" w:rsidRPr="00DA4A35">
        <w:rPr>
          <w:rFonts w:asciiTheme="minorHAnsi" w:hAnsiTheme="minorHAnsi" w:cstheme="minorHAnsi"/>
        </w:rPr>
        <w:br/>
      </w:r>
      <w:r w:rsidRPr="00DA4A35">
        <w:rPr>
          <w:rFonts w:asciiTheme="minorHAnsi" w:hAnsiTheme="minorHAnsi" w:cstheme="minorHAnsi"/>
        </w:rPr>
        <w:t xml:space="preserve">o przysługującym jej prawie wypowiedzenia się, co do zebranych dowodów i materiałów. </w:t>
      </w:r>
      <w:r w:rsidR="00BA13CD" w:rsidRPr="00DA4A35">
        <w:rPr>
          <w:rFonts w:asciiTheme="minorHAnsi" w:hAnsiTheme="minorHAnsi" w:cstheme="minorHAnsi"/>
        </w:rPr>
        <w:t xml:space="preserve"> </w:t>
      </w:r>
    </w:p>
    <w:p w14:paraId="3839DA2A" w14:textId="00A6AFD1" w:rsidR="0047669E" w:rsidRPr="00DA4A35" w:rsidRDefault="00882FEB" w:rsidP="00DA4A35">
      <w:pPr>
        <w:spacing w:after="120" w:line="360" w:lineRule="auto"/>
        <w:rPr>
          <w:rFonts w:asciiTheme="minorHAnsi" w:hAnsiTheme="minorHAnsi" w:cstheme="minorHAnsi"/>
        </w:rPr>
      </w:pPr>
      <w:bookmarkStart w:id="15" w:name="_Hlk177557485"/>
      <w:r w:rsidRPr="00DA4A35">
        <w:rPr>
          <w:rFonts w:asciiTheme="minorHAnsi" w:hAnsiTheme="minorHAnsi" w:cstheme="minorHAnsi"/>
        </w:rPr>
        <w:t>W piśmie z dnia 25.02.2025 r. strona poinformowała, iż niezgodność, która pojawiła się w trakcie badań jest spowodowana zwykłym błędem (literówką) i nie była zamierzona. Zaznacz</w:t>
      </w:r>
      <w:r w:rsidR="00AA3269" w:rsidRPr="00DA4A35">
        <w:rPr>
          <w:rFonts w:asciiTheme="minorHAnsi" w:hAnsiTheme="minorHAnsi" w:cstheme="minorHAnsi"/>
        </w:rPr>
        <w:t>yła</w:t>
      </w:r>
      <w:r w:rsidRPr="00DA4A35">
        <w:rPr>
          <w:rFonts w:asciiTheme="minorHAnsi" w:hAnsiTheme="minorHAnsi" w:cstheme="minorHAnsi"/>
        </w:rPr>
        <w:t>, iż przy tak niewielkich ilościach węgla, które podlegają sprzedaży nie opłaca się wykonywać badań na własną rękę, co za tym idzie strona korzysta z badań firmy, która jest bezpośrednim importerem. Zdaniem strony przedmiotowa pomyłka nastąpiła już w świadectwie, które otrzymał</w:t>
      </w:r>
      <w:r w:rsidR="00AA3269" w:rsidRPr="00DA4A35">
        <w:rPr>
          <w:rFonts w:asciiTheme="minorHAnsi" w:hAnsiTheme="minorHAnsi" w:cstheme="minorHAnsi"/>
        </w:rPr>
        <w:t>a</w:t>
      </w:r>
      <w:r w:rsidRPr="00DA4A35">
        <w:rPr>
          <w:rFonts w:asciiTheme="minorHAnsi" w:hAnsiTheme="minorHAnsi" w:cstheme="minorHAnsi"/>
        </w:rPr>
        <w:t xml:space="preserve"> od swojego dostawcy tj. Firmy ENERGO oraz przedsiębiorcy</w:t>
      </w:r>
      <w:r w:rsidRPr="00DA4A35">
        <w:rPr>
          <w:rFonts w:asciiTheme="minorHAnsi" w:hAnsiTheme="minorHAnsi" w:cstheme="minorHAnsi"/>
        </w:rPr>
        <w:br/>
        <w:t>na etapie przepisania wartości z dokumentu wystawionego przez dostawcę. Dodatkowo zwrócono uwagę</w:t>
      </w:r>
      <w:r w:rsidRPr="00DA4A35">
        <w:rPr>
          <w:rFonts w:asciiTheme="minorHAnsi" w:hAnsiTheme="minorHAnsi" w:cstheme="minorHAnsi"/>
        </w:rPr>
        <w:br/>
      </w:r>
      <w:r w:rsidRPr="00DA4A35">
        <w:rPr>
          <w:rFonts w:asciiTheme="minorHAnsi" w:hAnsiTheme="minorHAnsi" w:cstheme="minorHAnsi"/>
        </w:rPr>
        <w:lastRenderedPageBreak/>
        <w:t>na fakt, iż wszystkie inne parametry są zgodne z wystawionym świadectwem jakości. Zdaniem strony badania, które były robione pod kątem wymagań jakościowych określonych przez Ministerstwo Klimatu i Środowiska spełniał wszystkie normy. W ocenie strony wyniki jasno pokazują, iż jej działania nie były zamierzone,</w:t>
      </w:r>
      <w:r w:rsidRPr="00DA4A35">
        <w:rPr>
          <w:rFonts w:asciiTheme="minorHAnsi" w:hAnsiTheme="minorHAnsi" w:cstheme="minorHAnsi"/>
        </w:rPr>
        <w:br/>
        <w:t>a klient, który kupił towar otrzymał w pełni zgodny z Polskimi Normami węgiel, jak również zgadzał</w:t>
      </w:r>
      <w:r w:rsidRPr="00DA4A35">
        <w:rPr>
          <w:rFonts w:asciiTheme="minorHAnsi" w:hAnsiTheme="minorHAnsi" w:cstheme="minorHAnsi"/>
        </w:rPr>
        <w:br/>
        <w:t>się on z jego oczekiwaniami i nie został w żaden sposób pokrzywdzony i oszukany. W związku z powyższym strona uważa, iż szkodliwość pomyłki która zaistniała jest bardzo niska. Dodatkowo strona poinformowała,</w:t>
      </w:r>
      <w:r w:rsidRPr="00DA4A35">
        <w:rPr>
          <w:rFonts w:asciiTheme="minorHAnsi" w:hAnsiTheme="minorHAnsi" w:cstheme="minorHAnsi"/>
        </w:rPr>
        <w:br/>
        <w:t>iż zakupiła oprogramowanie, które pozwoli na lepszą kontrolę wystawianych świadectw jakości</w:t>
      </w:r>
      <w:r w:rsidRPr="00DA4A35">
        <w:rPr>
          <w:rFonts w:asciiTheme="minorHAnsi" w:hAnsiTheme="minorHAnsi" w:cstheme="minorHAnsi"/>
        </w:rPr>
        <w:br/>
        <w:t xml:space="preserve">oraz certyfikatów pochodzenia węgla, co wyeliminuje podobne błędy w przyszłości. Strona ponownie poprosiła o wzięcie pod uwagę wyjaśnień oraz przychylenie się do prośby o odstąpienie od wymierzenia kary pieniężnej. </w:t>
      </w:r>
      <w:r w:rsidR="007E6AE9" w:rsidRPr="00DA4A35">
        <w:rPr>
          <w:rFonts w:asciiTheme="minorHAnsi" w:hAnsiTheme="minorHAnsi" w:cstheme="minorHAnsi"/>
        </w:rPr>
        <w:t xml:space="preserve">  </w:t>
      </w:r>
    </w:p>
    <w:p w14:paraId="2D2C04A4" w14:textId="2416D601" w:rsidR="00A56F41" w:rsidRPr="00DA4A35" w:rsidRDefault="007673F8" w:rsidP="00DA4A35">
      <w:pPr>
        <w:spacing w:line="360" w:lineRule="auto"/>
        <w:rPr>
          <w:rFonts w:asciiTheme="minorHAnsi" w:eastAsiaTheme="minorHAnsi" w:hAnsiTheme="minorHAnsi" w:cstheme="minorHAnsi"/>
          <w:lang w:eastAsia="en-US"/>
          <w14:ligatures w14:val="standardContextual"/>
        </w:rPr>
      </w:pPr>
      <w:r w:rsidRPr="00DA4A35">
        <w:rPr>
          <w:rFonts w:asciiTheme="minorHAnsi" w:hAnsiTheme="minorHAnsi" w:cstheme="minorHAnsi"/>
        </w:rPr>
        <w:t xml:space="preserve">Mazowiecki Wojewódzki Inspektor Inspekcji Handlowej wziął pod uwagę powyższe </w:t>
      </w:r>
      <w:r w:rsidR="00D427E3" w:rsidRPr="00DA4A35">
        <w:rPr>
          <w:rFonts w:asciiTheme="minorHAnsi" w:hAnsiTheme="minorHAnsi" w:cstheme="minorHAnsi"/>
        </w:rPr>
        <w:t>wyjaśnienia i</w:t>
      </w:r>
      <w:r w:rsidR="00A56F41" w:rsidRPr="00DA4A35">
        <w:rPr>
          <w:rFonts w:asciiTheme="minorHAnsi" w:eastAsiaTheme="minorHAnsi" w:hAnsiTheme="minorHAnsi" w:cstheme="minorHAnsi"/>
          <w:lang w:eastAsia="en-US"/>
          <w14:ligatures w14:val="standardContextual"/>
        </w:rPr>
        <w:t xml:space="preserve"> zauważ</w:t>
      </w:r>
      <w:r w:rsidR="00D427E3" w:rsidRPr="00DA4A35">
        <w:rPr>
          <w:rFonts w:asciiTheme="minorHAnsi" w:eastAsiaTheme="minorHAnsi" w:hAnsiTheme="minorHAnsi" w:cstheme="minorHAnsi"/>
          <w:lang w:eastAsia="en-US"/>
          <w14:ligatures w14:val="standardContextual"/>
        </w:rPr>
        <w:t>a</w:t>
      </w:r>
      <w:r w:rsidR="00A56F41" w:rsidRPr="00DA4A35">
        <w:rPr>
          <w:rFonts w:asciiTheme="minorHAnsi" w:eastAsiaTheme="minorHAnsi" w:hAnsiTheme="minorHAnsi" w:cstheme="minorHAnsi"/>
          <w:lang w:eastAsia="en-US"/>
          <w14:ligatures w14:val="standardContextual"/>
        </w:rPr>
        <w:t>, że odpowiedzialność z tytułu popełnienia deliktu administracyjnego ma charakter</w:t>
      </w:r>
      <w:r w:rsidRPr="00DA4A35">
        <w:rPr>
          <w:rFonts w:asciiTheme="minorHAnsi" w:eastAsiaTheme="minorHAnsi" w:hAnsiTheme="minorHAnsi" w:cstheme="minorHAnsi"/>
          <w:lang w:eastAsia="en-US"/>
          <w14:ligatures w14:val="standardContextual"/>
        </w:rPr>
        <w:t xml:space="preserve"> </w:t>
      </w:r>
      <w:r w:rsidR="00A56F41" w:rsidRPr="00DA4A35">
        <w:rPr>
          <w:rFonts w:asciiTheme="minorHAnsi" w:eastAsiaTheme="minorHAnsi" w:hAnsiTheme="minorHAnsi" w:cstheme="minorHAnsi"/>
          <w:lang w:eastAsia="en-US"/>
          <w14:ligatures w14:val="standardContextual"/>
        </w:rPr>
        <w:t>obiektywny. Okoliczności towarzyszące naruszeniu prawa, takie jak wina czy umyślność nie mają wpływu</w:t>
      </w:r>
      <w:r w:rsidRPr="00DA4A35">
        <w:rPr>
          <w:rFonts w:asciiTheme="minorHAnsi" w:eastAsiaTheme="minorHAnsi" w:hAnsiTheme="minorHAnsi" w:cstheme="minorHAnsi"/>
          <w:lang w:eastAsia="en-US"/>
          <w14:ligatures w14:val="standardContextual"/>
        </w:rPr>
        <w:t xml:space="preserve"> </w:t>
      </w:r>
      <w:r w:rsidR="00A56F41" w:rsidRPr="00DA4A35">
        <w:rPr>
          <w:rFonts w:asciiTheme="minorHAnsi" w:eastAsiaTheme="minorHAnsi" w:hAnsiTheme="minorHAnsi" w:cstheme="minorHAnsi"/>
          <w:lang w:eastAsia="en-US"/>
          <w14:ligatures w14:val="standardContextual"/>
        </w:rPr>
        <w:t>na prowadzenie postępowania administracyjnego, tym samym przyczyna powstania nieprawidłowości nie ma</w:t>
      </w:r>
      <w:r w:rsidRPr="00DA4A35">
        <w:rPr>
          <w:rFonts w:asciiTheme="minorHAnsi" w:eastAsiaTheme="minorHAnsi" w:hAnsiTheme="minorHAnsi" w:cstheme="minorHAnsi"/>
          <w:lang w:eastAsia="en-US"/>
          <w14:ligatures w14:val="standardContextual"/>
        </w:rPr>
        <w:t xml:space="preserve"> </w:t>
      </w:r>
      <w:r w:rsidR="00A56F41" w:rsidRPr="00DA4A35">
        <w:rPr>
          <w:rFonts w:asciiTheme="minorHAnsi" w:eastAsiaTheme="minorHAnsi" w:hAnsiTheme="minorHAnsi" w:cstheme="minorHAnsi"/>
          <w:lang w:eastAsia="en-US"/>
          <w14:ligatures w14:val="standardContextual"/>
        </w:rPr>
        <w:t>wpływu na przypisanie stronie odpowiedzialności. Oznacza to, że kwesti</w:t>
      </w:r>
      <w:r w:rsidR="00E12C27" w:rsidRPr="00DA4A35">
        <w:rPr>
          <w:rFonts w:asciiTheme="minorHAnsi" w:eastAsiaTheme="minorHAnsi" w:hAnsiTheme="minorHAnsi" w:cstheme="minorHAnsi"/>
          <w:lang w:eastAsia="en-US"/>
          <w14:ligatures w14:val="standardContextual"/>
        </w:rPr>
        <w:t>e</w:t>
      </w:r>
      <w:r w:rsidR="0059241F" w:rsidRPr="00DA4A35">
        <w:rPr>
          <w:rFonts w:asciiTheme="minorHAnsi" w:eastAsiaTheme="minorHAnsi" w:hAnsiTheme="minorHAnsi" w:cstheme="minorHAnsi"/>
          <w:lang w:eastAsia="en-US"/>
          <w14:ligatures w14:val="standardContextual"/>
        </w:rPr>
        <w:t xml:space="preserve"> pomyłki czy</w:t>
      </w:r>
      <w:r w:rsidR="00A56F41" w:rsidRPr="00DA4A35">
        <w:rPr>
          <w:rFonts w:asciiTheme="minorHAnsi" w:eastAsiaTheme="minorHAnsi" w:hAnsiTheme="minorHAnsi" w:cstheme="minorHAnsi"/>
          <w:lang w:eastAsia="en-US"/>
          <w14:ligatures w14:val="standardContextual"/>
        </w:rPr>
        <w:t xml:space="preserve"> przekazania niezgodnych</w:t>
      </w:r>
      <w:r w:rsidRPr="00DA4A35">
        <w:rPr>
          <w:rFonts w:asciiTheme="minorHAnsi" w:hAnsiTheme="minorHAnsi" w:cstheme="minorHAnsi"/>
        </w:rPr>
        <w:t xml:space="preserve"> </w:t>
      </w:r>
      <w:r w:rsidR="00A56F41" w:rsidRPr="00DA4A35">
        <w:rPr>
          <w:rFonts w:asciiTheme="minorHAnsi" w:eastAsiaTheme="minorHAnsi" w:hAnsiTheme="minorHAnsi" w:cstheme="minorHAnsi"/>
          <w:lang w:eastAsia="en-US"/>
          <w14:ligatures w14:val="standardContextual"/>
        </w:rPr>
        <w:t xml:space="preserve">ze stanem faktycznym świadectwa jakości paliw przez </w:t>
      </w:r>
      <w:r w:rsidRPr="00DA4A35">
        <w:rPr>
          <w:rFonts w:asciiTheme="minorHAnsi" w:eastAsiaTheme="minorHAnsi" w:hAnsiTheme="minorHAnsi" w:cstheme="minorHAnsi"/>
          <w:lang w:eastAsia="en-US"/>
          <w14:ligatures w14:val="standardContextual"/>
        </w:rPr>
        <w:t>ww. Energo sp. z o. o.</w:t>
      </w:r>
      <w:r w:rsidR="00D427E3" w:rsidRPr="00DA4A35">
        <w:rPr>
          <w:rFonts w:asciiTheme="minorHAnsi" w:eastAsiaTheme="minorHAnsi" w:hAnsiTheme="minorHAnsi" w:cstheme="minorHAnsi"/>
          <w:lang w:eastAsia="en-US"/>
          <w14:ligatures w14:val="standardContextual"/>
        </w:rPr>
        <w:t xml:space="preserve"> pozostaj</w:t>
      </w:r>
      <w:r w:rsidR="0059241F" w:rsidRPr="00DA4A35">
        <w:rPr>
          <w:rFonts w:asciiTheme="minorHAnsi" w:eastAsiaTheme="minorHAnsi" w:hAnsiTheme="minorHAnsi" w:cstheme="minorHAnsi"/>
          <w:lang w:eastAsia="en-US"/>
          <w14:ligatures w14:val="standardContextual"/>
        </w:rPr>
        <w:t>ą</w:t>
      </w:r>
      <w:r w:rsidR="00D427E3" w:rsidRPr="00DA4A35">
        <w:rPr>
          <w:rFonts w:asciiTheme="minorHAnsi" w:eastAsiaTheme="minorHAnsi" w:hAnsiTheme="minorHAnsi" w:cstheme="minorHAnsi"/>
          <w:lang w:eastAsia="en-US"/>
          <w14:ligatures w14:val="standardContextual"/>
        </w:rPr>
        <w:t xml:space="preserve"> bez znaczenia dla odpowiedzialności stron. W </w:t>
      </w:r>
      <w:r w:rsidR="0059241F" w:rsidRPr="00DA4A35">
        <w:rPr>
          <w:rFonts w:asciiTheme="minorHAnsi" w:eastAsiaTheme="minorHAnsi" w:hAnsiTheme="minorHAnsi" w:cstheme="minorHAnsi"/>
          <w:lang w:eastAsia="en-US"/>
          <w14:ligatures w14:val="standardContextual"/>
        </w:rPr>
        <w:t>wyniku badań laboratoryjnych</w:t>
      </w:r>
      <w:r w:rsidR="00D427E3" w:rsidRPr="00DA4A35">
        <w:rPr>
          <w:rFonts w:asciiTheme="minorHAnsi" w:eastAsiaTheme="minorHAnsi" w:hAnsiTheme="minorHAnsi" w:cstheme="minorHAnsi"/>
          <w:lang w:eastAsia="en-US"/>
          <w14:ligatures w14:val="standardContextual"/>
        </w:rPr>
        <w:t xml:space="preserve"> jednoznacznie stwierdzono stan naruszający przepisy prawa</w:t>
      </w:r>
      <w:r w:rsidR="0059241F" w:rsidRPr="00DA4A35">
        <w:rPr>
          <w:rFonts w:asciiTheme="minorHAnsi" w:eastAsiaTheme="minorHAnsi" w:hAnsiTheme="minorHAnsi" w:cstheme="minorHAnsi"/>
          <w:lang w:eastAsia="en-US"/>
          <w14:ligatures w14:val="standardContextual"/>
        </w:rPr>
        <w:t xml:space="preserve"> tj.</w:t>
      </w:r>
      <w:r w:rsidR="0059241F" w:rsidRPr="00DA4A35">
        <w:rPr>
          <w:rFonts w:asciiTheme="minorHAnsi" w:eastAsia="Calibri" w:hAnsiTheme="minorHAnsi" w:cstheme="minorHAnsi"/>
        </w:rPr>
        <w:t xml:space="preserve"> </w:t>
      </w:r>
      <w:r w:rsidR="0059241F" w:rsidRPr="00DA4A35">
        <w:rPr>
          <w:rFonts w:asciiTheme="minorHAnsi" w:eastAsiaTheme="minorHAnsi" w:hAnsiTheme="minorHAnsi" w:cstheme="minorHAnsi"/>
          <w:lang w:eastAsia="en-US"/>
          <w14:ligatures w14:val="standardContextual"/>
        </w:rPr>
        <w:t>wystawienie świadectwa jakości dla wprowadzanego do obrotu paliwa stałego, w którym wartość jednego z parametrów była niezgodna ze stanem faktycznym,</w:t>
      </w:r>
      <w:r w:rsidR="00D427E3" w:rsidRPr="00DA4A35">
        <w:rPr>
          <w:rFonts w:asciiTheme="minorHAnsi" w:eastAsiaTheme="minorHAnsi" w:hAnsiTheme="minorHAnsi" w:cstheme="minorHAnsi"/>
          <w:lang w:eastAsia="en-US"/>
          <w14:ligatures w14:val="standardContextual"/>
        </w:rPr>
        <w:t xml:space="preserve"> co jest wystarczającą przesłanką do nałożenia kary. Przedsiębiorca jako profesjonalny, a ponadto doświadczony uczestnik obrotu powinien mieć świadomość obowiązujących przepisów prawa w zakresie prowadzonej przez niego działalności</w:t>
      </w:r>
      <w:r w:rsidR="0059241F" w:rsidRPr="00DA4A35">
        <w:rPr>
          <w:rFonts w:asciiTheme="minorHAnsi" w:eastAsiaTheme="minorHAnsi" w:hAnsiTheme="minorHAnsi" w:cstheme="minorHAnsi"/>
          <w:lang w:eastAsia="en-US"/>
          <w14:ligatures w14:val="standardContextual"/>
        </w:rPr>
        <w:t xml:space="preserve"> i ta ją zorganizować aby sprostać ich wymaganiom.</w:t>
      </w:r>
    </w:p>
    <w:bookmarkEnd w:id="15"/>
    <w:p w14:paraId="0AE7FB52" w14:textId="4C6A8C85" w:rsidR="003F1ABF" w:rsidRPr="00DA4A35" w:rsidRDefault="003F1ABF" w:rsidP="00DA4A35">
      <w:pPr>
        <w:spacing w:before="120" w:after="120" w:line="360" w:lineRule="auto"/>
        <w:rPr>
          <w:rFonts w:asciiTheme="minorHAnsi" w:hAnsiTheme="minorHAnsi" w:cstheme="minorHAnsi"/>
        </w:rPr>
      </w:pPr>
      <w:r w:rsidRPr="00DA4A35">
        <w:rPr>
          <w:rFonts w:asciiTheme="minorHAnsi" w:hAnsiTheme="minorHAnsi" w:cstheme="minorHAnsi"/>
        </w:rPr>
        <w:t xml:space="preserve">Zgodnie z art. 35d ust. 4 ustawy z dnia 25 sierpnia 2006 r. o systemie monitorowania i kontrolowania jakości paliw, wojewódzki inspektor Inspekcji Handlowej, ustalając wysokość kar pieniężnych, </w:t>
      </w:r>
      <w:bookmarkStart w:id="16" w:name="highlightHit_95"/>
      <w:bookmarkEnd w:id="16"/>
      <w:r w:rsidRPr="00DA4A35">
        <w:rPr>
          <w:rFonts w:asciiTheme="minorHAnsi" w:hAnsiTheme="minorHAnsi" w:cstheme="minorHAnsi"/>
        </w:rPr>
        <w:t xml:space="preserve">o których mowa </w:t>
      </w:r>
      <w:r w:rsidR="00952133" w:rsidRPr="00DA4A35">
        <w:rPr>
          <w:rFonts w:asciiTheme="minorHAnsi" w:hAnsiTheme="minorHAnsi" w:cstheme="minorHAnsi"/>
        </w:rPr>
        <w:br/>
      </w:r>
      <w:r w:rsidRPr="00DA4A35">
        <w:rPr>
          <w:rFonts w:asciiTheme="minorHAnsi" w:hAnsiTheme="minorHAnsi" w:cstheme="minorHAnsi"/>
        </w:rPr>
        <w:t xml:space="preserve">w art. 35c ust. 5, uwzględnia dotychczasową działalność przedsiębiorcy dokonującego naruszenia, wielkość obrotu z tej działalności lub wartość </w:t>
      </w:r>
      <w:bookmarkStart w:id="17" w:name="highlightHit_96"/>
      <w:bookmarkEnd w:id="17"/>
      <w:r w:rsidRPr="00DA4A35">
        <w:rPr>
          <w:rFonts w:asciiTheme="minorHAnsi" w:hAnsiTheme="minorHAnsi" w:cstheme="minorHAnsi"/>
        </w:rPr>
        <w:t>paliw stałych wprowadzonych do obrotu przez tego przedsiębiorcę w roku poprzedzającym rok przeprowadzenia kontroli.</w:t>
      </w:r>
    </w:p>
    <w:p w14:paraId="00A13902" w14:textId="2B6C12FE" w:rsidR="003F1ABF" w:rsidRPr="00DA4A35" w:rsidRDefault="003F1ABF" w:rsidP="00DA4A35">
      <w:pPr>
        <w:spacing w:line="360" w:lineRule="auto"/>
        <w:rPr>
          <w:rFonts w:asciiTheme="minorHAnsi" w:hAnsiTheme="minorHAnsi" w:cstheme="minorHAnsi"/>
        </w:rPr>
      </w:pPr>
      <w:r w:rsidRPr="00DA4A35">
        <w:rPr>
          <w:rFonts w:asciiTheme="minorHAnsi" w:hAnsiTheme="minorHAnsi" w:cstheme="minorHAnsi"/>
        </w:rPr>
        <w:t>Na podstawie powyższego przepisu ustawy przeprowadzono test proporcjonalności.</w:t>
      </w:r>
    </w:p>
    <w:p w14:paraId="4414A864" w14:textId="77777777" w:rsidR="003F1ABF" w:rsidRPr="00DA4A35" w:rsidRDefault="003F1ABF" w:rsidP="00DA4A35">
      <w:pPr>
        <w:spacing w:line="360" w:lineRule="auto"/>
        <w:rPr>
          <w:rFonts w:asciiTheme="minorHAnsi" w:hAnsiTheme="minorHAnsi" w:cstheme="minorHAnsi"/>
        </w:rPr>
      </w:pPr>
      <w:r w:rsidRPr="00DA4A35">
        <w:rPr>
          <w:rFonts w:asciiTheme="minorHAnsi" w:hAnsiTheme="minorHAnsi" w:cstheme="minorHAnsi"/>
        </w:rPr>
        <w:t>Dotychczasowa działalność przedsiębiorcy:</w:t>
      </w:r>
    </w:p>
    <w:p w14:paraId="678CD3AD" w14:textId="37EB77F2" w:rsidR="003F1ABF" w:rsidRPr="00DA4A35" w:rsidRDefault="003F1ABF" w:rsidP="00DA4A35">
      <w:pPr>
        <w:spacing w:line="360" w:lineRule="auto"/>
        <w:rPr>
          <w:rFonts w:asciiTheme="minorHAnsi" w:hAnsiTheme="minorHAnsi" w:cstheme="minorHAnsi"/>
        </w:rPr>
      </w:pPr>
      <w:r w:rsidRPr="00DA4A35">
        <w:rPr>
          <w:rFonts w:asciiTheme="minorHAnsi" w:hAnsiTheme="minorHAnsi" w:cstheme="minorHAnsi"/>
        </w:rPr>
        <w:lastRenderedPageBreak/>
        <w:t xml:space="preserve">W oparciu o informacje z </w:t>
      </w:r>
      <w:r w:rsidRPr="00DA4A35">
        <w:rPr>
          <w:rStyle w:val="welcome"/>
          <w:rFonts w:asciiTheme="minorHAnsi" w:hAnsiTheme="minorHAnsi" w:cstheme="minorHAnsi"/>
        </w:rPr>
        <w:t>Centralnej Ewidencji i Informacji o Działalności Gospodarczej</w:t>
      </w:r>
      <w:r w:rsidRPr="00DA4A35">
        <w:rPr>
          <w:rFonts w:asciiTheme="minorHAnsi" w:hAnsiTheme="minorHAnsi" w:cstheme="minorHAnsi"/>
        </w:rPr>
        <w:t xml:space="preserve"> ustalono,</w:t>
      </w:r>
      <w:r w:rsidR="0062643D" w:rsidRPr="00DA4A35">
        <w:rPr>
          <w:rFonts w:asciiTheme="minorHAnsi" w:hAnsiTheme="minorHAnsi" w:cstheme="minorHAnsi"/>
        </w:rPr>
        <w:br/>
      </w:r>
      <w:r w:rsidRPr="00DA4A35">
        <w:rPr>
          <w:rFonts w:asciiTheme="minorHAnsi" w:hAnsiTheme="minorHAnsi" w:cstheme="minorHAnsi"/>
        </w:rPr>
        <w:t xml:space="preserve">że przedsiębiorca rozpoczął wykonywanie działalności gospodarczej </w:t>
      </w:r>
      <w:r w:rsidR="0059241F" w:rsidRPr="00DA4A35">
        <w:rPr>
          <w:rFonts w:asciiTheme="minorHAnsi" w:hAnsiTheme="minorHAnsi" w:cstheme="minorHAnsi"/>
        </w:rPr>
        <w:t>20</w:t>
      </w:r>
      <w:r w:rsidR="0062643D" w:rsidRPr="00DA4A35">
        <w:rPr>
          <w:rFonts w:asciiTheme="minorHAnsi" w:hAnsiTheme="minorHAnsi" w:cstheme="minorHAnsi"/>
        </w:rPr>
        <w:t>.0</w:t>
      </w:r>
      <w:r w:rsidR="0059241F" w:rsidRPr="00DA4A35">
        <w:rPr>
          <w:rFonts w:asciiTheme="minorHAnsi" w:hAnsiTheme="minorHAnsi" w:cstheme="minorHAnsi"/>
        </w:rPr>
        <w:t>1</w:t>
      </w:r>
      <w:r w:rsidR="0062643D" w:rsidRPr="00DA4A35">
        <w:rPr>
          <w:rFonts w:asciiTheme="minorHAnsi" w:hAnsiTheme="minorHAnsi" w:cstheme="minorHAnsi"/>
        </w:rPr>
        <w:t>.20</w:t>
      </w:r>
      <w:r w:rsidR="0059241F" w:rsidRPr="00DA4A35">
        <w:rPr>
          <w:rFonts w:asciiTheme="minorHAnsi" w:hAnsiTheme="minorHAnsi" w:cstheme="minorHAnsi"/>
        </w:rPr>
        <w:t>11</w:t>
      </w:r>
      <w:r w:rsidR="0062643D" w:rsidRPr="00DA4A35">
        <w:rPr>
          <w:rFonts w:asciiTheme="minorHAnsi" w:hAnsiTheme="minorHAnsi" w:cstheme="minorHAnsi"/>
        </w:rPr>
        <w:t xml:space="preserve"> r</w:t>
      </w:r>
      <w:r w:rsidRPr="00DA4A35">
        <w:rPr>
          <w:rFonts w:asciiTheme="minorHAnsi" w:hAnsiTheme="minorHAnsi" w:cstheme="minorHAnsi"/>
        </w:rPr>
        <w:t>. Mazowiecki Wojewódzki Inspektor Inspekcji Handlowej nie stwierdził wcześniejszego naruszenia przez przedsiębiorcę przepisów z zakresu wystawiania świadectw jakości paliw stałych.</w:t>
      </w:r>
    </w:p>
    <w:p w14:paraId="6FBF9F27" w14:textId="5412B8A9" w:rsidR="003F1ABF" w:rsidRPr="00DA4A35" w:rsidRDefault="003F1ABF" w:rsidP="00DA4A35">
      <w:pPr>
        <w:spacing w:line="360" w:lineRule="auto"/>
        <w:rPr>
          <w:rFonts w:asciiTheme="minorHAnsi" w:hAnsiTheme="minorHAnsi" w:cstheme="minorHAnsi"/>
        </w:rPr>
      </w:pPr>
      <w:r w:rsidRPr="00DA4A35">
        <w:rPr>
          <w:rFonts w:asciiTheme="minorHAnsi" w:hAnsiTheme="minorHAnsi" w:cstheme="minorHAnsi"/>
        </w:rPr>
        <w:t>Wielkość obrotu z działalności wprowadzania do obrotu paliw stałych oraz</w:t>
      </w:r>
      <w:r w:rsidR="00F91FA9" w:rsidRPr="00DA4A35">
        <w:rPr>
          <w:rFonts w:asciiTheme="minorHAnsi" w:hAnsiTheme="minorHAnsi" w:cstheme="minorHAnsi"/>
        </w:rPr>
        <w:t xml:space="preserve"> </w:t>
      </w:r>
      <w:r w:rsidRPr="00DA4A35">
        <w:rPr>
          <w:rFonts w:asciiTheme="minorHAnsi" w:hAnsiTheme="minorHAnsi" w:cstheme="minorHAnsi"/>
        </w:rPr>
        <w:t xml:space="preserve">wartość paliw stałych wprowadzonych do obrotu przez tego przedsiębiorcę w roku poprzedzającym rok przeprowadzenia kontroli: </w:t>
      </w:r>
    </w:p>
    <w:p w14:paraId="4EA8C9BB" w14:textId="77777777" w:rsidR="0059241F" w:rsidRPr="00DA4A35" w:rsidRDefault="0059241F" w:rsidP="00DA4A35">
      <w:pPr>
        <w:spacing w:line="360" w:lineRule="auto"/>
        <w:rPr>
          <w:rFonts w:asciiTheme="minorHAnsi" w:hAnsiTheme="minorHAnsi" w:cstheme="minorHAnsi"/>
        </w:rPr>
      </w:pPr>
      <w:r w:rsidRPr="00DA4A35">
        <w:rPr>
          <w:rFonts w:asciiTheme="minorHAnsi" w:hAnsiTheme="minorHAnsi" w:cstheme="minorHAnsi"/>
        </w:rPr>
        <w:t xml:space="preserve">Przedsiębiorcy nie przekazali informacji o wielkości obrotu z działalności wprowadzania do obrotu paliw stałych oraz wartości paliw stałych wprowadzonych do obrotu przez przedsiębiorcę w roku poprzedzającym rok przeprowadzenia kontroli. </w:t>
      </w:r>
    </w:p>
    <w:p w14:paraId="62A33399" w14:textId="77777777" w:rsidR="0059241F" w:rsidRPr="00DA4A35" w:rsidRDefault="0059241F" w:rsidP="00DA4A35">
      <w:pPr>
        <w:spacing w:line="360" w:lineRule="auto"/>
        <w:rPr>
          <w:rFonts w:asciiTheme="minorHAnsi" w:hAnsiTheme="minorHAnsi" w:cstheme="minorHAnsi"/>
        </w:rPr>
      </w:pPr>
    </w:p>
    <w:p w14:paraId="785E373C" w14:textId="3C4FF628" w:rsidR="003F1ABF" w:rsidRPr="00DA4A35" w:rsidRDefault="003F1ABF" w:rsidP="00DA4A35">
      <w:pPr>
        <w:spacing w:line="360" w:lineRule="auto"/>
        <w:rPr>
          <w:rFonts w:asciiTheme="minorHAnsi" w:hAnsiTheme="minorHAnsi" w:cstheme="minorHAnsi"/>
        </w:rPr>
      </w:pPr>
      <w:r w:rsidRPr="00DA4A35">
        <w:rPr>
          <w:rFonts w:asciiTheme="minorHAnsi" w:hAnsiTheme="minorHAnsi" w:cstheme="minorHAnsi"/>
        </w:rPr>
        <w:t xml:space="preserve">W myśl art. 35c ust. 5 ustawy z dnia 25 sierpnia 2006 r. o systemie monitorowania i kontrolowania jakości paliw, wysokość kary pieniężnej wymierzanej w przypadkach, o których mowa w art. 35a pkt 9 i 10, wynosi: </w:t>
      </w:r>
    </w:p>
    <w:p w14:paraId="5179FB65" w14:textId="3D509E91" w:rsidR="003F1ABF" w:rsidRPr="00DA4A35" w:rsidRDefault="003F1ABF" w:rsidP="00DA4A35">
      <w:pPr>
        <w:pStyle w:val="Akapitzlist"/>
        <w:numPr>
          <w:ilvl w:val="0"/>
          <w:numId w:val="13"/>
        </w:numPr>
        <w:spacing w:line="360" w:lineRule="auto"/>
        <w:rPr>
          <w:rFonts w:asciiTheme="minorHAnsi" w:hAnsiTheme="minorHAnsi" w:cstheme="minorHAnsi"/>
        </w:rPr>
      </w:pPr>
      <w:bookmarkStart w:id="18" w:name="mip44055465"/>
      <w:bookmarkEnd w:id="18"/>
      <w:r w:rsidRPr="00DA4A35">
        <w:rPr>
          <w:rFonts w:asciiTheme="minorHAnsi" w:hAnsiTheme="minorHAnsi" w:cstheme="minorHAnsi"/>
        </w:rPr>
        <w:t xml:space="preserve">od 10 000 zł do 25 000 zł - w przypadku, gdy wartość wprowadzanego do obrotu paliwa stałego nie przekracza kwoty 200 000 zł; </w:t>
      </w:r>
    </w:p>
    <w:p w14:paraId="4FAE429C" w14:textId="6D63EE70" w:rsidR="003F1ABF" w:rsidRPr="00DA4A35" w:rsidRDefault="003F1ABF" w:rsidP="00DA4A35">
      <w:pPr>
        <w:pStyle w:val="Akapitzlist"/>
        <w:numPr>
          <w:ilvl w:val="0"/>
          <w:numId w:val="13"/>
        </w:numPr>
        <w:spacing w:line="360" w:lineRule="auto"/>
        <w:rPr>
          <w:rFonts w:asciiTheme="minorHAnsi" w:hAnsiTheme="minorHAnsi" w:cstheme="minorHAnsi"/>
        </w:rPr>
      </w:pPr>
      <w:bookmarkStart w:id="19" w:name="mip44055466"/>
      <w:bookmarkEnd w:id="19"/>
      <w:r w:rsidRPr="00DA4A35">
        <w:rPr>
          <w:rFonts w:asciiTheme="minorHAnsi" w:hAnsiTheme="minorHAnsi" w:cstheme="minorHAnsi"/>
        </w:rPr>
        <w:t xml:space="preserve">od 25 001 zł do 100 000 zł - w przypadku, gdy wartość wprowadzanego do obrotu paliwa stałego przekracza kwotę 200 000 zł. </w:t>
      </w:r>
    </w:p>
    <w:p w14:paraId="1220D455" w14:textId="0D3D0801" w:rsidR="002808EA" w:rsidRPr="00DA4A35" w:rsidRDefault="002808EA" w:rsidP="00DA4A35">
      <w:pPr>
        <w:spacing w:line="360" w:lineRule="auto"/>
        <w:rPr>
          <w:rFonts w:asciiTheme="minorHAnsi" w:hAnsiTheme="minorHAnsi" w:cstheme="minorHAnsi"/>
        </w:rPr>
      </w:pPr>
      <w:r w:rsidRPr="00DA4A35">
        <w:rPr>
          <w:rFonts w:asciiTheme="minorHAnsi" w:hAnsiTheme="minorHAnsi" w:cstheme="minorHAnsi"/>
        </w:rPr>
        <w:t xml:space="preserve">Wartość partii kwestionowanego paliwa stałego wynosi </w:t>
      </w:r>
      <w:r w:rsidR="00E80A90" w:rsidRPr="00DA4A35">
        <w:rPr>
          <w:rFonts w:asciiTheme="minorHAnsi" w:hAnsiTheme="minorHAnsi" w:cstheme="minorHAnsi"/>
        </w:rPr>
        <w:t>5</w:t>
      </w:r>
      <w:r w:rsidR="0062643D" w:rsidRPr="00DA4A35">
        <w:rPr>
          <w:rFonts w:asciiTheme="minorHAnsi" w:hAnsiTheme="minorHAnsi" w:cstheme="minorHAnsi"/>
        </w:rPr>
        <w:t> </w:t>
      </w:r>
      <w:r w:rsidR="00E80A90" w:rsidRPr="00DA4A35">
        <w:rPr>
          <w:rFonts w:asciiTheme="minorHAnsi" w:hAnsiTheme="minorHAnsi" w:cstheme="minorHAnsi"/>
        </w:rPr>
        <w:t>60</w:t>
      </w:r>
      <w:r w:rsidR="0062643D" w:rsidRPr="00DA4A35">
        <w:rPr>
          <w:rFonts w:asciiTheme="minorHAnsi" w:hAnsiTheme="minorHAnsi" w:cstheme="minorHAnsi"/>
        </w:rPr>
        <w:t xml:space="preserve">0 </w:t>
      </w:r>
      <w:r w:rsidRPr="00DA4A35">
        <w:rPr>
          <w:rFonts w:asciiTheme="minorHAnsi" w:hAnsiTheme="minorHAnsi" w:cstheme="minorHAnsi"/>
        </w:rPr>
        <w:t>zł.</w:t>
      </w:r>
    </w:p>
    <w:p w14:paraId="7509AC73" w14:textId="29ABCFF0" w:rsidR="001D1FE1" w:rsidRPr="00DA4A35" w:rsidRDefault="001D1FE1" w:rsidP="00DA4A35">
      <w:pPr>
        <w:spacing w:before="120" w:after="120" w:line="360" w:lineRule="auto"/>
        <w:rPr>
          <w:rFonts w:asciiTheme="minorHAnsi" w:hAnsiTheme="minorHAnsi" w:cstheme="minorHAnsi"/>
        </w:rPr>
      </w:pPr>
      <w:r w:rsidRPr="00DA4A35">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A4A35">
        <w:rPr>
          <w:rFonts w:asciiTheme="minorHAnsi" w:hAnsiTheme="minorHAnsi" w:cstheme="minorHAnsi"/>
        </w:rPr>
        <w:t>Knysiak-Sudyka</w:t>
      </w:r>
      <w:proofErr w:type="spellEnd"/>
      <w:r w:rsidRPr="00DA4A35">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w:t>
      </w:r>
      <w:r w:rsidR="002808EA" w:rsidRPr="00DA4A35">
        <w:rPr>
          <w:rFonts w:asciiTheme="minorHAnsi" w:hAnsiTheme="minorHAnsi" w:cstheme="minorHAnsi"/>
        </w:rPr>
        <w:t>k</w:t>
      </w:r>
      <w:r w:rsidRPr="00DA4A35">
        <w:rPr>
          <w:rFonts w:asciiTheme="minorHAnsi" w:hAnsiTheme="minorHAnsi" w:cstheme="minorHAnsi"/>
        </w:rPr>
        <w:t>pa, który stanowi, że w przypadkach innych niż wymienione</w:t>
      </w:r>
      <w:r w:rsidRPr="00DA4A35">
        <w:rPr>
          <w:rFonts w:asciiTheme="minorHAnsi" w:hAnsiTheme="minorHAnsi" w:cstheme="minorHAnsi"/>
        </w:rPr>
        <w:br/>
        <w:t xml:space="preserve">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w:t>
      </w:r>
      <w:r w:rsidRPr="00DA4A35">
        <w:rPr>
          <w:rFonts w:asciiTheme="minorHAnsi" w:hAnsiTheme="minorHAnsi" w:cstheme="minorHAnsi"/>
        </w:rPr>
        <w:lastRenderedPageBreak/>
        <w:t>powiadomienie właściwych podmiotów</w:t>
      </w:r>
      <w:r w:rsidRPr="00DA4A35">
        <w:rPr>
          <w:rFonts w:asciiTheme="minorHAnsi" w:hAnsiTheme="minorHAnsi" w:cstheme="minorHAnsi"/>
        </w:rPr>
        <w:br/>
        <w:t xml:space="preserve">o stwierdzonym naruszeniu prawa, określając termin i sposób powiadomienia. Zgodnie z art. 189f § 3 </w:t>
      </w:r>
      <w:r w:rsidR="002808EA" w:rsidRPr="00DA4A35">
        <w:rPr>
          <w:rFonts w:asciiTheme="minorHAnsi" w:hAnsiTheme="minorHAnsi" w:cstheme="minorHAnsi"/>
        </w:rPr>
        <w:t>k</w:t>
      </w:r>
      <w:r w:rsidRPr="00DA4A35">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w:t>
      </w:r>
      <w:r w:rsidR="002808EA" w:rsidRPr="00DA4A35">
        <w:rPr>
          <w:rFonts w:asciiTheme="minorHAnsi" w:hAnsiTheme="minorHAnsi" w:cstheme="minorHAnsi"/>
        </w:rPr>
        <w:t>jest przywrócenie</w:t>
      </w:r>
      <w:r w:rsidRPr="00DA4A35">
        <w:rPr>
          <w:rFonts w:asciiTheme="minorHAnsi" w:hAnsiTheme="minorHAnsi" w:cstheme="minorHAnsi"/>
        </w:rPr>
        <w:t xml:space="preserv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A4A35">
        <w:rPr>
          <w:rFonts w:asciiTheme="minorHAnsi" w:hAnsiTheme="minorHAnsi" w:cstheme="minorHAnsi"/>
        </w:rPr>
        <w:t>Wa</w:t>
      </w:r>
      <w:proofErr w:type="spellEnd"/>
      <w:r w:rsidRPr="00DA4A35">
        <w:rPr>
          <w:rFonts w:asciiTheme="minorHAnsi" w:hAnsiTheme="minorHAnsi" w:cstheme="minorHAnsi"/>
        </w:rPr>
        <w:t xml:space="preserve"> 991/19). W przedmiotowej sprawie, przedsiębiorca zaprzestał naruszenia, jednakże nie usunął skutków naruszenia prawa, albowiem zaistniałe naruszenie prawa nieodwracalnie doprowadziło do wprowadzenia konsumentów w błąd</w:t>
      </w:r>
      <w:r w:rsidR="00801335" w:rsidRPr="00DA4A35">
        <w:rPr>
          <w:rFonts w:asciiTheme="minorHAnsi" w:hAnsiTheme="minorHAnsi" w:cstheme="minorHAnsi"/>
        </w:rPr>
        <w:t>,</w:t>
      </w:r>
      <w:r w:rsidRPr="00DA4A35">
        <w:rPr>
          <w:rFonts w:asciiTheme="minorHAnsi" w:hAnsiTheme="minorHAnsi" w:cstheme="minorHAnsi"/>
        </w:rPr>
        <w:t xml:space="preserve"> co do parametrów paliwa stałego. </w:t>
      </w:r>
    </w:p>
    <w:p w14:paraId="2B3E5C54" w14:textId="4282818E" w:rsidR="006271E2" w:rsidRPr="00DA4A35" w:rsidRDefault="006271E2" w:rsidP="00DA4A35">
      <w:pPr>
        <w:spacing w:before="120" w:after="120" w:line="360" w:lineRule="auto"/>
        <w:rPr>
          <w:rFonts w:asciiTheme="minorHAnsi" w:hAnsiTheme="minorHAnsi" w:cstheme="minorHAnsi"/>
        </w:rPr>
      </w:pPr>
      <w:r w:rsidRPr="00DA4A35">
        <w:rPr>
          <w:rFonts w:asciiTheme="minorHAnsi" w:hAnsiTheme="minorHAnsi" w:cstheme="minorHAnsi"/>
        </w:rPr>
        <w:t>Mając na uwadze ww. przesłanki, Mazowiecki Wojewódzki Inspektor Inspekcji Handlowej uznał,</w:t>
      </w:r>
      <w:r w:rsidR="00BB7756" w:rsidRPr="00DA4A35">
        <w:rPr>
          <w:rFonts w:asciiTheme="minorHAnsi" w:hAnsiTheme="minorHAnsi" w:cstheme="minorHAnsi"/>
        </w:rPr>
        <w:br/>
      </w:r>
      <w:r w:rsidRPr="00DA4A35">
        <w:rPr>
          <w:rFonts w:asciiTheme="minorHAnsi" w:hAnsiTheme="minorHAnsi" w:cstheme="minorHAnsi"/>
        </w:rPr>
        <w:t>iż przedsiębiorc</w:t>
      </w:r>
      <w:r w:rsidR="0059241F" w:rsidRPr="00DA4A35">
        <w:rPr>
          <w:rFonts w:asciiTheme="minorHAnsi" w:hAnsiTheme="minorHAnsi" w:cstheme="minorHAnsi"/>
        </w:rPr>
        <w:t>om</w:t>
      </w:r>
      <w:r w:rsidR="00952133" w:rsidRPr="00DA4A35">
        <w:rPr>
          <w:rFonts w:asciiTheme="minorHAnsi" w:hAnsiTheme="minorHAnsi" w:cstheme="minorHAnsi"/>
        </w:rPr>
        <w:t xml:space="preserve"> </w:t>
      </w:r>
      <w:r w:rsidR="0059241F" w:rsidRPr="00DA4A35">
        <w:rPr>
          <w:rFonts w:asciiTheme="minorHAnsi" w:hAnsiTheme="minorHAnsi" w:cstheme="minorHAnsi"/>
        </w:rPr>
        <w:t xml:space="preserve">Tomaszowi Nalewajkowi prowadzącemu działalność gospodarczą pod firmą: </w:t>
      </w:r>
      <w:proofErr w:type="spellStart"/>
      <w:r w:rsidR="0059241F" w:rsidRPr="00DA4A35">
        <w:rPr>
          <w:rFonts w:asciiTheme="minorHAnsi" w:hAnsiTheme="minorHAnsi" w:cstheme="minorHAnsi"/>
        </w:rPr>
        <w:t>Firma"BRT"S.C</w:t>
      </w:r>
      <w:proofErr w:type="spellEnd"/>
      <w:r w:rsidR="0059241F" w:rsidRPr="00DA4A35">
        <w:rPr>
          <w:rFonts w:asciiTheme="minorHAnsi" w:hAnsiTheme="minorHAnsi" w:cstheme="minorHAnsi"/>
        </w:rPr>
        <w:t xml:space="preserve">. Tomasz </w:t>
      </w:r>
      <w:proofErr w:type="spellStart"/>
      <w:r w:rsidR="0059241F" w:rsidRPr="00DA4A35">
        <w:rPr>
          <w:rFonts w:asciiTheme="minorHAnsi" w:hAnsiTheme="minorHAnsi" w:cstheme="minorHAnsi"/>
        </w:rPr>
        <w:t>Nalewajk</w:t>
      </w:r>
      <w:proofErr w:type="spellEnd"/>
      <w:r w:rsidR="0059241F" w:rsidRPr="00DA4A35">
        <w:rPr>
          <w:rFonts w:asciiTheme="minorHAnsi" w:hAnsiTheme="minorHAnsi" w:cstheme="minorHAnsi"/>
        </w:rPr>
        <w:t xml:space="preserve"> i Spółka oraz Urszuli </w:t>
      </w:r>
      <w:proofErr w:type="spellStart"/>
      <w:r w:rsidR="0059241F" w:rsidRPr="00DA4A35">
        <w:rPr>
          <w:rFonts w:asciiTheme="minorHAnsi" w:hAnsiTheme="minorHAnsi" w:cstheme="minorHAnsi"/>
        </w:rPr>
        <w:t>Nalewajk</w:t>
      </w:r>
      <w:proofErr w:type="spellEnd"/>
      <w:r w:rsidR="0059241F" w:rsidRPr="00DA4A35">
        <w:rPr>
          <w:rFonts w:asciiTheme="minorHAnsi" w:hAnsiTheme="minorHAnsi" w:cstheme="minorHAnsi"/>
        </w:rPr>
        <w:t xml:space="preserve"> prowadzącej działalność gospodarczą pod firmą: Firma "</w:t>
      </w:r>
      <w:proofErr w:type="spellStart"/>
      <w:r w:rsidR="0059241F" w:rsidRPr="00DA4A35">
        <w:rPr>
          <w:rFonts w:asciiTheme="minorHAnsi" w:hAnsiTheme="minorHAnsi" w:cstheme="minorHAnsi"/>
        </w:rPr>
        <w:t>BRT"S.C.Urszula</w:t>
      </w:r>
      <w:proofErr w:type="spellEnd"/>
      <w:r w:rsidR="0059241F" w:rsidRPr="00DA4A35">
        <w:rPr>
          <w:rFonts w:asciiTheme="minorHAnsi" w:hAnsiTheme="minorHAnsi" w:cstheme="minorHAnsi"/>
        </w:rPr>
        <w:t xml:space="preserve"> </w:t>
      </w:r>
      <w:proofErr w:type="spellStart"/>
      <w:r w:rsidR="0059241F" w:rsidRPr="00DA4A35">
        <w:rPr>
          <w:rFonts w:asciiTheme="minorHAnsi" w:hAnsiTheme="minorHAnsi" w:cstheme="minorHAnsi"/>
        </w:rPr>
        <w:t>Nalewajk</w:t>
      </w:r>
      <w:proofErr w:type="spellEnd"/>
      <w:r w:rsidR="0059241F" w:rsidRPr="00DA4A35">
        <w:rPr>
          <w:rFonts w:asciiTheme="minorHAnsi" w:hAnsiTheme="minorHAnsi" w:cstheme="minorHAnsi"/>
        </w:rPr>
        <w:t xml:space="preserve"> i Spółka</w:t>
      </w:r>
      <w:r w:rsidRPr="00DA4A35">
        <w:rPr>
          <w:rFonts w:asciiTheme="minorHAnsi" w:hAnsiTheme="minorHAnsi" w:cstheme="minorHAnsi"/>
        </w:rPr>
        <w:t>, za naruszenie obowiązku wynikającego z art. 35a pkt 9 lit. b ustawy z dnia 25 sierpnia 2006</w:t>
      </w:r>
      <w:r w:rsidR="00B10CF0" w:rsidRPr="00DA4A35">
        <w:rPr>
          <w:rFonts w:asciiTheme="minorHAnsi" w:hAnsiTheme="minorHAnsi" w:cstheme="minorHAnsi"/>
        </w:rPr>
        <w:t xml:space="preserve"> </w:t>
      </w:r>
      <w:r w:rsidRPr="00DA4A35">
        <w:rPr>
          <w:rFonts w:asciiTheme="minorHAnsi" w:hAnsiTheme="minorHAnsi" w:cstheme="minorHAnsi"/>
        </w:rPr>
        <w:t>r. o systemie monitorowania i kontrolowania jakości paliw, należy wymierzyć karę pieniężną przewidzianą w art. 35c ust. 5 pkt 1 ww. ustawy w najniższej wysokości,</w:t>
      </w:r>
      <w:r w:rsidR="00D03F87" w:rsidRPr="00DA4A35">
        <w:rPr>
          <w:rFonts w:asciiTheme="minorHAnsi" w:hAnsiTheme="minorHAnsi" w:cstheme="minorHAnsi"/>
        </w:rPr>
        <w:t xml:space="preserve"> </w:t>
      </w:r>
      <w:r w:rsidRPr="00DA4A35">
        <w:rPr>
          <w:rFonts w:asciiTheme="minorHAnsi" w:hAnsiTheme="minorHAnsi" w:cstheme="minorHAnsi"/>
        </w:rPr>
        <w:t>tj. 10 000 zł.</w:t>
      </w:r>
      <w:r w:rsidR="00B10CF0" w:rsidRPr="00DA4A35">
        <w:rPr>
          <w:rFonts w:asciiTheme="minorHAnsi" w:hAnsiTheme="minorHAnsi" w:cstheme="minorHAnsi"/>
        </w:rPr>
        <w:t xml:space="preserve"> </w:t>
      </w:r>
    </w:p>
    <w:p w14:paraId="1268D04B" w14:textId="77777777" w:rsidR="006271E2" w:rsidRPr="00DA4A35" w:rsidRDefault="006271E2" w:rsidP="00DA4A35">
      <w:pPr>
        <w:spacing w:after="120" w:line="360" w:lineRule="auto"/>
        <w:rPr>
          <w:rFonts w:asciiTheme="minorHAnsi" w:hAnsiTheme="minorHAnsi" w:cstheme="minorHAnsi"/>
        </w:rPr>
      </w:pPr>
      <w:r w:rsidRPr="00DA4A35">
        <w:rPr>
          <w:rFonts w:asciiTheme="minorHAnsi" w:hAnsiTheme="minorHAnsi" w:cstheme="minorHAnsi"/>
        </w:rPr>
        <w:t>W związku z powyższym Mazowiecki Wojewódzki Inspektor Inspekcji Handlowej orzekł jak w sentencji.</w:t>
      </w:r>
    </w:p>
    <w:p w14:paraId="5A0B958D" w14:textId="77777777" w:rsidR="006271E2" w:rsidRPr="00DA4A35" w:rsidRDefault="006271E2" w:rsidP="00DA4A35">
      <w:pPr>
        <w:spacing w:after="100" w:line="360" w:lineRule="auto"/>
        <w:rPr>
          <w:rFonts w:asciiTheme="minorHAnsi" w:hAnsiTheme="minorHAnsi" w:cstheme="minorHAnsi"/>
        </w:rPr>
      </w:pPr>
      <w:r w:rsidRPr="00DA4A35">
        <w:rPr>
          <w:rFonts w:asciiTheme="minorHAnsi" w:hAnsiTheme="minorHAnsi" w:cstheme="minorHAnsi"/>
        </w:rPr>
        <w:t xml:space="preserve">Zgodnie z art. 35e ust. 1 ustawy z dnia 25 sierpnia 2006r o systemie monitorowania i kontrolowania jakości paliw, </w:t>
      </w:r>
      <w:r w:rsidR="00B10CF0" w:rsidRPr="00DA4A35">
        <w:rPr>
          <w:rFonts w:asciiTheme="minorHAnsi" w:hAnsiTheme="minorHAnsi" w:cstheme="minorHAnsi"/>
        </w:rPr>
        <w:t>Wpływy z kar pieniężnych wymierzanych na podstawie art. 35a pkt 1-3, 6 oraz 9-14 stanowią dochód budżetu państwa</w:t>
      </w:r>
      <w:r w:rsidRPr="00DA4A35">
        <w:rPr>
          <w:rFonts w:asciiTheme="minorHAnsi" w:hAnsiTheme="minorHAnsi" w:cstheme="minorHAnsi"/>
        </w:rPr>
        <w:t>.</w:t>
      </w:r>
    </w:p>
    <w:p w14:paraId="097526EE" w14:textId="44B9E94F" w:rsidR="006271E2" w:rsidRPr="00DA4A35" w:rsidRDefault="006271E2" w:rsidP="00DA4A35">
      <w:pPr>
        <w:spacing w:after="120" w:line="360" w:lineRule="auto"/>
        <w:rPr>
          <w:rFonts w:asciiTheme="minorHAnsi" w:hAnsiTheme="minorHAnsi" w:cstheme="minorHAnsi"/>
        </w:rPr>
      </w:pPr>
      <w:r w:rsidRPr="00DA4A35">
        <w:rPr>
          <w:rFonts w:asciiTheme="minorHAnsi" w:hAnsiTheme="minorHAnsi" w:cstheme="minorHAnsi"/>
        </w:rPr>
        <w:t>Zgodnie z art. 189i kpa</w:t>
      </w:r>
      <w:r w:rsidR="004B0038" w:rsidRPr="00DA4A35">
        <w:rPr>
          <w:rFonts w:asciiTheme="minorHAnsi" w:hAnsiTheme="minorHAnsi" w:cstheme="minorHAnsi"/>
        </w:rPr>
        <w:t>,</w:t>
      </w:r>
      <w:r w:rsidRPr="00DA4A35">
        <w:rPr>
          <w:rFonts w:asciiTheme="minorHAnsi" w:hAnsiTheme="minorHAnsi" w:cstheme="minorHAnsi"/>
        </w:rPr>
        <w:t xml:space="preserve"> zaległą administracyjną karą pieniężną jest kara niezapłacona w terminie.</w:t>
      </w:r>
      <w:r w:rsidR="00EF25DA" w:rsidRPr="00DA4A35">
        <w:rPr>
          <w:rFonts w:asciiTheme="minorHAnsi" w:hAnsiTheme="minorHAnsi" w:cstheme="minorHAnsi"/>
        </w:rPr>
        <w:br/>
      </w:r>
      <w:r w:rsidRPr="00DA4A35">
        <w:rPr>
          <w:rFonts w:asciiTheme="minorHAnsi" w:hAnsiTheme="minorHAnsi" w:cstheme="minorHAnsi"/>
        </w:rPr>
        <w:t>Od zaległej administracyjnej kary pieniężnej nalicza się odsetki za zwłokę w wysokości określonej</w:t>
      </w:r>
      <w:r w:rsidR="00EF25DA" w:rsidRPr="00DA4A35">
        <w:rPr>
          <w:rFonts w:asciiTheme="minorHAnsi" w:hAnsiTheme="minorHAnsi" w:cstheme="minorHAnsi"/>
        </w:rPr>
        <w:br/>
      </w:r>
      <w:r w:rsidRPr="00DA4A35">
        <w:rPr>
          <w:rFonts w:asciiTheme="minorHAnsi" w:hAnsiTheme="minorHAnsi" w:cstheme="minorHAnsi"/>
        </w:rPr>
        <w:t>jak dla zaległości podatkowych, chyba że przepisy odrębne stanowią inaczej.</w:t>
      </w:r>
    </w:p>
    <w:p w14:paraId="6E6330BB" w14:textId="77777777" w:rsidR="006271E2" w:rsidRPr="00DA4A35" w:rsidRDefault="006271E2" w:rsidP="00DA4A35">
      <w:pPr>
        <w:spacing w:after="100" w:line="360" w:lineRule="auto"/>
        <w:rPr>
          <w:rFonts w:asciiTheme="minorHAnsi" w:hAnsiTheme="minorHAnsi" w:cstheme="minorHAnsi"/>
        </w:rPr>
      </w:pPr>
      <w:r w:rsidRPr="00DA4A35">
        <w:rPr>
          <w:rFonts w:asciiTheme="minorHAnsi" w:hAnsiTheme="minorHAnsi" w:cstheme="minorHAnsi"/>
        </w:rPr>
        <w:t>Karę pieniężną w kwocie 10 000 zł strona powinna wpłacić na rachunek bankowy Wojewódzkiego Inspektoratu Inspekcji Handlowej w Warszawie: NBP O/O Warszawa Nr 59 1010 1010 0006 0622 3100 0000, w terminie 14 dni od dnia, w którym decyzja o wymierzeniu kary stała się ostateczna.</w:t>
      </w:r>
    </w:p>
    <w:p w14:paraId="5991CBF6" w14:textId="77777777" w:rsidR="00AA2B2B" w:rsidRPr="00DA4A35" w:rsidRDefault="006271E2" w:rsidP="00DA4A35">
      <w:pPr>
        <w:spacing w:after="120" w:line="360" w:lineRule="auto"/>
        <w:rPr>
          <w:rFonts w:asciiTheme="minorHAnsi" w:hAnsiTheme="minorHAnsi" w:cstheme="minorHAnsi"/>
        </w:rPr>
      </w:pPr>
      <w:r w:rsidRPr="00DA4A35">
        <w:rPr>
          <w:rFonts w:asciiTheme="minorHAnsi" w:hAnsiTheme="minorHAnsi" w:cstheme="minorHAnsi"/>
        </w:rPr>
        <w:lastRenderedPageBreak/>
        <w:t>W myśl art. 35e ust. 2 ustawy z dnia 25 sierpnia 2006</w:t>
      </w:r>
      <w:r w:rsidR="004B0038" w:rsidRPr="00DA4A35">
        <w:rPr>
          <w:rFonts w:asciiTheme="minorHAnsi" w:hAnsiTheme="minorHAnsi" w:cstheme="minorHAnsi"/>
        </w:rPr>
        <w:t xml:space="preserve"> </w:t>
      </w:r>
      <w:r w:rsidRPr="00DA4A35">
        <w:rPr>
          <w:rFonts w:asciiTheme="minorHAnsi" w:hAnsiTheme="minorHAnsi" w:cstheme="minorHAnsi"/>
        </w:rPr>
        <w:t>r o systemie monitorowania i kontrolowania jakości paliw, do egzekucji kar pieniężnych stosuje się przepisy o postępowaniu egzekucyjnym w administracji.</w:t>
      </w:r>
    </w:p>
    <w:p w14:paraId="42CCB577" w14:textId="494A7070" w:rsidR="006271E2" w:rsidRPr="00DA4A35" w:rsidRDefault="006271E2" w:rsidP="00DA4A35">
      <w:pPr>
        <w:spacing w:after="120" w:line="360" w:lineRule="auto"/>
        <w:rPr>
          <w:rFonts w:asciiTheme="minorHAnsi" w:hAnsiTheme="minorHAnsi" w:cstheme="minorHAnsi"/>
        </w:rPr>
      </w:pPr>
      <w:r w:rsidRPr="00DA4A35">
        <w:rPr>
          <w:rFonts w:asciiTheme="minorHAnsi" w:hAnsiTheme="minorHAnsi" w:cstheme="minorHAnsi"/>
        </w:rPr>
        <w:t>Kara niezapłacona w terminie staje się zaległością podatkową w rozumieniu art. 51 § 1</w:t>
      </w:r>
      <w:r w:rsidR="001E2DB7" w:rsidRPr="00DA4A35">
        <w:rPr>
          <w:rFonts w:asciiTheme="minorHAnsi" w:hAnsiTheme="minorHAnsi" w:cstheme="minorHAnsi"/>
        </w:rPr>
        <w:t xml:space="preserve"> ustawy z dnia 29 sierpnia 1997 r. Ordynacja podatkowa (Dz.U. z 2025 r. poz. 111)</w:t>
      </w:r>
      <w:r w:rsidRPr="00DA4A35">
        <w:rPr>
          <w:rFonts w:asciiTheme="minorHAnsi" w:hAnsiTheme="minorHAnsi" w:cstheme="minorHAnsi"/>
        </w:rPr>
        <w:t>,</w:t>
      </w:r>
      <w:r w:rsidR="001E2DB7" w:rsidRPr="00DA4A35">
        <w:rPr>
          <w:rFonts w:asciiTheme="minorHAnsi" w:hAnsiTheme="minorHAnsi" w:cstheme="minorHAnsi"/>
        </w:rPr>
        <w:t xml:space="preserve"> </w:t>
      </w:r>
      <w:r w:rsidRPr="00DA4A35">
        <w:rPr>
          <w:rFonts w:asciiTheme="minorHAnsi" w:hAnsiTheme="minorHAnsi" w:cstheme="minorHAnsi"/>
        </w:rPr>
        <w:t>od której zgodnie z art. 53 § 1 ww. ustawy, naliczane są odsetki za zwłokę.</w:t>
      </w:r>
    </w:p>
    <w:p w14:paraId="425A6415" w14:textId="77777777" w:rsidR="006271E2" w:rsidRPr="00DA4A35" w:rsidRDefault="006271E2" w:rsidP="00DA4A35">
      <w:pPr>
        <w:spacing w:line="360" w:lineRule="auto"/>
        <w:rPr>
          <w:rFonts w:asciiTheme="minorHAnsi" w:hAnsiTheme="minorHAnsi" w:cstheme="minorHAnsi"/>
        </w:rPr>
      </w:pPr>
      <w:r w:rsidRPr="00DA4A35">
        <w:rPr>
          <w:rFonts w:asciiTheme="minorHAnsi" w:hAnsiTheme="minorHAnsi" w:cstheme="minorHAnsi"/>
        </w:rPr>
        <w:t>Pouczenie:</w:t>
      </w:r>
    </w:p>
    <w:p w14:paraId="562DB0D4" w14:textId="5F5BDC93" w:rsidR="007A5DA9" w:rsidRPr="00DA4A35" w:rsidRDefault="006271E2" w:rsidP="00DA4A35">
      <w:pPr>
        <w:spacing w:line="360" w:lineRule="auto"/>
        <w:rPr>
          <w:rFonts w:asciiTheme="minorHAnsi" w:hAnsiTheme="minorHAnsi" w:cstheme="minorHAnsi"/>
        </w:rPr>
      </w:pPr>
      <w:r w:rsidRPr="00DA4A35">
        <w:rPr>
          <w:rFonts w:asciiTheme="minorHAnsi" w:hAnsiTheme="minorHAnsi" w:cstheme="minorHAnsi"/>
        </w:rPr>
        <w:t>Zgodnie z art. 5 ust. 2 ustawy z dnia 15 grudnia 2000 r. o Inspekcji Handlowej (</w:t>
      </w:r>
      <w:r w:rsidR="004B0038" w:rsidRPr="00DA4A35">
        <w:rPr>
          <w:rFonts w:asciiTheme="minorHAnsi" w:hAnsiTheme="minorHAnsi" w:cstheme="minorHAnsi"/>
        </w:rPr>
        <w:t>Dz. U. z 202</w:t>
      </w:r>
      <w:r w:rsidR="00AA3269" w:rsidRPr="00DA4A35">
        <w:rPr>
          <w:rFonts w:asciiTheme="minorHAnsi" w:hAnsiTheme="minorHAnsi" w:cstheme="minorHAnsi"/>
        </w:rPr>
        <w:t>5</w:t>
      </w:r>
      <w:r w:rsidR="004B0038" w:rsidRPr="00DA4A35">
        <w:rPr>
          <w:rFonts w:asciiTheme="minorHAnsi" w:hAnsiTheme="minorHAnsi" w:cstheme="minorHAnsi"/>
        </w:rPr>
        <w:t xml:space="preserve"> r. poz. </w:t>
      </w:r>
      <w:r w:rsidR="00AA3269" w:rsidRPr="00DA4A35">
        <w:rPr>
          <w:rFonts w:asciiTheme="minorHAnsi" w:hAnsiTheme="minorHAnsi" w:cstheme="minorHAnsi"/>
        </w:rPr>
        <w:t>229</w:t>
      </w:r>
      <w:r w:rsidRPr="00DA4A35">
        <w:rPr>
          <w:rFonts w:asciiTheme="minorHAnsi" w:hAnsiTheme="minorHAnsi" w:cstheme="minorHAnsi"/>
        </w:rPr>
        <w:t>),</w:t>
      </w:r>
      <w:r w:rsidR="00AA3269" w:rsidRPr="00DA4A35">
        <w:rPr>
          <w:rFonts w:asciiTheme="minorHAnsi" w:hAnsiTheme="minorHAnsi" w:cstheme="minorHAnsi"/>
        </w:rPr>
        <w:br/>
      </w:r>
      <w:r w:rsidRPr="00DA4A35">
        <w:rPr>
          <w:rFonts w:asciiTheme="minorHAnsi" w:hAnsiTheme="minorHAnsi" w:cstheme="minorHAnsi"/>
        </w:rPr>
        <w:t>art. 127 § 1 i § 2 kpa oraz art. 129 § 1 i § 2 kpa, od niniejszej decyzji stronie postępowania służy prawo odwołania się do Prezesa Urzędu Ochrony Konkurencji i Konsumentów. Odwołanie wnosi się</w:t>
      </w:r>
      <w:r w:rsidR="00CF0384" w:rsidRPr="00DA4A35">
        <w:rPr>
          <w:rFonts w:asciiTheme="minorHAnsi" w:hAnsiTheme="minorHAnsi" w:cstheme="minorHAnsi"/>
        </w:rPr>
        <w:t xml:space="preserve"> </w:t>
      </w:r>
      <w:r w:rsidRPr="00DA4A35">
        <w:rPr>
          <w:rFonts w:asciiTheme="minorHAnsi" w:hAnsiTheme="minorHAnsi" w:cstheme="minorHAnsi"/>
        </w:rPr>
        <w:t>w terminie</w:t>
      </w:r>
      <w:r w:rsidR="00A40CAF" w:rsidRPr="00DA4A35">
        <w:rPr>
          <w:rFonts w:asciiTheme="minorHAnsi" w:hAnsiTheme="minorHAnsi" w:cstheme="minorHAnsi"/>
        </w:rPr>
        <w:t xml:space="preserve"> </w:t>
      </w:r>
      <w:r w:rsidRPr="00DA4A35">
        <w:rPr>
          <w:rFonts w:asciiTheme="minorHAnsi" w:hAnsiTheme="minorHAnsi" w:cstheme="minorHAnsi"/>
        </w:rPr>
        <w:t>14 dni od dnia doręczenia decyzji, za pośrednictwem Mazowieckiego Wojewódzkiego Inspektora Inspekcji Handlowej, ul. Sienkiewicza 3, 00-015 Warszawa.</w:t>
      </w:r>
    </w:p>
    <w:p w14:paraId="6319C63F" w14:textId="69AABD51" w:rsidR="004F16C9" w:rsidRPr="00DA4A35" w:rsidRDefault="00130F0C" w:rsidP="00DA4A35">
      <w:pPr>
        <w:spacing w:before="480" w:line="360" w:lineRule="auto"/>
        <w:rPr>
          <w:rFonts w:asciiTheme="minorHAnsi" w:hAnsiTheme="minorHAnsi" w:cstheme="minorHAnsi"/>
        </w:rPr>
      </w:pPr>
      <w:r w:rsidRPr="00DA4A35">
        <w:rPr>
          <w:rFonts w:asciiTheme="minorHAnsi" w:hAnsiTheme="minorHAnsi" w:cstheme="minorHAnsi"/>
          <w:color w:val="FF0000"/>
        </w:rPr>
        <w:t xml:space="preserve"> </w:t>
      </w:r>
      <w:r w:rsidR="004F16C9" w:rsidRPr="00DA4A35">
        <w:rPr>
          <w:rFonts w:asciiTheme="minorHAnsi" w:hAnsiTheme="minorHAnsi" w:cstheme="minorHAnsi"/>
        </w:rPr>
        <w:t>Z up. Mazowieckiego Wojewódzkiego Inspektora Inspekcji Handlowej</w:t>
      </w:r>
    </w:p>
    <w:p w14:paraId="6ED752F3" w14:textId="77777777" w:rsidR="004F16C9" w:rsidRPr="00DA4A35" w:rsidRDefault="004F16C9" w:rsidP="00DA4A35">
      <w:pPr>
        <w:spacing w:line="360" w:lineRule="auto"/>
        <w:rPr>
          <w:rFonts w:asciiTheme="minorHAnsi" w:hAnsiTheme="minorHAnsi" w:cstheme="minorHAnsi"/>
        </w:rPr>
      </w:pPr>
      <w:r w:rsidRPr="00DA4A35">
        <w:rPr>
          <w:rFonts w:asciiTheme="minorHAnsi" w:hAnsiTheme="minorHAnsi" w:cstheme="minorHAnsi"/>
        </w:rPr>
        <w:t>Agnieszka Cieślik</w:t>
      </w:r>
    </w:p>
    <w:p w14:paraId="55961BFA" w14:textId="77777777" w:rsidR="004F16C9" w:rsidRPr="00DA4A35" w:rsidRDefault="004F16C9" w:rsidP="00DA4A35">
      <w:pPr>
        <w:spacing w:line="360" w:lineRule="auto"/>
        <w:rPr>
          <w:rFonts w:asciiTheme="minorHAnsi" w:hAnsiTheme="minorHAnsi" w:cstheme="minorHAnsi"/>
        </w:rPr>
      </w:pPr>
      <w:r w:rsidRPr="00DA4A35">
        <w:rPr>
          <w:rFonts w:asciiTheme="minorHAnsi" w:hAnsiTheme="minorHAnsi" w:cstheme="minorHAnsi"/>
        </w:rPr>
        <w:t xml:space="preserve">Z-ca Mazowieckiego Wojewódzkiego Inspektora Inspekcji Handlowej </w:t>
      </w:r>
    </w:p>
    <w:p w14:paraId="7ABC2EA4" w14:textId="77777777" w:rsidR="004F16C9" w:rsidRPr="00DA4A35" w:rsidRDefault="004F16C9" w:rsidP="00DA4A35">
      <w:pPr>
        <w:spacing w:after="480" w:line="360" w:lineRule="auto"/>
        <w:ind w:left="2835" w:firstLine="709"/>
        <w:rPr>
          <w:rFonts w:asciiTheme="minorHAnsi" w:hAnsiTheme="minorHAnsi" w:cstheme="minorHAnsi"/>
        </w:rPr>
      </w:pPr>
      <w:r w:rsidRPr="00DA4A35">
        <w:rPr>
          <w:rFonts w:asciiTheme="minorHAnsi" w:hAnsiTheme="minorHAnsi" w:cstheme="minorHAnsi"/>
        </w:rPr>
        <w:t>/podpisano elektronicznie/</w:t>
      </w:r>
    </w:p>
    <w:p w14:paraId="45FE93E3" w14:textId="77777777" w:rsidR="00CE7143" w:rsidRPr="00DA4A35" w:rsidRDefault="00CE7143" w:rsidP="00DA4A35">
      <w:pPr>
        <w:spacing w:line="360" w:lineRule="auto"/>
        <w:rPr>
          <w:rFonts w:asciiTheme="minorHAnsi" w:hAnsiTheme="minorHAnsi" w:cstheme="minorHAnsi"/>
        </w:rPr>
      </w:pPr>
    </w:p>
    <w:p w14:paraId="20564E34" w14:textId="1D3CF137" w:rsidR="004F16C9" w:rsidRPr="00DA4A35" w:rsidRDefault="004F16C9" w:rsidP="00DA4A35">
      <w:pPr>
        <w:spacing w:line="360" w:lineRule="auto"/>
        <w:rPr>
          <w:rFonts w:asciiTheme="minorHAnsi" w:hAnsiTheme="minorHAnsi" w:cstheme="minorHAnsi"/>
        </w:rPr>
      </w:pPr>
      <w:r w:rsidRPr="00DA4A35">
        <w:rPr>
          <w:rFonts w:asciiTheme="minorHAnsi" w:hAnsiTheme="minorHAnsi" w:cstheme="minorHAnsi"/>
        </w:rPr>
        <w:t>Otrzymują:</w:t>
      </w:r>
    </w:p>
    <w:p w14:paraId="746ED786" w14:textId="0203C367" w:rsidR="00AA2B2B" w:rsidRPr="00DA4A35" w:rsidRDefault="00AA2B2B" w:rsidP="00DA4A35">
      <w:pPr>
        <w:numPr>
          <w:ilvl w:val="0"/>
          <w:numId w:val="6"/>
        </w:numPr>
        <w:rPr>
          <w:rFonts w:asciiTheme="minorHAnsi" w:hAnsiTheme="minorHAnsi" w:cstheme="minorHAnsi"/>
        </w:rPr>
      </w:pPr>
      <w:r w:rsidRPr="00DA4A35">
        <w:rPr>
          <w:rFonts w:asciiTheme="minorHAnsi" w:hAnsiTheme="minorHAnsi" w:cstheme="minorHAnsi"/>
        </w:rPr>
        <w:t>p</w:t>
      </w:r>
    </w:p>
    <w:p w14:paraId="11E62466" w14:textId="410E71AA" w:rsidR="00130F0C" w:rsidRPr="00DA4A35" w:rsidRDefault="00AA2B2B" w:rsidP="00DA4A35">
      <w:pPr>
        <w:numPr>
          <w:ilvl w:val="0"/>
          <w:numId w:val="6"/>
        </w:numPr>
        <w:rPr>
          <w:rFonts w:asciiTheme="minorHAnsi" w:hAnsiTheme="minorHAnsi" w:cstheme="minorHAnsi"/>
        </w:rPr>
      </w:pPr>
      <w:r w:rsidRPr="00DA4A35">
        <w:rPr>
          <w:rFonts w:asciiTheme="minorHAnsi" w:hAnsiTheme="minorHAnsi" w:cstheme="minorHAnsi"/>
        </w:rPr>
        <w:t>aa.</w:t>
      </w:r>
    </w:p>
    <w:sectPr w:rsidR="00130F0C" w:rsidRPr="00DA4A35" w:rsidSect="00C8345F">
      <w:footerReference w:type="even" r:id="rId9"/>
      <w:footerReference w:type="default" r:id="rId10"/>
      <w:headerReference w:type="first" r:id="rId11"/>
      <w:footerReference w:type="first" r:id="rId12"/>
      <w:pgSz w:w="11907" w:h="16840" w:code="9"/>
      <w:pgMar w:top="709" w:right="1134" w:bottom="142"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14D2" w14:textId="77777777" w:rsidR="007D14C5" w:rsidRDefault="007D14C5">
      <w:r>
        <w:separator/>
      </w:r>
    </w:p>
  </w:endnote>
  <w:endnote w:type="continuationSeparator" w:id="0">
    <w:p w14:paraId="49FB49F0" w14:textId="77777777" w:rsidR="007D14C5" w:rsidRDefault="007D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D969" w14:textId="49DA52C7" w:rsidR="009E06B9" w:rsidRDefault="00B313B7"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455B3">
      <w:rPr>
        <w:rStyle w:val="Numerstrony"/>
        <w:noProof/>
      </w:rPr>
      <w:t>1</w:t>
    </w:r>
    <w:r>
      <w:rPr>
        <w:rStyle w:val="Numerstrony"/>
      </w:rPr>
      <w:fldChar w:fldCharType="end"/>
    </w:r>
  </w:p>
  <w:p w14:paraId="12188BF5" w14:textId="77777777" w:rsidR="009E06B9" w:rsidRDefault="009E06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87F" w14:textId="77777777" w:rsidR="009E06B9" w:rsidRPr="001B16BA" w:rsidRDefault="00B313B7"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5</w:t>
    </w:r>
    <w:r w:rsidRPr="001B16BA">
      <w:rPr>
        <w:rStyle w:val="Numerstrony"/>
        <w:sz w:val="16"/>
        <w:szCs w:val="16"/>
      </w:rPr>
      <w:fldChar w:fldCharType="end"/>
    </w:r>
    <w:r w:rsidRPr="001B16BA">
      <w:rPr>
        <w:rStyle w:val="Numerstrony"/>
        <w:sz w:val="16"/>
        <w:szCs w:val="16"/>
      </w:rPr>
      <w:t>-</w:t>
    </w:r>
  </w:p>
  <w:p w14:paraId="5B6075A1" w14:textId="77777777" w:rsidR="009E06B9" w:rsidRDefault="009E06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6CE" w14:textId="77777777" w:rsidR="009E06B9" w:rsidRDefault="009E06B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404D97" w14:paraId="6ED2F16E" w14:textId="77777777" w:rsidTr="002451EF">
      <w:tc>
        <w:tcPr>
          <w:tcW w:w="3614" w:type="dxa"/>
        </w:tcPr>
        <w:p w14:paraId="7BED4761" w14:textId="77777777" w:rsidR="009E06B9" w:rsidRPr="00FB5062" w:rsidRDefault="00B313B7" w:rsidP="00F36572">
          <w:pPr>
            <w:pStyle w:val="Stopka"/>
            <w:spacing w:before="120" w:after="60"/>
            <w:jc w:val="center"/>
            <w:rPr>
              <w:b/>
              <w:sz w:val="16"/>
              <w:szCs w:val="16"/>
            </w:rPr>
          </w:pPr>
          <w:r w:rsidRPr="00FB5062">
            <w:rPr>
              <w:b/>
              <w:sz w:val="16"/>
              <w:szCs w:val="16"/>
            </w:rPr>
            <w:t>Wojewódzki Inspektorat Inspekcji Handlowej</w:t>
          </w:r>
          <w:r w:rsidRPr="00FB5062">
            <w:rPr>
              <w:b/>
              <w:sz w:val="16"/>
              <w:szCs w:val="16"/>
            </w:rPr>
            <w:br/>
            <w:t>w Warszawie</w:t>
          </w:r>
        </w:p>
        <w:p w14:paraId="58D85FAE" w14:textId="77777777" w:rsidR="009E06B9" w:rsidRPr="00FB5062" w:rsidRDefault="00B313B7" w:rsidP="00F36572">
          <w:pPr>
            <w:pStyle w:val="Stopka"/>
            <w:spacing w:after="60"/>
            <w:jc w:val="center"/>
            <w:rPr>
              <w:b/>
              <w:sz w:val="16"/>
              <w:szCs w:val="16"/>
            </w:rPr>
          </w:pPr>
          <w:r w:rsidRPr="00FB5062">
            <w:rPr>
              <w:b/>
              <w:sz w:val="16"/>
              <w:szCs w:val="16"/>
            </w:rPr>
            <w:t>ul. Sienkiewicza 3, 00-015 Warszawa</w:t>
          </w:r>
        </w:p>
      </w:tc>
      <w:tc>
        <w:tcPr>
          <w:tcW w:w="2977" w:type="dxa"/>
          <w:vAlign w:val="center"/>
        </w:tcPr>
        <w:p w14:paraId="7FDB7165" w14:textId="77777777" w:rsidR="009E06B9" w:rsidRPr="00FB5062" w:rsidRDefault="00B313B7" w:rsidP="002451EF">
          <w:pPr>
            <w:pStyle w:val="Stopka"/>
            <w:jc w:val="center"/>
            <w:rPr>
              <w:sz w:val="16"/>
              <w:szCs w:val="16"/>
            </w:rPr>
          </w:pPr>
          <w:r>
            <w:rPr>
              <w:noProof/>
              <w:sz w:val="16"/>
              <w:szCs w:val="16"/>
            </w:rPr>
            <w:drawing>
              <wp:inline distT="0" distB="0" distL="0" distR="0" wp14:anchorId="322FFAF3" wp14:editId="75BB1C2F">
                <wp:extent cx="1028700" cy="390525"/>
                <wp:effectExtent l="19050" t="0" r="0" b="0"/>
                <wp:docPr id="1066838829" name="Obraz 106683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209A3212" w14:textId="77777777" w:rsidR="009E06B9" w:rsidRDefault="00B313B7"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67F921D" w14:textId="77777777" w:rsidR="009E06B9" w:rsidRPr="00884B21" w:rsidRDefault="00B313B7" w:rsidP="00343DF3">
          <w:pPr>
            <w:pStyle w:val="Stopka"/>
            <w:tabs>
              <w:tab w:val="right" w:pos="2765"/>
            </w:tabs>
            <w:rPr>
              <w:b/>
              <w:sz w:val="16"/>
              <w:szCs w:val="16"/>
              <w:lang w:val="en-US"/>
            </w:rPr>
          </w:pPr>
          <w:r>
            <w:rPr>
              <w:b/>
              <w:sz w:val="16"/>
              <w:szCs w:val="16"/>
              <w:lang w:val="en-US"/>
            </w:rPr>
            <w:tab/>
            <w:t>22-826-42-09</w:t>
          </w:r>
        </w:p>
        <w:p w14:paraId="77153780" w14:textId="77777777" w:rsidR="009E06B9" w:rsidRPr="00884B21" w:rsidRDefault="00B313B7"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3FF28F5" w14:textId="77777777" w:rsidR="009E06B9" w:rsidRPr="00884B21" w:rsidRDefault="00B313B7"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2D84EC2B" w14:textId="77777777" w:rsidR="009E06B9" w:rsidRPr="00F95225" w:rsidRDefault="009E06B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5ED5" w14:textId="77777777" w:rsidR="007D14C5" w:rsidRDefault="007D14C5">
      <w:r>
        <w:separator/>
      </w:r>
    </w:p>
  </w:footnote>
  <w:footnote w:type="continuationSeparator" w:id="0">
    <w:p w14:paraId="3AE5A269" w14:textId="77777777" w:rsidR="007D14C5" w:rsidRDefault="007D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E681" w14:textId="77777777" w:rsidR="009E06B9" w:rsidRPr="00DB3CCF" w:rsidRDefault="009E06B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0150E1" w14:textId="77777777" w:rsidTr="005C2ABA">
      <w:tc>
        <w:tcPr>
          <w:tcW w:w="6166" w:type="dxa"/>
        </w:tcPr>
        <w:p w14:paraId="001EC1BA" w14:textId="77777777" w:rsidR="009E06B9" w:rsidRPr="00884B21" w:rsidRDefault="00B313B7"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36FAAE66" w14:textId="77777777" w:rsidR="009E06B9" w:rsidRPr="00FB5062" w:rsidRDefault="009E06B9" w:rsidP="002D4F0F">
          <w:pPr>
            <w:pStyle w:val="Nagwek"/>
            <w:ind w:right="-70"/>
            <w:rPr>
              <w:rFonts w:ascii="Bookman Old Style" w:hAnsi="Bookman Old Style"/>
              <w:sz w:val="26"/>
              <w:szCs w:val="26"/>
            </w:rPr>
          </w:pPr>
        </w:p>
      </w:tc>
    </w:tr>
    <w:tr w:rsidR="001C41B6" w:rsidRPr="00F04139" w14:paraId="2A4FC563" w14:textId="77777777" w:rsidTr="005C2ABA">
      <w:tc>
        <w:tcPr>
          <w:tcW w:w="6166" w:type="dxa"/>
        </w:tcPr>
        <w:p w14:paraId="2F889717" w14:textId="77777777" w:rsidR="009E06B9" w:rsidRPr="00FB5062" w:rsidRDefault="00B313B7" w:rsidP="002D4F0F">
          <w:pPr>
            <w:pStyle w:val="Nagwek"/>
            <w:tabs>
              <w:tab w:val="left" w:pos="0"/>
            </w:tabs>
            <w:jc w:val="center"/>
            <w:rPr>
              <w:spacing w:val="20"/>
              <w:sz w:val="26"/>
              <w:szCs w:val="26"/>
            </w:rPr>
          </w:pPr>
          <w:r w:rsidRPr="00FB5062">
            <w:rPr>
              <w:b/>
              <w:spacing w:val="20"/>
              <w:sz w:val="26"/>
              <w:szCs w:val="26"/>
            </w:rPr>
            <w:t>INSPEKCJI HANDLOWEJ</w:t>
          </w:r>
        </w:p>
      </w:tc>
      <w:tc>
        <w:tcPr>
          <w:tcW w:w="3613" w:type="dxa"/>
        </w:tcPr>
        <w:p w14:paraId="26190E8C" w14:textId="77777777" w:rsidR="009E06B9" w:rsidRPr="00FB5062" w:rsidRDefault="009E06B9">
          <w:pPr>
            <w:pStyle w:val="Nagwek"/>
            <w:rPr>
              <w:rFonts w:ascii="Bookman Old Style" w:hAnsi="Bookman Old Style"/>
              <w:sz w:val="26"/>
              <w:szCs w:val="26"/>
            </w:rPr>
          </w:pPr>
        </w:p>
      </w:tc>
    </w:tr>
    <w:tr w:rsidR="001C41B6" w:rsidRPr="00F04139" w14:paraId="042DA41F" w14:textId="77777777" w:rsidTr="005C2ABA">
      <w:tc>
        <w:tcPr>
          <w:tcW w:w="6166" w:type="dxa"/>
          <w:tcBorders>
            <w:bottom w:val="single" w:sz="4" w:space="0" w:color="auto"/>
          </w:tcBorders>
        </w:tcPr>
        <w:p w14:paraId="5154271A" w14:textId="77777777" w:rsidR="009E06B9" w:rsidRPr="00DD6039" w:rsidRDefault="009E06B9" w:rsidP="002D4F0F">
          <w:pPr>
            <w:jc w:val="center"/>
            <w:rPr>
              <w:rFonts w:ascii="Bookman Old Style" w:hAnsi="Bookman Old Style"/>
              <w:b/>
            </w:rPr>
          </w:pPr>
        </w:p>
      </w:tc>
      <w:tc>
        <w:tcPr>
          <w:tcW w:w="3613" w:type="dxa"/>
          <w:tcBorders>
            <w:bottom w:val="single" w:sz="4" w:space="0" w:color="auto"/>
          </w:tcBorders>
        </w:tcPr>
        <w:p w14:paraId="246CFCDE" w14:textId="77777777" w:rsidR="009E06B9" w:rsidRPr="00FB5062" w:rsidRDefault="009E06B9" w:rsidP="002D4F0F">
          <w:pPr>
            <w:pStyle w:val="Nagwek"/>
            <w:jc w:val="right"/>
            <w:rPr>
              <w:rFonts w:ascii="Bookman Old Style" w:hAnsi="Bookman Old Style"/>
            </w:rPr>
          </w:pPr>
        </w:p>
      </w:tc>
    </w:tr>
  </w:tbl>
  <w:p w14:paraId="65FDFA13" w14:textId="77777777" w:rsidR="009E06B9" w:rsidRPr="00F95225" w:rsidRDefault="009E06B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C44"/>
    <w:multiLevelType w:val="hybridMultilevel"/>
    <w:tmpl w:val="C668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ED1FE5"/>
    <w:multiLevelType w:val="hybridMultilevel"/>
    <w:tmpl w:val="7F74F6F2"/>
    <w:lvl w:ilvl="0" w:tplc="04150001">
      <w:start w:val="1"/>
      <w:numFmt w:val="bullet"/>
      <w:lvlText w:val=""/>
      <w:lvlJc w:val="left"/>
      <w:pPr>
        <w:ind w:left="90" w:hanging="360"/>
      </w:pPr>
      <w:rPr>
        <w:rFonts w:ascii="Symbol" w:hAnsi="Symbol" w:hint="default"/>
      </w:rPr>
    </w:lvl>
    <w:lvl w:ilvl="1" w:tplc="04150003" w:tentative="1">
      <w:start w:val="1"/>
      <w:numFmt w:val="bullet"/>
      <w:lvlText w:val="o"/>
      <w:lvlJc w:val="left"/>
      <w:pPr>
        <w:ind w:left="810" w:hanging="360"/>
      </w:pPr>
      <w:rPr>
        <w:rFonts w:ascii="Courier New" w:hAnsi="Courier New" w:cs="Courier New" w:hint="default"/>
      </w:rPr>
    </w:lvl>
    <w:lvl w:ilvl="2" w:tplc="04150005" w:tentative="1">
      <w:start w:val="1"/>
      <w:numFmt w:val="bullet"/>
      <w:lvlText w:val=""/>
      <w:lvlJc w:val="left"/>
      <w:pPr>
        <w:ind w:left="1530" w:hanging="360"/>
      </w:pPr>
      <w:rPr>
        <w:rFonts w:ascii="Wingdings" w:hAnsi="Wingdings" w:hint="default"/>
      </w:rPr>
    </w:lvl>
    <w:lvl w:ilvl="3" w:tplc="04150001" w:tentative="1">
      <w:start w:val="1"/>
      <w:numFmt w:val="bullet"/>
      <w:lvlText w:val=""/>
      <w:lvlJc w:val="left"/>
      <w:pPr>
        <w:ind w:left="2250" w:hanging="360"/>
      </w:pPr>
      <w:rPr>
        <w:rFonts w:ascii="Symbol" w:hAnsi="Symbol" w:hint="default"/>
      </w:rPr>
    </w:lvl>
    <w:lvl w:ilvl="4" w:tplc="04150003" w:tentative="1">
      <w:start w:val="1"/>
      <w:numFmt w:val="bullet"/>
      <w:lvlText w:val="o"/>
      <w:lvlJc w:val="left"/>
      <w:pPr>
        <w:ind w:left="2970" w:hanging="360"/>
      </w:pPr>
      <w:rPr>
        <w:rFonts w:ascii="Courier New" w:hAnsi="Courier New" w:cs="Courier New" w:hint="default"/>
      </w:rPr>
    </w:lvl>
    <w:lvl w:ilvl="5" w:tplc="04150005" w:tentative="1">
      <w:start w:val="1"/>
      <w:numFmt w:val="bullet"/>
      <w:lvlText w:val=""/>
      <w:lvlJc w:val="left"/>
      <w:pPr>
        <w:ind w:left="3690" w:hanging="360"/>
      </w:pPr>
      <w:rPr>
        <w:rFonts w:ascii="Wingdings" w:hAnsi="Wingdings" w:hint="default"/>
      </w:rPr>
    </w:lvl>
    <w:lvl w:ilvl="6" w:tplc="04150001" w:tentative="1">
      <w:start w:val="1"/>
      <w:numFmt w:val="bullet"/>
      <w:lvlText w:val=""/>
      <w:lvlJc w:val="left"/>
      <w:pPr>
        <w:ind w:left="4410" w:hanging="360"/>
      </w:pPr>
      <w:rPr>
        <w:rFonts w:ascii="Symbol" w:hAnsi="Symbol" w:hint="default"/>
      </w:rPr>
    </w:lvl>
    <w:lvl w:ilvl="7" w:tplc="04150003" w:tentative="1">
      <w:start w:val="1"/>
      <w:numFmt w:val="bullet"/>
      <w:lvlText w:val="o"/>
      <w:lvlJc w:val="left"/>
      <w:pPr>
        <w:ind w:left="5130" w:hanging="360"/>
      </w:pPr>
      <w:rPr>
        <w:rFonts w:ascii="Courier New" w:hAnsi="Courier New" w:cs="Courier New" w:hint="default"/>
      </w:rPr>
    </w:lvl>
    <w:lvl w:ilvl="8" w:tplc="04150005" w:tentative="1">
      <w:start w:val="1"/>
      <w:numFmt w:val="bullet"/>
      <w:lvlText w:val=""/>
      <w:lvlJc w:val="left"/>
      <w:pPr>
        <w:ind w:left="5850" w:hanging="360"/>
      </w:pPr>
      <w:rPr>
        <w:rFonts w:ascii="Wingdings" w:hAnsi="Wingdings" w:hint="default"/>
      </w:rPr>
    </w:lvl>
  </w:abstractNum>
  <w:abstractNum w:abstractNumId="2" w15:restartNumberingAfterBreak="0">
    <w:nsid w:val="3C04127E"/>
    <w:multiLevelType w:val="hybridMultilevel"/>
    <w:tmpl w:val="2DE40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1C5C80"/>
    <w:multiLevelType w:val="hybridMultilevel"/>
    <w:tmpl w:val="DFF42D4A"/>
    <w:lvl w:ilvl="0" w:tplc="0BBCAC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B10174"/>
    <w:multiLevelType w:val="hybridMultilevel"/>
    <w:tmpl w:val="C5BAE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5833E7"/>
    <w:multiLevelType w:val="hybridMultilevel"/>
    <w:tmpl w:val="4A0404F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5AD15386"/>
    <w:multiLevelType w:val="hybridMultilevel"/>
    <w:tmpl w:val="FA4AB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354E2C"/>
    <w:multiLevelType w:val="hybridMultilevel"/>
    <w:tmpl w:val="93162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0B094E"/>
    <w:multiLevelType w:val="hybridMultilevel"/>
    <w:tmpl w:val="4CBA0986"/>
    <w:lvl w:ilvl="0" w:tplc="0415000F">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9" w15:restartNumberingAfterBreak="0">
    <w:nsid w:val="69694040"/>
    <w:multiLevelType w:val="hybridMultilevel"/>
    <w:tmpl w:val="3F60C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CE6E82"/>
    <w:multiLevelType w:val="hybridMultilevel"/>
    <w:tmpl w:val="988A9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2" w15:restartNumberingAfterBreak="0">
    <w:nsid w:val="73E44F67"/>
    <w:multiLevelType w:val="hybridMultilevel"/>
    <w:tmpl w:val="E1646A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869755522">
    <w:abstractNumId w:val="11"/>
  </w:num>
  <w:num w:numId="2" w16cid:durableId="1170683796">
    <w:abstractNumId w:val="1"/>
  </w:num>
  <w:num w:numId="3" w16cid:durableId="258872441">
    <w:abstractNumId w:val="10"/>
  </w:num>
  <w:num w:numId="4" w16cid:durableId="600799982">
    <w:abstractNumId w:val="9"/>
  </w:num>
  <w:num w:numId="5" w16cid:durableId="1438598844">
    <w:abstractNumId w:val="6"/>
  </w:num>
  <w:num w:numId="6" w16cid:durableId="1352804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401425">
    <w:abstractNumId w:val="8"/>
  </w:num>
  <w:num w:numId="8" w16cid:durableId="1650556905">
    <w:abstractNumId w:val="12"/>
  </w:num>
  <w:num w:numId="9" w16cid:durableId="2102137383">
    <w:abstractNumId w:val="0"/>
  </w:num>
  <w:num w:numId="10" w16cid:durableId="265962054">
    <w:abstractNumId w:val="2"/>
  </w:num>
  <w:num w:numId="11" w16cid:durableId="1060709241">
    <w:abstractNumId w:val="3"/>
  </w:num>
  <w:num w:numId="12" w16cid:durableId="377514006">
    <w:abstractNumId w:val="4"/>
  </w:num>
  <w:num w:numId="13" w16cid:durableId="1344748599">
    <w:abstractNumId w:val="7"/>
  </w:num>
  <w:num w:numId="14" w16cid:durableId="1675183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2"/>
    <w:rsid w:val="0000178C"/>
    <w:rsid w:val="00010796"/>
    <w:rsid w:val="0001445D"/>
    <w:rsid w:val="000455B3"/>
    <w:rsid w:val="00051A9B"/>
    <w:rsid w:val="00053541"/>
    <w:rsid w:val="0006549A"/>
    <w:rsid w:val="00075F45"/>
    <w:rsid w:val="000A59F1"/>
    <w:rsid w:val="000B48C8"/>
    <w:rsid w:val="000B6B9C"/>
    <w:rsid w:val="000C5875"/>
    <w:rsid w:val="001026C2"/>
    <w:rsid w:val="001154A9"/>
    <w:rsid w:val="00130F0C"/>
    <w:rsid w:val="00137F45"/>
    <w:rsid w:val="001518C2"/>
    <w:rsid w:val="001562B1"/>
    <w:rsid w:val="00160E0D"/>
    <w:rsid w:val="00171E64"/>
    <w:rsid w:val="00190516"/>
    <w:rsid w:val="001C057B"/>
    <w:rsid w:val="001C3BCE"/>
    <w:rsid w:val="001C6710"/>
    <w:rsid w:val="001D1954"/>
    <w:rsid w:val="001D1FE1"/>
    <w:rsid w:val="001E1ACE"/>
    <w:rsid w:val="001E2DB7"/>
    <w:rsid w:val="001E7154"/>
    <w:rsid w:val="001F2A92"/>
    <w:rsid w:val="002002AA"/>
    <w:rsid w:val="00212E3C"/>
    <w:rsid w:val="0022797A"/>
    <w:rsid w:val="00244863"/>
    <w:rsid w:val="00245F0D"/>
    <w:rsid w:val="00265669"/>
    <w:rsid w:val="002808EA"/>
    <w:rsid w:val="00281A1A"/>
    <w:rsid w:val="002915DD"/>
    <w:rsid w:val="0029238C"/>
    <w:rsid w:val="002A7FD0"/>
    <w:rsid w:val="002B1C7F"/>
    <w:rsid w:val="002B5983"/>
    <w:rsid w:val="002C08E2"/>
    <w:rsid w:val="002D378C"/>
    <w:rsid w:val="002D6098"/>
    <w:rsid w:val="002D68A3"/>
    <w:rsid w:val="002E67DF"/>
    <w:rsid w:val="002F4F81"/>
    <w:rsid w:val="00317FDD"/>
    <w:rsid w:val="00331838"/>
    <w:rsid w:val="00335048"/>
    <w:rsid w:val="003446B0"/>
    <w:rsid w:val="003537FC"/>
    <w:rsid w:val="003630AF"/>
    <w:rsid w:val="00373E1C"/>
    <w:rsid w:val="003757E5"/>
    <w:rsid w:val="0038258B"/>
    <w:rsid w:val="0038308F"/>
    <w:rsid w:val="003862D1"/>
    <w:rsid w:val="003911CB"/>
    <w:rsid w:val="003A4936"/>
    <w:rsid w:val="003D31E9"/>
    <w:rsid w:val="003F1ABF"/>
    <w:rsid w:val="003F5F9A"/>
    <w:rsid w:val="00467566"/>
    <w:rsid w:val="004727F2"/>
    <w:rsid w:val="0047669E"/>
    <w:rsid w:val="00481351"/>
    <w:rsid w:val="00495D43"/>
    <w:rsid w:val="004B0038"/>
    <w:rsid w:val="004B0D07"/>
    <w:rsid w:val="004C2028"/>
    <w:rsid w:val="004C344E"/>
    <w:rsid w:val="004E1DE9"/>
    <w:rsid w:val="004F16C9"/>
    <w:rsid w:val="004F6D47"/>
    <w:rsid w:val="00505535"/>
    <w:rsid w:val="00511911"/>
    <w:rsid w:val="00515043"/>
    <w:rsid w:val="00520B28"/>
    <w:rsid w:val="00527037"/>
    <w:rsid w:val="00532214"/>
    <w:rsid w:val="00535CC3"/>
    <w:rsid w:val="005704BE"/>
    <w:rsid w:val="0057620F"/>
    <w:rsid w:val="00580BA8"/>
    <w:rsid w:val="00583529"/>
    <w:rsid w:val="00584A2C"/>
    <w:rsid w:val="00587095"/>
    <w:rsid w:val="0059241F"/>
    <w:rsid w:val="005957B3"/>
    <w:rsid w:val="005A1DF3"/>
    <w:rsid w:val="005B3F59"/>
    <w:rsid w:val="005C564C"/>
    <w:rsid w:val="005E0241"/>
    <w:rsid w:val="0060269A"/>
    <w:rsid w:val="00622E47"/>
    <w:rsid w:val="006241C2"/>
    <w:rsid w:val="0062643D"/>
    <w:rsid w:val="006271E2"/>
    <w:rsid w:val="006370D3"/>
    <w:rsid w:val="00637986"/>
    <w:rsid w:val="00656AA7"/>
    <w:rsid w:val="00663F2D"/>
    <w:rsid w:val="0067522A"/>
    <w:rsid w:val="0068564C"/>
    <w:rsid w:val="006A751C"/>
    <w:rsid w:val="00701FC8"/>
    <w:rsid w:val="007100C4"/>
    <w:rsid w:val="00710286"/>
    <w:rsid w:val="007623B4"/>
    <w:rsid w:val="00763629"/>
    <w:rsid w:val="007673F8"/>
    <w:rsid w:val="0078784F"/>
    <w:rsid w:val="007902CD"/>
    <w:rsid w:val="007A5DA9"/>
    <w:rsid w:val="007B7015"/>
    <w:rsid w:val="007C0EEF"/>
    <w:rsid w:val="007C2FA4"/>
    <w:rsid w:val="007C547A"/>
    <w:rsid w:val="007D14C5"/>
    <w:rsid w:val="007E36DC"/>
    <w:rsid w:val="007E6AE9"/>
    <w:rsid w:val="007F5135"/>
    <w:rsid w:val="008008A9"/>
    <w:rsid w:val="00801335"/>
    <w:rsid w:val="008101E9"/>
    <w:rsid w:val="00810A9B"/>
    <w:rsid w:val="008161D0"/>
    <w:rsid w:val="00816B50"/>
    <w:rsid w:val="00830898"/>
    <w:rsid w:val="00843FF0"/>
    <w:rsid w:val="0086096E"/>
    <w:rsid w:val="008737A0"/>
    <w:rsid w:val="008739FC"/>
    <w:rsid w:val="00882FEB"/>
    <w:rsid w:val="00887609"/>
    <w:rsid w:val="008940AF"/>
    <w:rsid w:val="00896863"/>
    <w:rsid w:val="008A086F"/>
    <w:rsid w:val="008A4221"/>
    <w:rsid w:val="008A61AB"/>
    <w:rsid w:val="008B72F1"/>
    <w:rsid w:val="008C5404"/>
    <w:rsid w:val="008C5BE9"/>
    <w:rsid w:val="008C62DB"/>
    <w:rsid w:val="008D5F42"/>
    <w:rsid w:val="008E0072"/>
    <w:rsid w:val="008E3B85"/>
    <w:rsid w:val="008F43E3"/>
    <w:rsid w:val="00910F57"/>
    <w:rsid w:val="00930F5C"/>
    <w:rsid w:val="00946849"/>
    <w:rsid w:val="00951157"/>
    <w:rsid w:val="00952133"/>
    <w:rsid w:val="00966AB3"/>
    <w:rsid w:val="00967005"/>
    <w:rsid w:val="009728F7"/>
    <w:rsid w:val="009A6497"/>
    <w:rsid w:val="009B2AB3"/>
    <w:rsid w:val="009E06B9"/>
    <w:rsid w:val="009E234E"/>
    <w:rsid w:val="009F7F44"/>
    <w:rsid w:val="00A07E99"/>
    <w:rsid w:val="00A12A9A"/>
    <w:rsid w:val="00A140EB"/>
    <w:rsid w:val="00A30450"/>
    <w:rsid w:val="00A40CAF"/>
    <w:rsid w:val="00A56F41"/>
    <w:rsid w:val="00A72E23"/>
    <w:rsid w:val="00A95867"/>
    <w:rsid w:val="00AA2B2B"/>
    <w:rsid w:val="00AA3269"/>
    <w:rsid w:val="00AA6DF3"/>
    <w:rsid w:val="00AF6C54"/>
    <w:rsid w:val="00B06307"/>
    <w:rsid w:val="00B10CF0"/>
    <w:rsid w:val="00B238A6"/>
    <w:rsid w:val="00B2457E"/>
    <w:rsid w:val="00B30EE6"/>
    <w:rsid w:val="00B313B7"/>
    <w:rsid w:val="00B32689"/>
    <w:rsid w:val="00B4418E"/>
    <w:rsid w:val="00B73056"/>
    <w:rsid w:val="00B92273"/>
    <w:rsid w:val="00BA101A"/>
    <w:rsid w:val="00BA13CD"/>
    <w:rsid w:val="00BB1D32"/>
    <w:rsid w:val="00BB7756"/>
    <w:rsid w:val="00BC3AE3"/>
    <w:rsid w:val="00BD3A90"/>
    <w:rsid w:val="00BF0647"/>
    <w:rsid w:val="00BF1A48"/>
    <w:rsid w:val="00BF2274"/>
    <w:rsid w:val="00BF3DA4"/>
    <w:rsid w:val="00C01157"/>
    <w:rsid w:val="00C12B51"/>
    <w:rsid w:val="00C702B3"/>
    <w:rsid w:val="00C8345F"/>
    <w:rsid w:val="00CA2AA7"/>
    <w:rsid w:val="00CB7342"/>
    <w:rsid w:val="00CC12B2"/>
    <w:rsid w:val="00CD173D"/>
    <w:rsid w:val="00CD3503"/>
    <w:rsid w:val="00CE1E69"/>
    <w:rsid w:val="00CE7143"/>
    <w:rsid w:val="00CE7604"/>
    <w:rsid w:val="00CF0384"/>
    <w:rsid w:val="00CF09BB"/>
    <w:rsid w:val="00CF224A"/>
    <w:rsid w:val="00CF464B"/>
    <w:rsid w:val="00D03F87"/>
    <w:rsid w:val="00D06FEB"/>
    <w:rsid w:val="00D10CAF"/>
    <w:rsid w:val="00D12B3D"/>
    <w:rsid w:val="00D30684"/>
    <w:rsid w:val="00D31973"/>
    <w:rsid w:val="00D3650D"/>
    <w:rsid w:val="00D427E3"/>
    <w:rsid w:val="00D43F62"/>
    <w:rsid w:val="00D74FA9"/>
    <w:rsid w:val="00D82353"/>
    <w:rsid w:val="00D92457"/>
    <w:rsid w:val="00DA4A35"/>
    <w:rsid w:val="00DA663A"/>
    <w:rsid w:val="00DA7850"/>
    <w:rsid w:val="00DB5F9A"/>
    <w:rsid w:val="00DB7178"/>
    <w:rsid w:val="00DC44AD"/>
    <w:rsid w:val="00DC60B1"/>
    <w:rsid w:val="00DD3B18"/>
    <w:rsid w:val="00E05B27"/>
    <w:rsid w:val="00E075E7"/>
    <w:rsid w:val="00E12012"/>
    <w:rsid w:val="00E12C27"/>
    <w:rsid w:val="00E16619"/>
    <w:rsid w:val="00E64A69"/>
    <w:rsid w:val="00E80A90"/>
    <w:rsid w:val="00E8107B"/>
    <w:rsid w:val="00E97742"/>
    <w:rsid w:val="00EB15BE"/>
    <w:rsid w:val="00EE6BFF"/>
    <w:rsid w:val="00EF25DA"/>
    <w:rsid w:val="00EF64F2"/>
    <w:rsid w:val="00EF6B29"/>
    <w:rsid w:val="00F162B9"/>
    <w:rsid w:val="00F71FC3"/>
    <w:rsid w:val="00F91FA9"/>
    <w:rsid w:val="00FA10C4"/>
    <w:rsid w:val="00FA7A3D"/>
    <w:rsid w:val="00FD68BF"/>
    <w:rsid w:val="00FE7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91A5"/>
  <w15:chartTrackingRefBased/>
  <w15:docId w15:val="{4F10E315-3ACF-4F83-A8BE-DD5C6720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2B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9"/>
    <w:qFormat/>
    <w:rsid w:val="006271E2"/>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271E2"/>
    <w:rPr>
      <w:rFonts w:ascii="Cambria" w:eastAsia="Times New Roman" w:hAnsi="Cambria" w:cs="Times New Roman"/>
      <w:b/>
      <w:bCs/>
      <w:kern w:val="32"/>
      <w:sz w:val="32"/>
      <w:szCs w:val="32"/>
      <w:lang w:eastAsia="pl-PL"/>
      <w14:ligatures w14:val="none"/>
    </w:rPr>
  </w:style>
  <w:style w:type="paragraph" w:styleId="Nagwek">
    <w:name w:val="header"/>
    <w:basedOn w:val="Normalny"/>
    <w:link w:val="NagwekZnak"/>
    <w:uiPriority w:val="99"/>
    <w:rsid w:val="006271E2"/>
    <w:pPr>
      <w:tabs>
        <w:tab w:val="center" w:pos="4536"/>
        <w:tab w:val="right" w:pos="9072"/>
      </w:tabs>
    </w:pPr>
  </w:style>
  <w:style w:type="character" w:customStyle="1" w:styleId="NagwekZnak">
    <w:name w:val="Nagłówek Znak"/>
    <w:basedOn w:val="Domylnaczcionkaakapitu"/>
    <w:link w:val="Nagwek"/>
    <w:uiPriority w:val="99"/>
    <w:rsid w:val="006271E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6271E2"/>
    <w:pPr>
      <w:tabs>
        <w:tab w:val="center" w:pos="4536"/>
        <w:tab w:val="right" w:pos="9072"/>
      </w:tabs>
    </w:pPr>
  </w:style>
  <w:style w:type="character" w:customStyle="1" w:styleId="StopkaZnak">
    <w:name w:val="Stopka Znak"/>
    <w:basedOn w:val="Domylnaczcionkaakapitu"/>
    <w:link w:val="Stopka"/>
    <w:uiPriority w:val="99"/>
    <w:rsid w:val="006271E2"/>
    <w:rPr>
      <w:rFonts w:ascii="Times New Roman" w:eastAsia="Times New Roman" w:hAnsi="Times New Roman" w:cs="Times New Roman"/>
      <w:kern w:val="0"/>
      <w:sz w:val="24"/>
      <w:szCs w:val="24"/>
      <w:lang w:eastAsia="pl-PL"/>
      <w14:ligatures w14:val="none"/>
    </w:rPr>
  </w:style>
  <w:style w:type="character" w:styleId="Hipercze">
    <w:name w:val="Hyperlink"/>
    <w:uiPriority w:val="99"/>
    <w:rsid w:val="006271E2"/>
    <w:rPr>
      <w:rFonts w:cs="Times New Roman"/>
      <w:color w:val="0000FF"/>
      <w:u w:val="single"/>
    </w:rPr>
  </w:style>
  <w:style w:type="character" w:styleId="Numerstrony">
    <w:name w:val="page number"/>
    <w:uiPriority w:val="99"/>
    <w:rsid w:val="006271E2"/>
    <w:rPr>
      <w:rFonts w:cs="Times New Roman"/>
    </w:rPr>
  </w:style>
  <w:style w:type="paragraph" w:styleId="Akapitzlist">
    <w:name w:val="List Paragraph"/>
    <w:basedOn w:val="Normalny"/>
    <w:uiPriority w:val="34"/>
    <w:qFormat/>
    <w:rsid w:val="006271E2"/>
    <w:pPr>
      <w:ind w:left="720"/>
      <w:contextualSpacing/>
    </w:pPr>
    <w:rPr>
      <w:lang w:eastAsia="en-US"/>
    </w:rPr>
  </w:style>
  <w:style w:type="character" w:customStyle="1" w:styleId="articletitle">
    <w:name w:val="articletitle"/>
    <w:rsid w:val="006271E2"/>
    <w:rPr>
      <w:rFonts w:cs="Times New Roman"/>
    </w:rPr>
  </w:style>
  <w:style w:type="character" w:customStyle="1" w:styleId="highlight">
    <w:name w:val="highlight"/>
    <w:uiPriority w:val="99"/>
    <w:rsid w:val="006271E2"/>
    <w:rPr>
      <w:rFonts w:cs="Times New Roman"/>
    </w:rPr>
  </w:style>
  <w:style w:type="character" w:styleId="Nierozpoznanawzmianka">
    <w:name w:val="Unresolved Mention"/>
    <w:basedOn w:val="Domylnaczcionkaakapitu"/>
    <w:uiPriority w:val="99"/>
    <w:semiHidden/>
    <w:unhideWhenUsed/>
    <w:rsid w:val="00B10CF0"/>
    <w:rPr>
      <w:color w:val="605E5C"/>
      <w:shd w:val="clear" w:color="auto" w:fill="E1DFDD"/>
    </w:rPr>
  </w:style>
  <w:style w:type="character" w:styleId="Odwoaniedokomentarza">
    <w:name w:val="annotation reference"/>
    <w:basedOn w:val="Domylnaczcionkaakapitu"/>
    <w:uiPriority w:val="99"/>
    <w:semiHidden/>
    <w:unhideWhenUsed/>
    <w:rsid w:val="002D68A3"/>
    <w:rPr>
      <w:sz w:val="16"/>
      <w:szCs w:val="16"/>
    </w:rPr>
  </w:style>
  <w:style w:type="paragraph" w:styleId="Tekstkomentarza">
    <w:name w:val="annotation text"/>
    <w:basedOn w:val="Normalny"/>
    <w:link w:val="TekstkomentarzaZnak"/>
    <w:uiPriority w:val="99"/>
    <w:semiHidden/>
    <w:unhideWhenUsed/>
    <w:rsid w:val="002D68A3"/>
    <w:rPr>
      <w:sz w:val="20"/>
      <w:szCs w:val="20"/>
    </w:rPr>
  </w:style>
  <w:style w:type="character" w:customStyle="1" w:styleId="TekstkomentarzaZnak">
    <w:name w:val="Tekst komentarza Znak"/>
    <w:basedOn w:val="Domylnaczcionkaakapitu"/>
    <w:link w:val="Tekstkomentarza"/>
    <w:uiPriority w:val="99"/>
    <w:semiHidden/>
    <w:rsid w:val="002D68A3"/>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D68A3"/>
    <w:rPr>
      <w:b/>
      <w:bCs/>
    </w:rPr>
  </w:style>
  <w:style w:type="character" w:customStyle="1" w:styleId="TematkomentarzaZnak">
    <w:name w:val="Temat komentarza Znak"/>
    <w:basedOn w:val="TekstkomentarzaZnak"/>
    <w:link w:val="Tematkomentarza"/>
    <w:uiPriority w:val="99"/>
    <w:semiHidden/>
    <w:rsid w:val="002D68A3"/>
    <w:rPr>
      <w:rFonts w:ascii="Times New Roman" w:eastAsia="Times New Roman" w:hAnsi="Times New Roman" w:cs="Times New Roman"/>
      <w:b/>
      <w:bCs/>
      <w:kern w:val="0"/>
      <w:sz w:val="20"/>
      <w:szCs w:val="20"/>
      <w:lang w:eastAsia="pl-PL"/>
      <w14:ligatures w14:val="none"/>
    </w:rPr>
  </w:style>
  <w:style w:type="character" w:styleId="Pogrubienie">
    <w:name w:val="Strong"/>
    <w:basedOn w:val="Domylnaczcionkaakapitu"/>
    <w:uiPriority w:val="22"/>
    <w:qFormat/>
    <w:rsid w:val="00EF64F2"/>
    <w:rPr>
      <w:b/>
      <w:bCs/>
    </w:rPr>
  </w:style>
  <w:style w:type="character" w:customStyle="1" w:styleId="welcome">
    <w:name w:val="welcome"/>
    <w:basedOn w:val="Domylnaczcionkaakapitu"/>
    <w:rsid w:val="003F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jtgqztoltqmfyc4nbygm3tqnrtg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gnjtgqz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2586</Words>
  <Characters>15519</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2025-07-10T13:26:00Z</dcterms:created>
  <dcterms:modified xsi:type="dcterms:W3CDTF">2025-07-10T13:26:00Z</dcterms:modified>
</cp:coreProperties>
</file>