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233B" w14:textId="59E195C8" w:rsidR="00E25EE2" w:rsidRPr="00A1681B" w:rsidRDefault="00E25EE2" w:rsidP="00E25EE2">
      <w:pPr>
        <w:spacing w:after="0" w:line="360" w:lineRule="auto"/>
        <w:rPr>
          <w:rFonts w:cs="Calibri"/>
          <w:bCs/>
          <w:sz w:val="24"/>
          <w:szCs w:val="24"/>
        </w:rPr>
      </w:pPr>
      <w:r w:rsidRPr="00A1681B">
        <w:rPr>
          <w:rFonts w:cs="Calibri"/>
          <w:bCs/>
          <w:sz w:val="24"/>
          <w:szCs w:val="24"/>
        </w:rPr>
        <w:t xml:space="preserve">Wyniki </w:t>
      </w:r>
      <w:r w:rsidR="001B34E7" w:rsidRPr="00A1681B">
        <w:rPr>
          <w:rFonts w:cs="Calibri"/>
          <w:bCs/>
          <w:sz w:val="24"/>
          <w:szCs w:val="24"/>
        </w:rPr>
        <w:t>kontroli bezpieczeństwa maszyn – podnośników trapezowych</w:t>
      </w:r>
    </w:p>
    <w:p w14:paraId="107A4EA6" w14:textId="77777777" w:rsidR="00E25EE2" w:rsidRPr="00A1681B" w:rsidRDefault="00E25EE2" w:rsidP="00E25EE2">
      <w:pPr>
        <w:spacing w:after="0" w:line="360" w:lineRule="auto"/>
        <w:rPr>
          <w:rFonts w:cs="Calibri"/>
          <w:bCs/>
          <w:sz w:val="24"/>
          <w:szCs w:val="24"/>
        </w:rPr>
      </w:pPr>
    </w:p>
    <w:p w14:paraId="3F280355" w14:textId="0D13FE31" w:rsidR="00E25EE2" w:rsidRPr="00A1681B" w:rsidRDefault="00E25EE2" w:rsidP="00E25EE2">
      <w:pPr>
        <w:spacing w:after="0" w:line="360" w:lineRule="auto"/>
        <w:rPr>
          <w:rFonts w:cs="Calibri"/>
          <w:bCs/>
          <w:color w:val="FF0000"/>
          <w:sz w:val="24"/>
          <w:szCs w:val="24"/>
        </w:rPr>
      </w:pPr>
      <w:r w:rsidRPr="00A1681B">
        <w:rPr>
          <w:rFonts w:cs="Calibri"/>
          <w:bCs/>
          <w:sz w:val="24"/>
          <w:szCs w:val="24"/>
        </w:rPr>
        <w:t xml:space="preserve">WIIH  w Warszawie w zakresie spełniania wymagań </w:t>
      </w:r>
      <w:r w:rsidR="001B34E7" w:rsidRPr="00A1681B">
        <w:rPr>
          <w:rFonts w:cs="Calibri"/>
          <w:bCs/>
          <w:sz w:val="24"/>
          <w:szCs w:val="24"/>
        </w:rPr>
        <w:t>podnośników trapezowych</w:t>
      </w:r>
      <w:r w:rsidRPr="00A1681B">
        <w:rPr>
          <w:rFonts w:cs="Calibri"/>
          <w:bCs/>
          <w:sz w:val="24"/>
          <w:szCs w:val="24"/>
        </w:rPr>
        <w:t xml:space="preserve"> przeprowadził w 202</w:t>
      </w:r>
      <w:r w:rsidR="001B34E7" w:rsidRPr="00A1681B">
        <w:rPr>
          <w:rFonts w:cs="Calibri"/>
          <w:bCs/>
          <w:sz w:val="24"/>
          <w:szCs w:val="24"/>
        </w:rPr>
        <w:t>5</w:t>
      </w:r>
      <w:r w:rsidRPr="00A1681B">
        <w:rPr>
          <w:rFonts w:cs="Calibri"/>
          <w:bCs/>
          <w:sz w:val="24"/>
          <w:szCs w:val="24"/>
        </w:rPr>
        <w:t xml:space="preserve"> r. </w:t>
      </w:r>
      <w:r w:rsidR="001B34E7" w:rsidRPr="00A1681B">
        <w:rPr>
          <w:rFonts w:cs="Calibri"/>
          <w:bCs/>
          <w:sz w:val="24"/>
          <w:szCs w:val="24"/>
        </w:rPr>
        <w:t>4 kontrole</w:t>
      </w:r>
      <w:r w:rsidR="008E037A">
        <w:rPr>
          <w:rFonts w:cs="Calibri"/>
          <w:bCs/>
          <w:sz w:val="24"/>
          <w:szCs w:val="24"/>
        </w:rPr>
        <w:t>.</w:t>
      </w:r>
      <w:r w:rsidRPr="00A1681B">
        <w:rPr>
          <w:rFonts w:cs="Calibri"/>
          <w:bCs/>
          <w:sz w:val="24"/>
          <w:szCs w:val="24"/>
        </w:rPr>
        <w:t xml:space="preserve"> </w:t>
      </w:r>
      <w:r w:rsidRPr="00A1681B">
        <w:rPr>
          <w:rFonts w:cs="Calibri"/>
          <w:bCs/>
          <w:color w:val="FF0000"/>
          <w:sz w:val="24"/>
          <w:szCs w:val="24"/>
        </w:rPr>
        <w:tab/>
      </w:r>
    </w:p>
    <w:p w14:paraId="7D14A339" w14:textId="7B7F5C3D" w:rsidR="00E25EE2" w:rsidRPr="00191EA6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191EA6">
        <w:rPr>
          <w:rFonts w:cs="Calibri"/>
          <w:snapToGrid w:val="0"/>
          <w:sz w:val="24"/>
          <w:szCs w:val="24"/>
        </w:rPr>
        <w:t xml:space="preserve">Kontrolą objęto </w:t>
      </w:r>
      <w:r w:rsidR="00191EA6" w:rsidRPr="00191EA6">
        <w:rPr>
          <w:rFonts w:cs="Calibri"/>
          <w:snapToGrid w:val="0"/>
          <w:sz w:val="24"/>
          <w:szCs w:val="24"/>
        </w:rPr>
        <w:t>1</w:t>
      </w:r>
      <w:r w:rsidR="001B34E7" w:rsidRPr="00191EA6">
        <w:rPr>
          <w:rFonts w:cs="Calibri"/>
          <w:snapToGrid w:val="0"/>
          <w:sz w:val="24"/>
          <w:szCs w:val="24"/>
        </w:rPr>
        <w:t xml:space="preserve"> producent</w:t>
      </w:r>
      <w:r w:rsidR="00191EA6" w:rsidRPr="00191EA6">
        <w:rPr>
          <w:rFonts w:cs="Calibri"/>
          <w:snapToGrid w:val="0"/>
          <w:sz w:val="24"/>
          <w:szCs w:val="24"/>
        </w:rPr>
        <w:t>a</w:t>
      </w:r>
      <w:r w:rsidR="001B34E7" w:rsidRPr="00191EA6">
        <w:rPr>
          <w:rFonts w:cs="Calibri"/>
          <w:snapToGrid w:val="0"/>
          <w:sz w:val="24"/>
          <w:szCs w:val="24"/>
        </w:rPr>
        <w:t>,</w:t>
      </w:r>
      <w:r w:rsidR="00191EA6" w:rsidRPr="00191EA6">
        <w:rPr>
          <w:rFonts w:cs="Calibri"/>
          <w:snapToGrid w:val="0"/>
          <w:sz w:val="24"/>
          <w:szCs w:val="24"/>
        </w:rPr>
        <w:t xml:space="preserve"> 1 importera,</w:t>
      </w:r>
      <w:r w:rsidR="001B34E7" w:rsidRPr="00191EA6">
        <w:rPr>
          <w:rFonts w:cs="Calibri"/>
          <w:snapToGrid w:val="0"/>
          <w:sz w:val="24"/>
          <w:szCs w:val="24"/>
        </w:rPr>
        <w:t xml:space="preserve"> 1 hurtownię oraz 1 sklep detaliczny</w:t>
      </w:r>
      <w:r w:rsidRPr="00191EA6">
        <w:rPr>
          <w:rFonts w:cs="Calibri"/>
          <w:snapToGrid w:val="0"/>
          <w:sz w:val="24"/>
          <w:szCs w:val="24"/>
        </w:rPr>
        <w:t>.</w:t>
      </w:r>
    </w:p>
    <w:p w14:paraId="1BC6CFA0" w14:textId="2B1A2962" w:rsidR="00E25EE2" w:rsidRPr="00A1681B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Ocenie poddano </w:t>
      </w:r>
      <w:r w:rsidR="001B34E7" w:rsidRPr="00A1681B">
        <w:rPr>
          <w:rFonts w:cs="Calibri"/>
          <w:snapToGrid w:val="0"/>
          <w:sz w:val="24"/>
          <w:szCs w:val="24"/>
        </w:rPr>
        <w:t>4 partie</w:t>
      </w:r>
      <w:r w:rsidRPr="00A1681B">
        <w:rPr>
          <w:rFonts w:cs="Calibri"/>
          <w:snapToGrid w:val="0"/>
          <w:sz w:val="24"/>
          <w:szCs w:val="24"/>
        </w:rPr>
        <w:t xml:space="preserve"> wyrobów.</w:t>
      </w:r>
    </w:p>
    <w:p w14:paraId="3517E1CD" w14:textId="77777777" w:rsidR="00E25EE2" w:rsidRPr="00A1681B" w:rsidRDefault="00E25EE2" w:rsidP="00E25EE2">
      <w:pPr>
        <w:tabs>
          <w:tab w:val="left" w:pos="0"/>
        </w:tabs>
        <w:spacing w:after="0" w:line="360" w:lineRule="auto"/>
        <w:rPr>
          <w:rFonts w:cs="Calibri"/>
          <w:bCs/>
          <w:sz w:val="24"/>
          <w:szCs w:val="24"/>
        </w:rPr>
      </w:pPr>
      <w:r w:rsidRPr="00A1681B">
        <w:rPr>
          <w:rFonts w:cs="Calibri"/>
          <w:bCs/>
          <w:sz w:val="24"/>
          <w:szCs w:val="24"/>
        </w:rPr>
        <w:t xml:space="preserve">Ustalenia kontroli: </w:t>
      </w:r>
    </w:p>
    <w:p w14:paraId="1804C6CB" w14:textId="5C207F85" w:rsidR="001B34E7" w:rsidRPr="00A1681B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Sprawdzenia prawidłowości oznakowania i wymagań konstrukcyjnych wyrobów dokonano w oparciu o wymagania </w:t>
      </w:r>
      <w:r w:rsidR="001B34E7" w:rsidRPr="00A1681B">
        <w:rPr>
          <w:rFonts w:cs="Calibri"/>
          <w:snapToGrid w:val="0"/>
          <w:sz w:val="24"/>
          <w:szCs w:val="24"/>
        </w:rPr>
        <w:t xml:space="preserve">określone w rozporządzeniu Ministra Gospodarki z dnia 21 października 2008 r. w sprawie zasadniczych wymagań dla maszyn (Dz. U. Nr 199, </w:t>
      </w:r>
      <w:proofErr w:type="spellStart"/>
      <w:r w:rsidR="001B34E7" w:rsidRPr="00A1681B">
        <w:rPr>
          <w:rFonts w:cs="Calibri"/>
          <w:snapToGrid w:val="0"/>
          <w:sz w:val="24"/>
          <w:szCs w:val="24"/>
        </w:rPr>
        <w:t>poz</w:t>
      </w:r>
      <w:proofErr w:type="spellEnd"/>
      <w:r w:rsidR="001B34E7" w:rsidRPr="00A1681B">
        <w:rPr>
          <w:rFonts w:cs="Calibri"/>
          <w:snapToGrid w:val="0"/>
          <w:sz w:val="24"/>
          <w:szCs w:val="24"/>
        </w:rPr>
        <w:t xml:space="preserve"> 1228 ze zm.)  oraz wymagań określonych w pkt. 6.2.2 </w:t>
      </w:r>
      <w:r w:rsidR="008C255E" w:rsidRPr="00A1681B">
        <w:rPr>
          <w:rFonts w:cs="Calibri"/>
          <w:snapToGrid w:val="0"/>
          <w:sz w:val="24"/>
          <w:szCs w:val="24"/>
        </w:rPr>
        <w:t>normy PN</w:t>
      </w:r>
      <w:r w:rsidR="001B34E7" w:rsidRPr="00A1681B">
        <w:rPr>
          <w:rFonts w:cs="Calibri"/>
          <w:snapToGrid w:val="0"/>
          <w:sz w:val="24"/>
          <w:szCs w:val="24"/>
        </w:rPr>
        <w:t>-EN 1494+A1:2009 Podnośniki przejezdne lub przesuwne i urządzenia podnoszące pokrewne.</w:t>
      </w:r>
    </w:p>
    <w:p w14:paraId="703E438C" w14:textId="30D6EA29" w:rsidR="00E25EE2" w:rsidRPr="00A1681B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W wyniku przeprowadzonych </w:t>
      </w:r>
      <w:r w:rsidR="001B34E7" w:rsidRPr="00A1681B">
        <w:rPr>
          <w:rFonts w:cs="Calibri"/>
          <w:snapToGrid w:val="0"/>
          <w:sz w:val="24"/>
          <w:szCs w:val="24"/>
        </w:rPr>
        <w:t xml:space="preserve">kontroli oraz badań </w:t>
      </w:r>
      <w:r w:rsidR="008C255E" w:rsidRPr="00A1681B">
        <w:rPr>
          <w:rFonts w:cs="Calibri"/>
          <w:snapToGrid w:val="0"/>
          <w:sz w:val="24"/>
          <w:szCs w:val="24"/>
        </w:rPr>
        <w:t>laboratoryjnych stwierdzono</w:t>
      </w:r>
      <w:r w:rsidRPr="00A1681B">
        <w:rPr>
          <w:rFonts w:cs="Calibri"/>
          <w:snapToGrid w:val="0"/>
          <w:sz w:val="24"/>
          <w:szCs w:val="24"/>
        </w:rPr>
        <w:t>, że 1 parti</w:t>
      </w:r>
      <w:r w:rsidR="001B34E7" w:rsidRPr="00A1681B">
        <w:rPr>
          <w:rFonts w:cs="Calibri"/>
          <w:snapToGrid w:val="0"/>
          <w:sz w:val="24"/>
          <w:szCs w:val="24"/>
        </w:rPr>
        <w:t>a</w:t>
      </w:r>
      <w:r w:rsidRPr="00A1681B">
        <w:rPr>
          <w:rFonts w:cs="Calibri"/>
          <w:snapToGrid w:val="0"/>
          <w:sz w:val="24"/>
          <w:szCs w:val="24"/>
        </w:rPr>
        <w:t xml:space="preserve"> wyrob</w:t>
      </w:r>
      <w:r w:rsidR="001B34E7" w:rsidRPr="00A1681B">
        <w:rPr>
          <w:rFonts w:cs="Calibri"/>
          <w:snapToGrid w:val="0"/>
          <w:sz w:val="24"/>
          <w:szCs w:val="24"/>
        </w:rPr>
        <w:t>u</w:t>
      </w:r>
      <w:r w:rsidRPr="00A1681B">
        <w:rPr>
          <w:rFonts w:cs="Calibri"/>
          <w:snapToGrid w:val="0"/>
          <w:sz w:val="24"/>
          <w:szCs w:val="24"/>
        </w:rPr>
        <w:t xml:space="preserve"> (</w:t>
      </w:r>
      <w:r w:rsidR="001B34E7" w:rsidRPr="00A1681B">
        <w:rPr>
          <w:rFonts w:cs="Calibri"/>
          <w:snapToGrid w:val="0"/>
          <w:sz w:val="24"/>
          <w:szCs w:val="24"/>
        </w:rPr>
        <w:t>2</w:t>
      </w:r>
      <w:r w:rsidRPr="00A1681B">
        <w:rPr>
          <w:rFonts w:cs="Calibri"/>
          <w:snapToGrid w:val="0"/>
          <w:sz w:val="24"/>
          <w:szCs w:val="24"/>
        </w:rPr>
        <w:t>5%) nie spełnia wymagań w ww. zakresie.</w:t>
      </w:r>
    </w:p>
    <w:p w14:paraId="0975F605" w14:textId="552D4E79" w:rsidR="001B34E7" w:rsidRPr="00A1681B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Nieprawidłowości </w:t>
      </w:r>
      <w:r w:rsidR="001B34E7" w:rsidRPr="00A1681B">
        <w:rPr>
          <w:rFonts w:cs="Calibri"/>
          <w:snapToGrid w:val="0"/>
          <w:sz w:val="24"/>
          <w:szCs w:val="24"/>
        </w:rPr>
        <w:t>dotyczyły</w:t>
      </w:r>
      <w:r w:rsidR="00A1681B" w:rsidRPr="00A1681B">
        <w:rPr>
          <w:rFonts w:cs="Calibri"/>
          <w:snapToGrid w:val="0"/>
          <w:sz w:val="24"/>
          <w:szCs w:val="24"/>
        </w:rPr>
        <w:t>:</w:t>
      </w:r>
    </w:p>
    <w:p w14:paraId="476FE12E" w14:textId="0419CAB5" w:rsidR="00A1681B" w:rsidRPr="00A1681B" w:rsidRDefault="00A1681B" w:rsidP="00A1681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>Braków w oznakowaniu bezpośrednio na wyrobie (nazwy i adresu producenta oraz roku budowy maszyny, rozumianego jako rok zakończenia procesu produkcji)</w:t>
      </w:r>
    </w:p>
    <w:p w14:paraId="5988F262" w14:textId="5DE3B8C0" w:rsidR="00A1681B" w:rsidRPr="00A1681B" w:rsidRDefault="00A1681B" w:rsidP="00A1681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>Braków w instrukcji (nazwy i pełnego adresu producenta i jego upoważnionego przedstawiciela oraz deklaracji zgodności WE lub dokumentu przedstawiającego treść deklaracji zgodności WE, wskazującego szczegółowe dane dotyczące maszyny)</w:t>
      </w:r>
    </w:p>
    <w:p w14:paraId="0F3CBFE8" w14:textId="02E4CB70" w:rsidR="00A1681B" w:rsidRPr="00A1681B" w:rsidRDefault="00A1681B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>W przypadku tej samej partii wyrobów ujawniono również wadę konstrukcyjną dotyczącą uszkodzenia elementu maszyny podczas próby podnoszenia oraz brak możliwości podnoszenia ładunku.</w:t>
      </w:r>
    </w:p>
    <w:p w14:paraId="7D55D505" w14:textId="77777777" w:rsidR="00E25EE2" w:rsidRPr="00A1681B" w:rsidRDefault="00E25EE2" w:rsidP="00E25EE2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>Wykorzystanie wyników kontroli:</w:t>
      </w:r>
    </w:p>
    <w:p w14:paraId="165E80DB" w14:textId="46580641" w:rsidR="00A1681B" w:rsidRPr="00A1681B" w:rsidRDefault="00A1681B" w:rsidP="00A1681B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W toku kontroli importer wyrobu Podnośnik trapezowy samochodowy 1,5 tony, kod EAN: </w:t>
      </w:r>
      <w:r w:rsidR="00D342E7">
        <w:rPr>
          <w:rFonts w:cs="Calibri"/>
          <w:snapToGrid w:val="0"/>
          <w:sz w:val="24"/>
          <w:szCs w:val="24"/>
        </w:rPr>
        <w:br/>
      </w:r>
      <w:r w:rsidRPr="00A1681B">
        <w:rPr>
          <w:rFonts w:cs="Calibri"/>
          <w:snapToGrid w:val="0"/>
          <w:sz w:val="24"/>
          <w:szCs w:val="24"/>
        </w:rPr>
        <w:t>5 905620 030954 wykonał działania naprawcze polegając</w:t>
      </w:r>
      <w:r w:rsidR="00D342E7">
        <w:rPr>
          <w:rFonts w:cs="Calibri"/>
          <w:snapToGrid w:val="0"/>
          <w:sz w:val="24"/>
          <w:szCs w:val="24"/>
        </w:rPr>
        <w:t>e</w:t>
      </w:r>
      <w:r w:rsidRPr="00A1681B">
        <w:rPr>
          <w:rFonts w:cs="Calibri"/>
          <w:snapToGrid w:val="0"/>
          <w:sz w:val="24"/>
          <w:szCs w:val="24"/>
        </w:rPr>
        <w:t xml:space="preserve"> na poprawie oznakowania i instrukcji wyrobu oraz uzupełnieniu deklaracji zgodności w porozumieniu z producentem.</w:t>
      </w:r>
    </w:p>
    <w:p w14:paraId="2D8A0374" w14:textId="02DCA676" w:rsidR="00815A18" w:rsidRDefault="00A1681B" w:rsidP="00A1681B">
      <w:pPr>
        <w:spacing w:after="0" w:line="360" w:lineRule="auto"/>
        <w:rPr>
          <w:rFonts w:cs="Calibri"/>
          <w:snapToGrid w:val="0"/>
          <w:sz w:val="24"/>
          <w:szCs w:val="24"/>
        </w:rPr>
      </w:pPr>
      <w:r w:rsidRPr="00A1681B">
        <w:rPr>
          <w:rFonts w:cs="Calibri"/>
          <w:snapToGrid w:val="0"/>
          <w:sz w:val="24"/>
          <w:szCs w:val="24"/>
        </w:rPr>
        <w:t xml:space="preserve">W wyniku przeprowadzonych badań laboratoryjnych w przypadku </w:t>
      </w:r>
      <w:r w:rsidR="008C255E" w:rsidRPr="00A1681B">
        <w:rPr>
          <w:rFonts w:cs="Calibri"/>
          <w:snapToGrid w:val="0"/>
          <w:sz w:val="24"/>
          <w:szCs w:val="24"/>
        </w:rPr>
        <w:t>ww.</w:t>
      </w:r>
      <w:r w:rsidRPr="00A1681B">
        <w:rPr>
          <w:rFonts w:cs="Calibri"/>
          <w:snapToGrid w:val="0"/>
          <w:sz w:val="24"/>
          <w:szCs w:val="24"/>
        </w:rPr>
        <w:t xml:space="preserve"> wyrob</w:t>
      </w:r>
      <w:r w:rsidR="00815A18">
        <w:rPr>
          <w:rFonts w:cs="Calibri"/>
          <w:snapToGrid w:val="0"/>
          <w:sz w:val="24"/>
          <w:szCs w:val="24"/>
        </w:rPr>
        <w:t xml:space="preserve">u </w:t>
      </w:r>
      <w:r w:rsidRPr="00A1681B">
        <w:rPr>
          <w:rFonts w:cs="Calibri"/>
          <w:snapToGrid w:val="0"/>
          <w:sz w:val="24"/>
          <w:szCs w:val="24"/>
        </w:rPr>
        <w:t>stwierdzono wadę konstrukcyjną</w:t>
      </w:r>
      <w:r w:rsidR="00815A18">
        <w:rPr>
          <w:rFonts w:cs="Calibri"/>
          <w:snapToGrid w:val="0"/>
          <w:sz w:val="24"/>
          <w:szCs w:val="24"/>
        </w:rPr>
        <w:t>. Importer podjął decyzję o wycofaniu wyrobu z obrotu.</w:t>
      </w:r>
      <w:r w:rsidR="00191EA6">
        <w:rPr>
          <w:rFonts w:cs="Calibri"/>
          <w:snapToGrid w:val="0"/>
          <w:sz w:val="24"/>
          <w:szCs w:val="24"/>
        </w:rPr>
        <w:t xml:space="preserve"> </w:t>
      </w:r>
    </w:p>
    <w:p w14:paraId="7D3CBBFE" w14:textId="77777777" w:rsidR="00853952" w:rsidRDefault="00853952" w:rsidP="00A1681B">
      <w:pPr>
        <w:spacing w:after="0" w:line="360" w:lineRule="auto"/>
        <w:rPr>
          <w:rFonts w:cs="Calibri"/>
          <w:snapToGrid w:val="0"/>
          <w:sz w:val="24"/>
          <w:szCs w:val="24"/>
        </w:rPr>
      </w:pPr>
    </w:p>
    <w:p w14:paraId="09BF9280" w14:textId="77777777" w:rsidR="00E25EE2" w:rsidRPr="00A1681B" w:rsidRDefault="00E25EE2" w:rsidP="00E25EE2">
      <w:pPr>
        <w:pStyle w:val="Tekstpodstawowywcity"/>
        <w:autoSpaceDE/>
        <w:autoSpaceDN/>
        <w:spacing w:after="0" w:line="360" w:lineRule="auto"/>
        <w:ind w:left="0"/>
        <w:rPr>
          <w:rFonts w:ascii="Calibri" w:hAnsi="Calibri" w:cs="Calibri"/>
          <w:bCs/>
          <w:snapToGrid w:val="0"/>
          <w:sz w:val="24"/>
          <w:szCs w:val="24"/>
        </w:rPr>
      </w:pPr>
      <w:r w:rsidRPr="00A1681B">
        <w:rPr>
          <w:rFonts w:ascii="Calibri" w:hAnsi="Calibri" w:cs="Calibri"/>
          <w:bCs/>
          <w:snapToGrid w:val="0"/>
          <w:sz w:val="24"/>
          <w:szCs w:val="24"/>
        </w:rPr>
        <w:t xml:space="preserve">Sporządził: </w:t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  <w:t xml:space="preserve">            </w:t>
      </w:r>
      <w:r w:rsidRPr="00A1681B">
        <w:rPr>
          <w:rFonts w:ascii="Calibri" w:hAnsi="Calibri" w:cs="Calibri"/>
          <w:bCs/>
          <w:snapToGrid w:val="0"/>
          <w:sz w:val="24"/>
          <w:szCs w:val="24"/>
        </w:rPr>
        <w:tab/>
        <w:t>Akceptował:</w:t>
      </w:r>
    </w:p>
    <w:p w14:paraId="1563EFA6" w14:textId="77777777" w:rsidR="00E25EE2" w:rsidRPr="00A1681B" w:rsidRDefault="00E25EE2" w:rsidP="00E25EE2">
      <w:pPr>
        <w:pStyle w:val="Tekstpodstawowywcity"/>
        <w:autoSpaceDE/>
        <w:autoSpaceDN/>
        <w:spacing w:after="0" w:line="360" w:lineRule="auto"/>
        <w:ind w:left="0"/>
        <w:rPr>
          <w:rFonts w:ascii="Calibri" w:hAnsi="Calibri" w:cs="Calibri"/>
          <w:bCs/>
          <w:snapToGrid w:val="0"/>
          <w:sz w:val="24"/>
          <w:szCs w:val="24"/>
        </w:rPr>
      </w:pPr>
      <w:r w:rsidRPr="00A1681B">
        <w:rPr>
          <w:rFonts w:ascii="Calibri" w:hAnsi="Calibri" w:cs="Calibri"/>
          <w:bCs/>
          <w:snapToGrid w:val="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ACE2FD8" w14:textId="48D87A50" w:rsidR="00E25EE2" w:rsidRDefault="00A1681B" w:rsidP="00A1681B">
      <w:pPr>
        <w:spacing w:after="0" w:line="360" w:lineRule="auto"/>
      </w:pPr>
      <w:r w:rsidRPr="00A1681B">
        <w:rPr>
          <w:rFonts w:cs="Calibri"/>
          <w:bCs/>
          <w:snapToGrid w:val="0"/>
          <w:sz w:val="24"/>
          <w:szCs w:val="24"/>
        </w:rPr>
        <w:t>Michał Brzeszkiewicz</w:t>
      </w:r>
      <w:r w:rsidR="00E25EE2" w:rsidRPr="00A1681B">
        <w:rPr>
          <w:rFonts w:cs="Calibri"/>
          <w:bCs/>
          <w:snapToGrid w:val="0"/>
          <w:sz w:val="24"/>
          <w:szCs w:val="24"/>
        </w:rPr>
        <w:t xml:space="preserve"> – st. </w:t>
      </w:r>
      <w:r w:rsidRPr="00A1681B">
        <w:rPr>
          <w:rFonts w:cs="Calibri"/>
          <w:bCs/>
          <w:snapToGrid w:val="0"/>
          <w:sz w:val="24"/>
          <w:szCs w:val="24"/>
        </w:rPr>
        <w:t>inspektor</w:t>
      </w:r>
      <w:r w:rsidR="00E25EE2" w:rsidRPr="00A1681B">
        <w:rPr>
          <w:rFonts w:cs="Calibri"/>
          <w:bCs/>
          <w:snapToGrid w:val="0"/>
          <w:color w:val="FF0000"/>
          <w:sz w:val="24"/>
          <w:szCs w:val="24"/>
        </w:rPr>
        <w:tab/>
        <w:t xml:space="preserve">                                 </w:t>
      </w:r>
      <w:r w:rsidR="00E25EE2" w:rsidRPr="00A1681B">
        <w:rPr>
          <w:rFonts w:cs="Calibri"/>
          <w:bCs/>
          <w:snapToGrid w:val="0"/>
          <w:sz w:val="24"/>
          <w:szCs w:val="24"/>
        </w:rPr>
        <w:t>Adam Sobczyk- z-ca Naczelnika Wydziału BP</w:t>
      </w:r>
    </w:p>
    <w:sectPr w:rsidR="00E25EE2" w:rsidSect="00E25E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38"/>
    <w:multiLevelType w:val="hybridMultilevel"/>
    <w:tmpl w:val="5C721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D5017"/>
    <w:multiLevelType w:val="hybridMultilevel"/>
    <w:tmpl w:val="8506B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071AF"/>
    <w:multiLevelType w:val="hybridMultilevel"/>
    <w:tmpl w:val="E9EA3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67161">
    <w:abstractNumId w:val="2"/>
  </w:num>
  <w:num w:numId="2" w16cid:durableId="1746369754">
    <w:abstractNumId w:val="0"/>
  </w:num>
  <w:num w:numId="3" w16cid:durableId="18369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2"/>
    <w:rsid w:val="00191EA6"/>
    <w:rsid w:val="001B34E7"/>
    <w:rsid w:val="00292A1B"/>
    <w:rsid w:val="00375DD6"/>
    <w:rsid w:val="003E77A7"/>
    <w:rsid w:val="004F24B2"/>
    <w:rsid w:val="006C62F7"/>
    <w:rsid w:val="00815A18"/>
    <w:rsid w:val="00853952"/>
    <w:rsid w:val="008C255E"/>
    <w:rsid w:val="008E037A"/>
    <w:rsid w:val="00A1681B"/>
    <w:rsid w:val="00D1424E"/>
    <w:rsid w:val="00D342E7"/>
    <w:rsid w:val="00DA0CC1"/>
    <w:rsid w:val="00E25EE2"/>
    <w:rsid w:val="00F04BDA"/>
    <w:rsid w:val="00F65F56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6E7"/>
  <w15:chartTrackingRefBased/>
  <w15:docId w15:val="{2328ACC3-E3CA-471A-8A93-0FBC57B1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E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EE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E25EE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E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Brzeszkiewicz</dc:creator>
  <cp:keywords/>
  <dc:description/>
  <cp:lastModifiedBy>Beata Aksamitowska</cp:lastModifiedBy>
  <cp:revision>2</cp:revision>
  <dcterms:created xsi:type="dcterms:W3CDTF">2025-12-15T09:33:00Z</dcterms:created>
  <dcterms:modified xsi:type="dcterms:W3CDTF">2025-12-15T09:33:00Z</dcterms:modified>
</cp:coreProperties>
</file>