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2F20856" w:rsidR="00870E31" w:rsidRPr="000A5768" w:rsidRDefault="00B0478F" w:rsidP="000A5768">
      <w:pPr>
        <w:tabs>
          <w:tab w:val="left" w:pos="5670"/>
        </w:tabs>
        <w:spacing w:line="360" w:lineRule="auto"/>
        <w:rPr>
          <w:rFonts w:asciiTheme="minorHAnsi" w:hAnsiTheme="minorHAnsi" w:cstheme="minorHAnsi"/>
        </w:rPr>
      </w:pPr>
      <w:r w:rsidRPr="000A5768">
        <w:rPr>
          <w:rFonts w:asciiTheme="minorHAnsi" w:hAnsiTheme="minorHAnsi" w:cstheme="minorHAnsi"/>
        </w:rPr>
        <w:t xml:space="preserve">Warszawa, </w:t>
      </w:r>
      <w:r w:rsidR="00CB4376" w:rsidRPr="000A5768">
        <w:rPr>
          <w:rFonts w:asciiTheme="minorHAnsi" w:hAnsiTheme="minorHAnsi" w:cstheme="minorHAnsi"/>
        </w:rPr>
        <w:t>29 lipca</w:t>
      </w:r>
      <w:r w:rsidR="00B36F1E" w:rsidRPr="000A5768">
        <w:rPr>
          <w:rFonts w:asciiTheme="minorHAnsi" w:hAnsiTheme="minorHAnsi" w:cstheme="minorHAnsi"/>
        </w:rPr>
        <w:t xml:space="preserve"> </w:t>
      </w:r>
      <w:r w:rsidR="00094F7F" w:rsidRPr="000A5768">
        <w:rPr>
          <w:rFonts w:asciiTheme="minorHAnsi" w:hAnsiTheme="minorHAnsi" w:cstheme="minorHAnsi"/>
        </w:rPr>
        <w:t>2025</w:t>
      </w:r>
      <w:r w:rsidR="00171228" w:rsidRPr="000A5768">
        <w:rPr>
          <w:rFonts w:asciiTheme="minorHAnsi" w:hAnsiTheme="minorHAnsi" w:cstheme="minorHAnsi"/>
        </w:rPr>
        <w:t xml:space="preserve"> </w:t>
      </w:r>
      <w:r w:rsidR="00640BE4" w:rsidRPr="000A5768">
        <w:rPr>
          <w:rFonts w:asciiTheme="minorHAnsi" w:hAnsiTheme="minorHAnsi" w:cstheme="minorHAnsi"/>
        </w:rPr>
        <w:t>r</w:t>
      </w:r>
      <w:r w:rsidRPr="000A5768">
        <w:rPr>
          <w:rFonts w:asciiTheme="minorHAnsi" w:hAnsiTheme="minorHAnsi" w:cstheme="minorHAnsi"/>
        </w:rPr>
        <w:t>.</w:t>
      </w:r>
    </w:p>
    <w:p w14:paraId="0941AD88" w14:textId="00D1BC7E" w:rsidR="00FC698A" w:rsidRPr="000A5768" w:rsidRDefault="00094F7F" w:rsidP="000A5768">
      <w:pPr>
        <w:spacing w:line="360" w:lineRule="auto"/>
        <w:rPr>
          <w:rFonts w:asciiTheme="minorHAnsi" w:hAnsiTheme="minorHAnsi" w:cstheme="minorHAnsi"/>
        </w:rPr>
      </w:pPr>
      <w:bookmarkStart w:id="0" w:name="_Hlk136437930"/>
      <w:r w:rsidRPr="000A5768">
        <w:rPr>
          <w:rFonts w:asciiTheme="minorHAnsi" w:hAnsiTheme="minorHAnsi" w:cstheme="minorHAnsi"/>
        </w:rPr>
        <w:t>D</w:t>
      </w:r>
      <w:r w:rsidR="00CB4376" w:rsidRPr="000A5768">
        <w:rPr>
          <w:rFonts w:asciiTheme="minorHAnsi" w:hAnsiTheme="minorHAnsi" w:cstheme="minorHAnsi"/>
        </w:rPr>
        <w:t>O</w:t>
      </w:r>
      <w:r w:rsidR="00D8472C" w:rsidRPr="000A5768">
        <w:rPr>
          <w:rFonts w:asciiTheme="minorHAnsi" w:hAnsiTheme="minorHAnsi" w:cstheme="minorHAnsi"/>
        </w:rPr>
        <w:t>.8361.</w:t>
      </w:r>
      <w:r w:rsidR="00CB4376" w:rsidRPr="000A5768">
        <w:rPr>
          <w:rFonts w:asciiTheme="minorHAnsi" w:hAnsiTheme="minorHAnsi" w:cstheme="minorHAnsi"/>
        </w:rPr>
        <w:t>56</w:t>
      </w:r>
      <w:r w:rsidR="00B36F1E" w:rsidRPr="000A5768">
        <w:rPr>
          <w:rFonts w:asciiTheme="minorHAnsi" w:hAnsiTheme="minorHAnsi" w:cstheme="minorHAnsi"/>
        </w:rPr>
        <w:t>.202</w:t>
      </w:r>
      <w:r w:rsidR="00CB4376" w:rsidRPr="000A5768">
        <w:rPr>
          <w:rFonts w:asciiTheme="minorHAnsi" w:hAnsiTheme="minorHAnsi" w:cstheme="minorHAnsi"/>
        </w:rPr>
        <w:t>5</w:t>
      </w:r>
      <w:bookmarkEnd w:id="0"/>
    </w:p>
    <w:p w14:paraId="5DF7FA60" w14:textId="2847159E" w:rsidR="00EB6639" w:rsidRPr="000A5768" w:rsidRDefault="00B0478F" w:rsidP="000A5768">
      <w:pPr>
        <w:tabs>
          <w:tab w:val="left" w:pos="462"/>
        </w:tabs>
        <w:spacing w:before="120" w:line="360" w:lineRule="auto"/>
        <w:rPr>
          <w:rFonts w:asciiTheme="minorHAnsi" w:hAnsiTheme="minorHAnsi" w:cstheme="minorHAnsi"/>
          <w:spacing w:val="10"/>
        </w:rPr>
      </w:pPr>
      <w:r w:rsidRPr="000A5768">
        <w:rPr>
          <w:rFonts w:asciiTheme="minorHAnsi" w:hAnsiTheme="minorHAnsi" w:cstheme="minorHAnsi"/>
        </w:rPr>
        <w:t xml:space="preserve">DECYZJA </w:t>
      </w:r>
      <w:r w:rsidR="00865CB5" w:rsidRPr="000A5768">
        <w:rPr>
          <w:rFonts w:asciiTheme="minorHAnsi" w:hAnsiTheme="minorHAnsi" w:cstheme="minorHAnsi"/>
          <w:spacing w:val="10"/>
        </w:rPr>
        <w:t>PO</w:t>
      </w:r>
      <w:r w:rsidR="00611CDA" w:rsidRPr="000A5768">
        <w:rPr>
          <w:rFonts w:asciiTheme="minorHAnsi" w:hAnsiTheme="minorHAnsi" w:cstheme="minorHAnsi"/>
          <w:spacing w:val="10"/>
        </w:rPr>
        <w:t>.2</w:t>
      </w:r>
      <w:r w:rsidR="00CB4376" w:rsidRPr="000A5768">
        <w:rPr>
          <w:rFonts w:asciiTheme="minorHAnsi" w:hAnsiTheme="minorHAnsi" w:cstheme="minorHAnsi"/>
          <w:spacing w:val="10"/>
        </w:rPr>
        <w:t>9</w:t>
      </w:r>
      <w:r w:rsidR="00611CDA" w:rsidRPr="000A5768">
        <w:rPr>
          <w:rFonts w:asciiTheme="minorHAnsi" w:hAnsiTheme="minorHAnsi" w:cstheme="minorHAnsi"/>
          <w:spacing w:val="10"/>
        </w:rPr>
        <w:t>0.C.1</w:t>
      </w:r>
      <w:r w:rsidR="00CB4376" w:rsidRPr="000A5768">
        <w:rPr>
          <w:rFonts w:asciiTheme="minorHAnsi" w:hAnsiTheme="minorHAnsi" w:cstheme="minorHAnsi"/>
          <w:spacing w:val="10"/>
        </w:rPr>
        <w:t>84</w:t>
      </w:r>
      <w:r w:rsidR="00611CDA" w:rsidRPr="000A5768">
        <w:rPr>
          <w:rFonts w:asciiTheme="minorHAnsi" w:hAnsiTheme="minorHAnsi" w:cstheme="minorHAnsi"/>
          <w:spacing w:val="10"/>
        </w:rPr>
        <w:t>.</w:t>
      </w:r>
      <w:r w:rsidR="00865CB5" w:rsidRPr="000A5768">
        <w:rPr>
          <w:rFonts w:asciiTheme="minorHAnsi" w:hAnsiTheme="minorHAnsi" w:cstheme="minorHAnsi"/>
          <w:spacing w:val="10"/>
        </w:rPr>
        <w:t>202</w:t>
      </w:r>
      <w:r w:rsidR="00094F7F" w:rsidRPr="000A5768">
        <w:rPr>
          <w:rFonts w:asciiTheme="minorHAnsi" w:hAnsiTheme="minorHAnsi" w:cstheme="minorHAnsi"/>
          <w:spacing w:val="10"/>
        </w:rPr>
        <w:t>5</w:t>
      </w:r>
      <w:r w:rsidR="00865CB5" w:rsidRPr="000A5768">
        <w:rPr>
          <w:rFonts w:asciiTheme="minorHAnsi" w:hAnsiTheme="minorHAnsi" w:cstheme="minorHAnsi"/>
          <w:spacing w:val="10"/>
        </w:rPr>
        <w:t>.</w:t>
      </w:r>
      <w:r w:rsidR="00EE5EB6" w:rsidRPr="000A5768">
        <w:rPr>
          <w:rFonts w:asciiTheme="minorHAnsi" w:hAnsiTheme="minorHAnsi" w:cstheme="minorHAnsi"/>
          <w:spacing w:val="10"/>
        </w:rPr>
        <w:t>A</w:t>
      </w:r>
      <w:r w:rsidR="001F2302" w:rsidRPr="000A5768">
        <w:rPr>
          <w:rFonts w:asciiTheme="minorHAnsi" w:hAnsiTheme="minorHAnsi" w:cstheme="minorHAnsi"/>
          <w:spacing w:val="10"/>
        </w:rPr>
        <w:t>W</w:t>
      </w:r>
    </w:p>
    <w:p w14:paraId="26ADA1AA" w14:textId="0497CA12" w:rsidR="004D3289" w:rsidRPr="000A5768" w:rsidRDefault="004D3289" w:rsidP="000A5768">
      <w:pPr>
        <w:spacing w:line="360" w:lineRule="auto"/>
        <w:rPr>
          <w:rFonts w:asciiTheme="minorHAnsi" w:hAnsiTheme="minorHAnsi" w:cstheme="minorHAnsi"/>
        </w:rPr>
      </w:pPr>
      <w:bookmarkStart w:id="1" w:name="_Hlk200099620"/>
      <w:r w:rsidRPr="000A5768">
        <w:rPr>
          <w:rFonts w:asciiTheme="minorHAnsi" w:hAnsiTheme="minorHAnsi" w:cstheme="minorHAnsi"/>
        </w:rPr>
        <w:t>Na podstawie art. 104 § 1 i art. 189f § 1 pkt 1 ustawy z dnia 14 czerwca 1960 r. Kodeks postępowania administracyjnego (Dz. U. z 2024 r. poz. 572</w:t>
      </w:r>
      <w:r w:rsidR="00CB4376" w:rsidRPr="000A5768">
        <w:rPr>
          <w:rFonts w:asciiTheme="minorHAnsi" w:hAnsiTheme="minorHAnsi" w:cstheme="minorHAnsi"/>
        </w:rPr>
        <w:t xml:space="preserve"> ze zm.</w:t>
      </w:r>
      <w:r w:rsidRPr="000A5768">
        <w:rPr>
          <w:rFonts w:asciiTheme="minorHAnsi" w:hAnsiTheme="minorHAnsi" w:cstheme="minorHAnsi"/>
        </w:rPr>
        <w:t xml:space="preserve">) oraz art. 1 ust. 3 ustawy z dnia 15 grudnia 2000 r. </w:t>
      </w:r>
      <w:r w:rsidR="00B838AA" w:rsidRPr="000A5768">
        <w:rPr>
          <w:rFonts w:asciiTheme="minorHAnsi" w:hAnsiTheme="minorHAnsi" w:cstheme="minorHAnsi"/>
        </w:rPr>
        <w:br/>
      </w:r>
      <w:r w:rsidRPr="000A5768">
        <w:rPr>
          <w:rFonts w:asciiTheme="minorHAnsi" w:hAnsiTheme="minorHAnsi" w:cstheme="minorHAnsi"/>
        </w:rPr>
        <w:t>o Inspekcji Handlowej (Dz. U. z 2025 r. poz. 229) po przeprowadzeniu postępowania administracyjnego,</w:t>
      </w:r>
    </w:p>
    <w:bookmarkEnd w:id="1"/>
    <w:p w14:paraId="60CFCD6D" w14:textId="4334E9D8" w:rsidR="00523A0C" w:rsidRPr="000A5768" w:rsidRDefault="00303276" w:rsidP="000A5768">
      <w:pPr>
        <w:spacing w:before="120" w:line="360" w:lineRule="auto"/>
        <w:rPr>
          <w:rFonts w:asciiTheme="minorHAnsi" w:hAnsiTheme="minorHAnsi" w:cstheme="minorHAnsi"/>
        </w:rPr>
      </w:pPr>
      <w:r w:rsidRPr="000A5768">
        <w:rPr>
          <w:rFonts w:asciiTheme="minorHAnsi" w:hAnsiTheme="minorHAnsi" w:cstheme="minorHAnsi"/>
        </w:rPr>
        <w:t>Mazowiecki Wojewódzki Inspektor Inspekcji Handlowej</w:t>
      </w:r>
    </w:p>
    <w:p w14:paraId="352CC378" w14:textId="61DC6F75" w:rsidR="00514CCA" w:rsidRPr="000A5768" w:rsidRDefault="00514CCA" w:rsidP="000A5768">
      <w:pPr>
        <w:spacing w:line="360" w:lineRule="auto"/>
        <w:rPr>
          <w:rFonts w:asciiTheme="minorHAnsi" w:hAnsiTheme="minorHAnsi" w:cstheme="minorHAnsi"/>
        </w:rPr>
      </w:pPr>
      <w:r w:rsidRPr="000A5768">
        <w:rPr>
          <w:rFonts w:asciiTheme="minorHAnsi" w:hAnsiTheme="minorHAnsi" w:cstheme="minorHAnsi"/>
        </w:rPr>
        <w:t>odstępuje od wymierzenia przedsiębiorcy</w:t>
      </w:r>
    </w:p>
    <w:p w14:paraId="08D3B581" w14:textId="77777777" w:rsidR="00B838AA" w:rsidRPr="000A5768" w:rsidRDefault="00B838AA" w:rsidP="000A5768">
      <w:pPr>
        <w:spacing w:line="360" w:lineRule="auto"/>
        <w:rPr>
          <w:rFonts w:asciiTheme="minorHAnsi" w:hAnsiTheme="minorHAnsi" w:cstheme="minorHAnsi"/>
        </w:rPr>
      </w:pPr>
      <w:r w:rsidRPr="000A5768">
        <w:rPr>
          <w:rFonts w:asciiTheme="minorHAnsi" w:hAnsiTheme="minorHAnsi" w:cstheme="minorHAnsi"/>
        </w:rPr>
        <w:t xml:space="preserve">"CARREFOUR POLSKA" SPÓŁKA Z OGRANICZONĄ ODPOWIEDZIALNOŚCIĄ </w:t>
      </w:r>
    </w:p>
    <w:p w14:paraId="5CEAFDC5" w14:textId="2E91A6D5" w:rsidR="00EE5EB6" w:rsidRPr="000A5768" w:rsidRDefault="00B838AA" w:rsidP="000A5768">
      <w:pPr>
        <w:spacing w:line="360" w:lineRule="auto"/>
        <w:rPr>
          <w:rFonts w:asciiTheme="minorHAnsi" w:hAnsiTheme="minorHAnsi" w:cstheme="minorHAnsi"/>
        </w:rPr>
      </w:pPr>
      <w:r w:rsidRPr="000A5768">
        <w:rPr>
          <w:rFonts w:asciiTheme="minorHAnsi" w:hAnsiTheme="minorHAnsi" w:cstheme="minorHAnsi"/>
        </w:rPr>
        <w:t>z siedzibą w Warszawie</w:t>
      </w:r>
      <w:r w:rsidR="00F24FDE" w:rsidRPr="000A5768">
        <w:rPr>
          <w:rFonts w:asciiTheme="minorHAnsi" w:hAnsiTheme="minorHAnsi" w:cstheme="minorHAnsi"/>
        </w:rPr>
        <w:t xml:space="preserve"> przy </w:t>
      </w:r>
      <w:r w:rsidRPr="000A5768">
        <w:rPr>
          <w:rFonts w:asciiTheme="minorHAnsi" w:hAnsiTheme="minorHAnsi" w:cstheme="minorHAnsi"/>
        </w:rPr>
        <w:t>ul. Targow</w:t>
      </w:r>
      <w:r w:rsidR="00F24FDE" w:rsidRPr="000A5768">
        <w:rPr>
          <w:rFonts w:asciiTheme="minorHAnsi" w:hAnsiTheme="minorHAnsi" w:cstheme="minorHAnsi"/>
        </w:rPr>
        <w:t>ej</w:t>
      </w:r>
      <w:r w:rsidRPr="000A5768">
        <w:rPr>
          <w:rFonts w:asciiTheme="minorHAnsi" w:hAnsiTheme="minorHAnsi" w:cstheme="minorHAnsi"/>
        </w:rPr>
        <w:t xml:space="preserve"> 72, 03-734 Warszawa</w:t>
      </w:r>
    </w:p>
    <w:p w14:paraId="14394044" w14:textId="77777777" w:rsidR="00514CCA" w:rsidRPr="000A5768" w:rsidRDefault="007E7CA8" w:rsidP="000A5768">
      <w:pPr>
        <w:tabs>
          <w:tab w:val="left" w:pos="0"/>
          <w:tab w:val="left" w:pos="462"/>
        </w:tabs>
        <w:spacing w:before="120" w:line="360" w:lineRule="auto"/>
        <w:rPr>
          <w:rFonts w:asciiTheme="minorHAnsi" w:hAnsiTheme="minorHAnsi" w:cstheme="minorHAnsi"/>
        </w:rPr>
      </w:pPr>
      <w:r w:rsidRPr="000A5768">
        <w:rPr>
          <w:rFonts w:asciiTheme="minorHAnsi" w:hAnsiTheme="minorHAnsi" w:cstheme="minorHAnsi"/>
        </w:rPr>
        <w:t>kar</w:t>
      </w:r>
      <w:r w:rsidR="00514CCA" w:rsidRPr="000A5768">
        <w:rPr>
          <w:rFonts w:asciiTheme="minorHAnsi" w:hAnsiTheme="minorHAnsi" w:cstheme="minorHAnsi"/>
        </w:rPr>
        <w:t>y</w:t>
      </w:r>
      <w:r w:rsidRPr="000A5768">
        <w:rPr>
          <w:rFonts w:asciiTheme="minorHAnsi" w:hAnsiTheme="minorHAnsi" w:cstheme="minorHAnsi"/>
        </w:rPr>
        <w:t xml:space="preserve"> pieniężn</w:t>
      </w:r>
      <w:r w:rsidR="00514CCA" w:rsidRPr="000A5768">
        <w:rPr>
          <w:rFonts w:asciiTheme="minorHAnsi" w:hAnsiTheme="minorHAnsi" w:cstheme="minorHAnsi"/>
        </w:rPr>
        <w:t>ej</w:t>
      </w:r>
      <w:r w:rsidRPr="000A5768">
        <w:rPr>
          <w:rFonts w:asciiTheme="minorHAnsi" w:hAnsiTheme="minorHAnsi" w:cstheme="minorHAnsi"/>
        </w:rPr>
        <w:t xml:space="preserve"> </w:t>
      </w:r>
      <w:r w:rsidR="00514CCA" w:rsidRPr="000A5768">
        <w:rPr>
          <w:rFonts w:asciiTheme="minorHAnsi" w:hAnsiTheme="minorHAnsi" w:cstheme="minorHAnsi"/>
        </w:rPr>
        <w:t xml:space="preserve">określonej w art. 6 ust. 1 </w:t>
      </w:r>
      <w:bookmarkStart w:id="2" w:name="_Hlk32561697"/>
      <w:r w:rsidR="00514CCA" w:rsidRPr="000A5768">
        <w:rPr>
          <w:rFonts w:asciiTheme="minorHAnsi" w:hAnsiTheme="minorHAnsi" w:cstheme="minorHAnsi"/>
        </w:rPr>
        <w:t>ustawy z dnia 9 maja 2014 r. o informowaniu o cenach towarów</w:t>
      </w:r>
      <w:r w:rsidR="00514CCA" w:rsidRPr="000A5768">
        <w:rPr>
          <w:rFonts w:asciiTheme="minorHAnsi" w:hAnsiTheme="minorHAnsi" w:cstheme="minorHAnsi"/>
        </w:rPr>
        <w:br/>
        <w:t>i usług</w:t>
      </w:r>
      <w:bookmarkEnd w:id="2"/>
      <w:r w:rsidR="00514CCA" w:rsidRPr="000A5768">
        <w:rPr>
          <w:rFonts w:asciiTheme="minorHAnsi" w:hAnsiTheme="minorHAnsi" w:cstheme="minorHAnsi"/>
        </w:rPr>
        <w:t xml:space="preserve"> (Dz. U. z 2023 r. poz. 168), z tytułu niewykonania obowiązku, o którym mowa w art. 4 ust. 1</w:t>
      </w:r>
      <w:r w:rsidR="00514CCA" w:rsidRPr="000A5768">
        <w:rPr>
          <w:rFonts w:asciiTheme="minorHAnsi" w:hAnsiTheme="minorHAnsi" w:cstheme="minorHAnsi"/>
        </w:rPr>
        <w:br/>
        <w:t xml:space="preserve">ww. ustawy. </w:t>
      </w:r>
    </w:p>
    <w:p w14:paraId="062F3885" w14:textId="48FCF272" w:rsidR="00B838AA" w:rsidRPr="000A5768" w:rsidRDefault="00B838AA" w:rsidP="000A5768">
      <w:pPr>
        <w:tabs>
          <w:tab w:val="left" w:pos="0"/>
          <w:tab w:val="left" w:pos="462"/>
        </w:tabs>
        <w:spacing w:before="120" w:line="360" w:lineRule="auto"/>
        <w:rPr>
          <w:rFonts w:asciiTheme="minorHAnsi" w:hAnsiTheme="minorHAnsi" w:cstheme="minorHAnsi"/>
        </w:rPr>
      </w:pPr>
      <w:r w:rsidRPr="000A5768">
        <w:rPr>
          <w:rFonts w:asciiTheme="minorHAnsi" w:hAnsiTheme="minorHAnsi" w:cstheme="minorHAnsi"/>
        </w:rPr>
        <w:t xml:space="preserve">W toku kontroli </w:t>
      </w:r>
      <w:bookmarkStart w:id="3" w:name="_Hlk168316687"/>
      <w:bookmarkStart w:id="4" w:name="_Hlk171675286"/>
      <w:bookmarkStart w:id="5" w:name="_Hlk134185494"/>
      <w:r w:rsidRPr="000A5768">
        <w:rPr>
          <w:rFonts w:asciiTheme="minorHAnsi" w:hAnsiTheme="minorHAnsi" w:cstheme="minorHAnsi"/>
        </w:rPr>
        <w:t>w sklepie Carrefour przy ul. Targowej 72 w Warszawie zakwestionowano 1 partię towar</w:t>
      </w:r>
      <w:r w:rsidR="00F24FDE" w:rsidRPr="000A5768">
        <w:rPr>
          <w:rFonts w:asciiTheme="minorHAnsi" w:hAnsiTheme="minorHAnsi" w:cstheme="minorHAnsi"/>
        </w:rPr>
        <w:t>u</w:t>
      </w:r>
      <w:r w:rsidRPr="000A5768">
        <w:rPr>
          <w:rFonts w:asciiTheme="minorHAnsi" w:hAnsiTheme="minorHAnsi" w:cstheme="minorHAnsi"/>
        </w:rPr>
        <w:t>, tj. karty do gry DOS.</w:t>
      </w:r>
      <w:r w:rsidR="00F54FF7" w:rsidRPr="000A5768">
        <w:rPr>
          <w:rFonts w:asciiTheme="minorHAnsi" w:hAnsiTheme="minorHAnsi" w:cstheme="minorHAnsi"/>
        </w:rPr>
        <w:t xml:space="preserve"> </w:t>
      </w:r>
      <w:bookmarkEnd w:id="3"/>
      <w:bookmarkEnd w:id="4"/>
      <w:bookmarkEnd w:id="5"/>
      <w:r w:rsidRPr="000A5768">
        <w:rPr>
          <w:rFonts w:asciiTheme="minorHAnsi" w:hAnsiTheme="minorHAnsi" w:cstheme="minorHAnsi"/>
        </w:rPr>
        <w:t xml:space="preserve">W miejscu sprzedaży stwierdzono rozbieżność pomiędzy ceną uwidocznioną w miejscu sprzedaży detalicznej a ceną zakodowaną w kasie. Powyższe narusza art. 4 ust. 1 ustawy z dnia 9 maja </w:t>
      </w:r>
      <w:r w:rsidR="00C755E9" w:rsidRPr="000A5768">
        <w:rPr>
          <w:rFonts w:asciiTheme="minorHAnsi" w:hAnsiTheme="minorHAnsi" w:cstheme="minorHAnsi"/>
        </w:rPr>
        <w:br/>
      </w:r>
      <w:r w:rsidRPr="000A5768">
        <w:rPr>
          <w:rFonts w:asciiTheme="minorHAnsi" w:hAnsiTheme="minorHAnsi" w:cstheme="minorHAnsi"/>
        </w:rPr>
        <w:t xml:space="preserve">2014 r. o informowaniu o cenach towarów i usług. </w:t>
      </w:r>
    </w:p>
    <w:p w14:paraId="71251EAB" w14:textId="10042F3E" w:rsidR="00705A05" w:rsidRPr="000A5768" w:rsidRDefault="00705A05" w:rsidP="000A5768">
      <w:pPr>
        <w:spacing w:before="120" w:line="360" w:lineRule="auto"/>
        <w:rPr>
          <w:rFonts w:asciiTheme="minorHAnsi" w:hAnsiTheme="minorHAnsi" w:cstheme="minorHAnsi"/>
        </w:rPr>
      </w:pPr>
      <w:r w:rsidRPr="000A5768">
        <w:rPr>
          <w:rFonts w:asciiTheme="minorHAnsi" w:hAnsiTheme="minorHAnsi" w:cstheme="minorHAnsi"/>
        </w:rPr>
        <w:t xml:space="preserve">Po uwzględnieniu przesłanek określonych w </w:t>
      </w:r>
      <w:r w:rsidRPr="000A5768">
        <w:rPr>
          <w:rStyle w:val="articletitle"/>
          <w:rFonts w:asciiTheme="minorHAnsi" w:hAnsiTheme="minorHAnsi" w:cstheme="minorHAnsi"/>
        </w:rPr>
        <w:t xml:space="preserve">art. </w:t>
      </w:r>
      <w:smartTag w:uri="urn:schemas-microsoft-com:office:smarttags" w:element="metricconverter">
        <w:smartTagPr>
          <w:attr w:name="ProductID" w:val="189f"/>
        </w:smartTagPr>
        <w:r w:rsidRPr="000A5768">
          <w:rPr>
            <w:rStyle w:val="articletitle"/>
            <w:rFonts w:asciiTheme="minorHAnsi" w:hAnsiTheme="minorHAnsi" w:cstheme="minorHAnsi"/>
          </w:rPr>
          <w:t>189f</w:t>
        </w:r>
      </w:smartTag>
      <w:r w:rsidRPr="000A5768">
        <w:rPr>
          <w:rStyle w:val="articletitle"/>
          <w:rFonts w:asciiTheme="minorHAnsi" w:hAnsiTheme="minorHAnsi" w:cstheme="minorHAnsi"/>
        </w:rPr>
        <w:t xml:space="preserve"> </w:t>
      </w:r>
      <w:r w:rsidRPr="000A5768">
        <w:rPr>
          <w:rFonts w:asciiTheme="minorHAnsi" w:hAnsiTheme="minorHAnsi" w:cstheme="minorHAnsi"/>
        </w:rPr>
        <w:t>§ 1 pkt 1 kpa, Mazowiecki Wojewódzki Inspektor Inspekcji Handlowej uznał, ż</w:t>
      </w:r>
      <w:r w:rsidR="001107EA" w:rsidRPr="000A5768">
        <w:rPr>
          <w:rFonts w:asciiTheme="minorHAnsi" w:hAnsiTheme="minorHAnsi" w:cstheme="minorHAnsi"/>
        </w:rPr>
        <w:t>e</w:t>
      </w:r>
      <w:r w:rsidRPr="000A5768">
        <w:rPr>
          <w:rFonts w:asciiTheme="minorHAnsi" w:hAnsiTheme="minorHAnsi" w:cstheme="minorHAnsi"/>
        </w:rPr>
        <w:t xml:space="preserve"> zachodzą okoliczności pozwalające na odstąpienie od wymierzenia kary</w:t>
      </w:r>
      <w:r w:rsidR="007254B0" w:rsidRPr="000A5768">
        <w:rPr>
          <w:rFonts w:asciiTheme="minorHAnsi" w:hAnsiTheme="minorHAnsi" w:cstheme="minorHAnsi"/>
        </w:rPr>
        <w:t xml:space="preserve"> </w:t>
      </w:r>
      <w:r w:rsidR="00252521" w:rsidRPr="000A5768">
        <w:rPr>
          <w:rFonts w:asciiTheme="minorHAnsi" w:hAnsiTheme="minorHAnsi" w:cstheme="minorHAnsi"/>
        </w:rPr>
        <w:t>administracyjnej</w:t>
      </w:r>
      <w:r w:rsidRPr="000A5768">
        <w:rPr>
          <w:rFonts w:asciiTheme="minorHAnsi" w:hAnsiTheme="minorHAnsi" w:cstheme="minorHAnsi"/>
        </w:rPr>
        <w:t>.</w:t>
      </w:r>
    </w:p>
    <w:p w14:paraId="119A9D85" w14:textId="0E46AB14" w:rsidR="00B0478F" w:rsidRPr="000A5768" w:rsidRDefault="005D309C" w:rsidP="000A5768">
      <w:pPr>
        <w:spacing w:line="360" w:lineRule="auto"/>
        <w:rPr>
          <w:rFonts w:asciiTheme="minorHAnsi" w:hAnsiTheme="minorHAnsi" w:cstheme="minorHAnsi"/>
        </w:rPr>
      </w:pPr>
      <w:r w:rsidRPr="000A5768">
        <w:rPr>
          <w:rFonts w:asciiTheme="minorHAnsi" w:hAnsiTheme="minorHAnsi" w:cstheme="minorHAnsi"/>
        </w:rPr>
        <w:t>U Z A S A D N I E N I</w:t>
      </w:r>
      <w:r w:rsidR="00B0478F" w:rsidRPr="000A5768">
        <w:rPr>
          <w:rFonts w:asciiTheme="minorHAnsi" w:hAnsiTheme="minorHAnsi" w:cstheme="minorHAnsi"/>
        </w:rPr>
        <w:t xml:space="preserve"> E</w:t>
      </w:r>
    </w:p>
    <w:p w14:paraId="09C44FAD" w14:textId="0B9504DD" w:rsidR="003A00CE" w:rsidRPr="000A5768" w:rsidRDefault="00E56128" w:rsidP="000A5768">
      <w:pPr>
        <w:spacing w:after="120" w:line="360" w:lineRule="auto"/>
        <w:rPr>
          <w:rFonts w:asciiTheme="minorHAnsi" w:hAnsiTheme="minorHAnsi" w:cstheme="minorHAnsi"/>
        </w:rPr>
      </w:pPr>
      <w:r w:rsidRPr="000A5768">
        <w:rPr>
          <w:rFonts w:asciiTheme="minorHAnsi" w:hAnsiTheme="minorHAnsi" w:cstheme="minorHAnsi"/>
        </w:rPr>
        <w:t xml:space="preserve">W </w:t>
      </w:r>
      <w:r w:rsidR="009E4406" w:rsidRPr="000A5768">
        <w:rPr>
          <w:rFonts w:asciiTheme="minorHAnsi" w:hAnsiTheme="minorHAnsi" w:cstheme="minorHAnsi"/>
        </w:rPr>
        <w:t>dni</w:t>
      </w:r>
      <w:r w:rsidR="0042608F" w:rsidRPr="000A5768">
        <w:rPr>
          <w:rFonts w:asciiTheme="minorHAnsi" w:hAnsiTheme="minorHAnsi" w:cstheme="minorHAnsi"/>
        </w:rPr>
        <w:t>ach</w:t>
      </w:r>
      <w:r w:rsidR="00D8472C" w:rsidRPr="000A5768">
        <w:rPr>
          <w:rFonts w:asciiTheme="minorHAnsi" w:hAnsiTheme="minorHAnsi" w:cstheme="minorHAnsi"/>
        </w:rPr>
        <w:t xml:space="preserve"> </w:t>
      </w:r>
      <w:r w:rsidR="004F772B" w:rsidRPr="000A5768">
        <w:rPr>
          <w:rFonts w:asciiTheme="minorHAnsi" w:hAnsiTheme="minorHAnsi" w:cstheme="minorHAnsi"/>
        </w:rPr>
        <w:t>11</w:t>
      </w:r>
      <w:r w:rsidR="00D8472C" w:rsidRPr="000A5768">
        <w:rPr>
          <w:rFonts w:asciiTheme="minorHAnsi" w:hAnsiTheme="minorHAnsi" w:cstheme="minorHAnsi"/>
        </w:rPr>
        <w:t>-</w:t>
      </w:r>
      <w:r w:rsidR="00B838AA" w:rsidRPr="000A5768">
        <w:rPr>
          <w:rFonts w:asciiTheme="minorHAnsi" w:hAnsiTheme="minorHAnsi" w:cstheme="minorHAnsi"/>
        </w:rPr>
        <w:t>18</w:t>
      </w:r>
      <w:r w:rsidR="00E6112E" w:rsidRPr="000A5768">
        <w:rPr>
          <w:rFonts w:asciiTheme="minorHAnsi" w:hAnsiTheme="minorHAnsi" w:cstheme="minorHAnsi"/>
        </w:rPr>
        <w:t>.</w:t>
      </w:r>
      <w:r w:rsidR="00B838AA" w:rsidRPr="000A5768">
        <w:rPr>
          <w:rFonts w:asciiTheme="minorHAnsi" w:hAnsiTheme="minorHAnsi" w:cstheme="minorHAnsi"/>
        </w:rPr>
        <w:t>03</w:t>
      </w:r>
      <w:r w:rsidR="00D8472C" w:rsidRPr="000A5768">
        <w:rPr>
          <w:rFonts w:asciiTheme="minorHAnsi" w:hAnsiTheme="minorHAnsi" w:cstheme="minorHAnsi"/>
        </w:rPr>
        <w:t>.</w:t>
      </w:r>
      <w:r w:rsidR="0067454E" w:rsidRPr="000A5768">
        <w:rPr>
          <w:rFonts w:asciiTheme="minorHAnsi" w:hAnsiTheme="minorHAnsi" w:cstheme="minorHAnsi"/>
        </w:rPr>
        <w:t>202</w:t>
      </w:r>
      <w:r w:rsidR="00B838AA" w:rsidRPr="000A5768">
        <w:rPr>
          <w:rFonts w:asciiTheme="minorHAnsi" w:hAnsiTheme="minorHAnsi" w:cstheme="minorHAnsi"/>
        </w:rPr>
        <w:t>5</w:t>
      </w:r>
      <w:r w:rsidR="0067454E" w:rsidRPr="000A5768">
        <w:rPr>
          <w:rFonts w:asciiTheme="minorHAnsi" w:hAnsiTheme="minorHAnsi" w:cstheme="minorHAnsi"/>
        </w:rPr>
        <w:t xml:space="preserve"> </w:t>
      </w:r>
      <w:r w:rsidR="00F64B4B" w:rsidRPr="000A5768">
        <w:rPr>
          <w:rFonts w:asciiTheme="minorHAnsi" w:hAnsiTheme="minorHAnsi" w:cstheme="minorHAnsi"/>
        </w:rPr>
        <w:t>r</w:t>
      </w:r>
      <w:r w:rsidRPr="000A5768">
        <w:rPr>
          <w:rFonts w:asciiTheme="minorHAnsi" w:hAnsiTheme="minorHAnsi" w:cstheme="minorHAnsi"/>
        </w:rPr>
        <w:t xml:space="preserve">. </w:t>
      </w:r>
      <w:r w:rsidR="00257178" w:rsidRPr="000A5768">
        <w:rPr>
          <w:rFonts w:asciiTheme="minorHAnsi" w:hAnsiTheme="minorHAnsi" w:cstheme="minorHAnsi"/>
        </w:rPr>
        <w:t>i</w:t>
      </w:r>
      <w:r w:rsidRPr="000A5768">
        <w:rPr>
          <w:rFonts w:asciiTheme="minorHAnsi" w:hAnsiTheme="minorHAnsi" w:cstheme="minorHAnsi"/>
        </w:rPr>
        <w:t>nspektorzy Wojewódzkiego Inspektoratu Inspekcji Handlowej w Warszawie</w:t>
      </w:r>
      <w:r w:rsidR="00E23BBD" w:rsidRPr="000A5768">
        <w:rPr>
          <w:rFonts w:asciiTheme="minorHAnsi" w:hAnsiTheme="minorHAnsi" w:cstheme="minorHAnsi"/>
        </w:rPr>
        <w:t xml:space="preserve"> Delegatura w </w:t>
      </w:r>
      <w:r w:rsidR="00B838AA" w:rsidRPr="000A5768">
        <w:rPr>
          <w:rFonts w:asciiTheme="minorHAnsi" w:hAnsiTheme="minorHAnsi" w:cstheme="minorHAnsi"/>
        </w:rPr>
        <w:t>Ostrołęce</w:t>
      </w:r>
      <w:r w:rsidR="007548D6" w:rsidRPr="000A5768">
        <w:rPr>
          <w:rFonts w:asciiTheme="minorHAnsi" w:hAnsiTheme="minorHAnsi" w:cstheme="minorHAnsi"/>
        </w:rPr>
        <w:t>,</w:t>
      </w:r>
      <w:r w:rsidR="009E4406" w:rsidRPr="000A5768">
        <w:rPr>
          <w:rFonts w:asciiTheme="minorHAnsi" w:hAnsiTheme="minorHAnsi" w:cstheme="minorHAnsi"/>
        </w:rPr>
        <w:t xml:space="preserve"> </w:t>
      </w:r>
      <w:r w:rsidR="00255953" w:rsidRPr="000A5768">
        <w:rPr>
          <w:rFonts w:asciiTheme="minorHAnsi" w:hAnsiTheme="minorHAnsi" w:cstheme="minorHAnsi"/>
        </w:rPr>
        <w:t>przeprowadzili kontrolę</w:t>
      </w:r>
      <w:r w:rsidR="0067454E" w:rsidRPr="000A5768">
        <w:rPr>
          <w:rFonts w:asciiTheme="minorHAnsi" w:hAnsiTheme="minorHAnsi" w:cstheme="minorHAnsi"/>
        </w:rPr>
        <w:t xml:space="preserve"> przedsiębiorcy</w:t>
      </w:r>
      <w:bookmarkStart w:id="6" w:name="_Hlk109900425"/>
      <w:r w:rsidR="00D8472C" w:rsidRPr="000A5768">
        <w:rPr>
          <w:rFonts w:asciiTheme="minorHAnsi" w:hAnsiTheme="minorHAnsi" w:cstheme="minorHAnsi"/>
        </w:rPr>
        <w:t xml:space="preserve"> </w:t>
      </w:r>
      <w:bookmarkStart w:id="7" w:name="_Hlk136437962"/>
      <w:bookmarkEnd w:id="6"/>
      <w:r w:rsidR="00B838AA" w:rsidRPr="000A5768">
        <w:rPr>
          <w:rFonts w:asciiTheme="minorHAnsi" w:hAnsiTheme="minorHAnsi" w:cstheme="minorHAnsi"/>
        </w:rPr>
        <w:t xml:space="preserve">"CARREFOUR POLSKA" SPÓŁKA </w:t>
      </w:r>
      <w:r w:rsidR="001107EA" w:rsidRPr="000A5768">
        <w:rPr>
          <w:rFonts w:asciiTheme="minorHAnsi" w:hAnsiTheme="minorHAnsi" w:cstheme="minorHAnsi"/>
        </w:rPr>
        <w:br/>
      </w:r>
      <w:r w:rsidR="00B838AA" w:rsidRPr="000A5768">
        <w:rPr>
          <w:rFonts w:asciiTheme="minorHAnsi" w:hAnsiTheme="minorHAnsi" w:cstheme="minorHAnsi"/>
        </w:rPr>
        <w:t>Z OGRANICZONĄ ODPOWIEDZIALNOŚCIĄ z siedzibą w Warszawie</w:t>
      </w:r>
      <w:r w:rsidR="003A00CE" w:rsidRPr="000A5768">
        <w:rPr>
          <w:rFonts w:asciiTheme="minorHAnsi" w:hAnsiTheme="minorHAnsi" w:cstheme="minorHAnsi"/>
        </w:rPr>
        <w:t>.</w:t>
      </w:r>
    </w:p>
    <w:bookmarkEnd w:id="7"/>
    <w:p w14:paraId="42CBB749" w14:textId="519A4269" w:rsidR="00B838AA" w:rsidRPr="000A5768" w:rsidRDefault="00B838AA" w:rsidP="000A5768">
      <w:pPr>
        <w:spacing w:line="360" w:lineRule="auto"/>
        <w:rPr>
          <w:rFonts w:asciiTheme="minorHAnsi" w:hAnsiTheme="minorHAnsi" w:cstheme="minorHAnsi"/>
        </w:rPr>
      </w:pPr>
      <w:r w:rsidRPr="000A5768">
        <w:rPr>
          <w:rFonts w:asciiTheme="minorHAnsi" w:hAnsiTheme="minorHAnsi" w:cstheme="minorHAnsi"/>
        </w:rPr>
        <w:lastRenderedPageBreak/>
        <w:t>W toku kontroli w miejscu sprzedaży detalicznej – w sklepie Carrefour przy ul. Targowej 72 w Warszawie zakwestionowano 1 partię towar</w:t>
      </w:r>
      <w:r w:rsidR="00F24FDE" w:rsidRPr="000A5768">
        <w:rPr>
          <w:rFonts w:asciiTheme="minorHAnsi" w:hAnsiTheme="minorHAnsi" w:cstheme="minorHAnsi"/>
        </w:rPr>
        <w:t>u</w:t>
      </w:r>
      <w:r w:rsidRPr="000A5768">
        <w:rPr>
          <w:rFonts w:asciiTheme="minorHAnsi" w:hAnsiTheme="minorHAnsi" w:cstheme="minorHAnsi"/>
        </w:rPr>
        <w:t>, tj. karty do gry DOS.</w:t>
      </w:r>
      <w:r w:rsidR="001107EA" w:rsidRPr="000A5768">
        <w:rPr>
          <w:rFonts w:asciiTheme="minorHAnsi" w:hAnsiTheme="minorHAnsi" w:cstheme="minorHAnsi"/>
        </w:rPr>
        <w:t xml:space="preserve"> </w:t>
      </w:r>
      <w:r w:rsidRPr="000A5768">
        <w:rPr>
          <w:rFonts w:asciiTheme="minorHAnsi" w:hAnsiTheme="minorHAnsi" w:cstheme="minorHAnsi"/>
        </w:rPr>
        <w:t xml:space="preserve">W miejscu sprzedaży stwierdzono rozbieżność pomiędzy ceną uwidocznioną w miejscu sprzedaży detalicznej (15,00 zł) a ceną zakodowaną w kasie (33,99 zł). Powyższe narusza art. 4 ust. 1 ustawy z dnia 9 maja 2014 r. o informowaniu o cenach towarów i usług. </w:t>
      </w:r>
    </w:p>
    <w:p w14:paraId="3B524E8D" w14:textId="28FD6A2F" w:rsidR="009F001C" w:rsidRPr="000A5768" w:rsidRDefault="009F001C" w:rsidP="000A5768">
      <w:pPr>
        <w:spacing w:before="120" w:after="120" w:line="360" w:lineRule="auto"/>
        <w:rPr>
          <w:rFonts w:asciiTheme="minorHAnsi" w:hAnsiTheme="minorHAnsi" w:cstheme="minorHAnsi"/>
        </w:rPr>
      </w:pPr>
      <w:r w:rsidRPr="000A5768">
        <w:rPr>
          <w:rFonts w:asciiTheme="minorHAnsi" w:hAnsiTheme="minorHAnsi" w:cstheme="minorHAnsi"/>
        </w:rPr>
        <w:t>Mazowiecki Wojewódzki Inspektor Inspekcji Handlowej ustalił i stwierdził</w:t>
      </w:r>
      <w:r w:rsidR="00217524" w:rsidRPr="000A5768">
        <w:rPr>
          <w:rFonts w:asciiTheme="minorHAnsi" w:hAnsiTheme="minorHAnsi" w:cstheme="minorHAnsi"/>
        </w:rPr>
        <w:t xml:space="preserve"> co </w:t>
      </w:r>
      <w:r w:rsidR="00B37977" w:rsidRPr="000A5768">
        <w:rPr>
          <w:rFonts w:asciiTheme="minorHAnsi" w:hAnsiTheme="minorHAnsi" w:cstheme="minorHAnsi"/>
        </w:rPr>
        <w:t>następuje</w:t>
      </w:r>
      <w:r w:rsidR="00217524" w:rsidRPr="000A5768">
        <w:rPr>
          <w:rFonts w:asciiTheme="minorHAnsi" w:hAnsiTheme="minorHAnsi" w:cstheme="minorHAnsi"/>
        </w:rPr>
        <w:t>.</w:t>
      </w:r>
    </w:p>
    <w:p w14:paraId="23D0B1FE" w14:textId="77777777" w:rsidR="007254B0" w:rsidRPr="000A5768" w:rsidRDefault="0012489B" w:rsidP="000A5768">
      <w:pPr>
        <w:spacing w:line="360" w:lineRule="auto"/>
        <w:rPr>
          <w:rFonts w:asciiTheme="minorHAnsi" w:hAnsiTheme="minorHAnsi" w:cstheme="minorHAnsi"/>
        </w:rPr>
      </w:pPr>
      <w:r w:rsidRPr="000A5768">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0A5768">
        <w:rPr>
          <w:rFonts w:asciiTheme="minorHAnsi" w:hAnsiTheme="minorHAnsi" w:cstheme="minorHAnsi"/>
        </w:rPr>
        <w:t xml:space="preserve"> </w:t>
      </w:r>
    </w:p>
    <w:p w14:paraId="482DEF3D" w14:textId="77777777" w:rsidR="007254B0" w:rsidRPr="000A5768" w:rsidRDefault="0012489B" w:rsidP="000A5768">
      <w:pPr>
        <w:spacing w:before="120" w:line="360" w:lineRule="auto"/>
        <w:rPr>
          <w:rFonts w:asciiTheme="minorHAnsi" w:hAnsiTheme="minorHAnsi" w:cstheme="minorHAnsi"/>
        </w:rPr>
      </w:pPr>
      <w:r w:rsidRPr="000A5768">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8" w:name="_Hlk122443763"/>
    </w:p>
    <w:bookmarkEnd w:id="8"/>
    <w:p w14:paraId="749A6FA1" w14:textId="047804B0" w:rsidR="00413AC8" w:rsidRPr="000A5768" w:rsidRDefault="00413AC8" w:rsidP="000A5768">
      <w:pPr>
        <w:spacing w:before="120" w:line="360" w:lineRule="auto"/>
        <w:rPr>
          <w:rFonts w:asciiTheme="minorHAnsi" w:hAnsiTheme="minorHAnsi" w:cstheme="minorHAnsi"/>
        </w:rPr>
      </w:pPr>
      <w:r w:rsidRPr="000A5768">
        <w:rPr>
          <w:rFonts w:asciiTheme="minorHAnsi" w:hAnsiTheme="minorHAnsi" w:cstheme="minorHAnsi"/>
        </w:rPr>
        <w:t xml:space="preserve">Zgodnie z art. 6 ust. 1 </w:t>
      </w:r>
      <w:r w:rsidR="0027081A" w:rsidRPr="000A5768">
        <w:rPr>
          <w:rFonts w:asciiTheme="minorHAnsi" w:hAnsiTheme="minorHAnsi" w:cstheme="minorHAnsi"/>
        </w:rPr>
        <w:t xml:space="preserve">ww. </w:t>
      </w:r>
      <w:r w:rsidRPr="000A5768">
        <w:rPr>
          <w:rFonts w:asciiTheme="minorHAnsi" w:hAnsiTheme="minorHAnsi" w:cstheme="minorHAnsi"/>
        </w:rPr>
        <w:t>ustawy do przestrzegania</w:t>
      </w:r>
      <w:r w:rsidR="00496777" w:rsidRPr="000A5768">
        <w:rPr>
          <w:rFonts w:asciiTheme="minorHAnsi" w:hAnsiTheme="minorHAnsi" w:cstheme="minorHAnsi"/>
        </w:rPr>
        <w:t xml:space="preserve"> ww.</w:t>
      </w:r>
      <w:r w:rsidRPr="000A5768">
        <w:rPr>
          <w:rFonts w:asciiTheme="minorHAnsi" w:hAnsiTheme="minorHAnsi" w:cstheme="minorHAnsi"/>
        </w:rPr>
        <w:t xml:space="preserve"> obowiązków zobowiązany jest przedsiębiorca.</w:t>
      </w:r>
    </w:p>
    <w:p w14:paraId="2333FBA3" w14:textId="2AEDECE3" w:rsidR="00F64B4B" w:rsidRPr="000A5768" w:rsidRDefault="002B2A27" w:rsidP="000A5768">
      <w:pPr>
        <w:spacing w:before="120" w:line="360" w:lineRule="auto"/>
        <w:rPr>
          <w:rFonts w:asciiTheme="minorHAnsi" w:eastAsia="SimSun" w:hAnsiTheme="minorHAnsi" w:cstheme="minorHAnsi"/>
          <w:kern w:val="2"/>
          <w:lang w:eastAsia="zh-CN" w:bidi="hi-IN"/>
        </w:rPr>
      </w:pPr>
      <w:r w:rsidRPr="000A5768">
        <w:rPr>
          <w:rFonts w:asciiTheme="minorHAnsi" w:hAnsiTheme="minorHAnsi" w:cstheme="minorHAnsi"/>
        </w:rPr>
        <w:t>Mając powyższe na uwadze należy stwierdzić,</w:t>
      </w:r>
      <w:r w:rsidR="006A546A" w:rsidRPr="000A5768">
        <w:rPr>
          <w:rFonts w:asciiTheme="minorHAnsi" w:hAnsiTheme="minorHAnsi" w:cstheme="minorHAnsi"/>
        </w:rPr>
        <w:t xml:space="preserve"> że </w:t>
      </w:r>
      <w:r w:rsidR="0067454E" w:rsidRPr="000A5768">
        <w:rPr>
          <w:rFonts w:asciiTheme="minorHAnsi" w:hAnsiTheme="minorHAnsi" w:cstheme="minorHAnsi"/>
        </w:rPr>
        <w:t>przedsiębiorca</w:t>
      </w:r>
      <w:r w:rsidR="00E17453" w:rsidRPr="000A5768">
        <w:rPr>
          <w:rFonts w:asciiTheme="minorHAnsi" w:hAnsiTheme="minorHAnsi" w:cstheme="minorHAnsi"/>
        </w:rPr>
        <w:t xml:space="preserve"> </w:t>
      </w:r>
      <w:r w:rsidR="00B838AA" w:rsidRPr="000A5768">
        <w:rPr>
          <w:rFonts w:asciiTheme="minorHAnsi" w:hAnsiTheme="minorHAnsi" w:cstheme="minorHAnsi"/>
        </w:rPr>
        <w:t xml:space="preserve">"CARREFOUR POLSKA" SPÓŁKA Z OGRANICZONĄ ODPOWIEDZIALNOŚCIĄ z siedzibą w Warszawie </w:t>
      </w:r>
      <w:r w:rsidR="00464F0E" w:rsidRPr="000A5768">
        <w:rPr>
          <w:rFonts w:asciiTheme="minorHAnsi" w:eastAsia="SimSun" w:hAnsiTheme="minorHAnsi" w:cstheme="minorHAnsi"/>
          <w:kern w:val="2"/>
          <w:lang w:eastAsia="zh-CN" w:bidi="hi-IN"/>
        </w:rPr>
        <w:t xml:space="preserve">poprzez </w:t>
      </w:r>
      <w:r w:rsidR="00B838AA" w:rsidRPr="000A5768">
        <w:rPr>
          <w:rFonts w:asciiTheme="minorHAnsi" w:eastAsia="SimSun" w:hAnsiTheme="minorHAnsi" w:cstheme="minorHAnsi"/>
          <w:kern w:val="2"/>
          <w:lang w:eastAsia="zh-CN" w:bidi="hi-IN"/>
        </w:rPr>
        <w:t xml:space="preserve">rozbieżność </w:t>
      </w:r>
      <w:r w:rsidR="00F24FDE" w:rsidRPr="000A5768">
        <w:rPr>
          <w:rFonts w:asciiTheme="minorHAnsi" w:eastAsia="SimSun" w:hAnsiTheme="minorHAnsi" w:cstheme="minorHAnsi"/>
          <w:kern w:val="2"/>
          <w:lang w:eastAsia="zh-CN" w:bidi="hi-IN"/>
        </w:rPr>
        <w:t>między</w:t>
      </w:r>
      <w:r w:rsidR="00B838AA" w:rsidRPr="000A5768">
        <w:rPr>
          <w:rFonts w:asciiTheme="minorHAnsi" w:eastAsia="SimSun" w:hAnsiTheme="minorHAnsi" w:cstheme="minorHAnsi"/>
          <w:kern w:val="2"/>
          <w:lang w:eastAsia="zh-CN" w:bidi="hi-IN"/>
        </w:rPr>
        <w:t xml:space="preserve"> cen</w:t>
      </w:r>
      <w:r w:rsidR="00F24FDE" w:rsidRPr="000A5768">
        <w:rPr>
          <w:rFonts w:asciiTheme="minorHAnsi" w:eastAsia="SimSun" w:hAnsiTheme="minorHAnsi" w:cstheme="minorHAnsi"/>
          <w:kern w:val="2"/>
          <w:lang w:eastAsia="zh-CN" w:bidi="hi-IN"/>
        </w:rPr>
        <w:t>ą</w:t>
      </w:r>
      <w:r w:rsidR="00B838AA" w:rsidRPr="000A5768">
        <w:rPr>
          <w:rFonts w:asciiTheme="minorHAnsi" w:eastAsia="SimSun" w:hAnsiTheme="minorHAnsi" w:cstheme="minorHAnsi"/>
          <w:kern w:val="2"/>
          <w:lang w:eastAsia="zh-CN" w:bidi="hi-IN"/>
        </w:rPr>
        <w:t xml:space="preserve"> uwidocznion</w:t>
      </w:r>
      <w:r w:rsidR="00F24FDE" w:rsidRPr="000A5768">
        <w:rPr>
          <w:rFonts w:asciiTheme="minorHAnsi" w:eastAsia="SimSun" w:hAnsiTheme="minorHAnsi" w:cstheme="minorHAnsi"/>
          <w:kern w:val="2"/>
          <w:lang w:eastAsia="zh-CN" w:bidi="hi-IN"/>
        </w:rPr>
        <w:t>ą</w:t>
      </w:r>
      <w:r w:rsidR="00B838AA" w:rsidRPr="000A5768">
        <w:rPr>
          <w:rFonts w:asciiTheme="minorHAnsi" w:eastAsia="SimSun" w:hAnsiTheme="minorHAnsi" w:cstheme="minorHAnsi"/>
          <w:kern w:val="2"/>
          <w:lang w:eastAsia="zh-CN" w:bidi="hi-IN"/>
        </w:rPr>
        <w:t xml:space="preserve"> w miejscu sprzedaży detalicznej a </w:t>
      </w:r>
      <w:r w:rsidR="00F24FDE" w:rsidRPr="000A5768">
        <w:rPr>
          <w:rFonts w:asciiTheme="minorHAnsi" w:eastAsia="SimSun" w:hAnsiTheme="minorHAnsi" w:cstheme="minorHAnsi"/>
          <w:kern w:val="2"/>
          <w:lang w:eastAsia="zh-CN" w:bidi="hi-IN"/>
        </w:rPr>
        <w:t>ceną</w:t>
      </w:r>
      <w:r w:rsidR="00B838AA" w:rsidRPr="000A5768">
        <w:rPr>
          <w:rFonts w:asciiTheme="minorHAnsi" w:eastAsia="SimSun" w:hAnsiTheme="minorHAnsi" w:cstheme="minorHAnsi"/>
          <w:kern w:val="2"/>
          <w:lang w:eastAsia="zh-CN" w:bidi="hi-IN"/>
        </w:rPr>
        <w:t xml:space="preserve"> zakodowaną w kasie</w:t>
      </w:r>
      <w:r w:rsidR="00886A3C" w:rsidRPr="000A5768">
        <w:rPr>
          <w:rFonts w:asciiTheme="minorHAnsi" w:eastAsia="SimSun" w:hAnsiTheme="minorHAnsi" w:cstheme="minorHAnsi"/>
          <w:kern w:val="2"/>
          <w:lang w:eastAsia="zh-CN" w:bidi="hi-IN"/>
        </w:rPr>
        <w:t xml:space="preserve"> w sklepie Carrefour przy ul. Targowej 72 w Warszawie </w:t>
      </w:r>
      <w:r w:rsidR="00464F0E" w:rsidRPr="000A5768">
        <w:rPr>
          <w:rFonts w:asciiTheme="minorHAnsi" w:eastAsia="SimSun" w:hAnsiTheme="minorHAnsi" w:cstheme="minorHAnsi"/>
          <w:kern w:val="2"/>
          <w:lang w:eastAsia="zh-CN" w:bidi="hi-IN"/>
        </w:rPr>
        <w:t xml:space="preserve">nie wykonał obowiązku </w:t>
      </w:r>
      <w:r w:rsidR="00F74BB3" w:rsidRPr="000A5768">
        <w:rPr>
          <w:rFonts w:asciiTheme="minorHAnsi" w:eastAsia="SimSun" w:hAnsiTheme="minorHAnsi" w:cstheme="minorHAnsi"/>
          <w:kern w:val="2"/>
          <w:lang w:eastAsia="zh-CN" w:bidi="hi-IN"/>
        </w:rPr>
        <w:t>wynikającego z</w:t>
      </w:r>
      <w:r w:rsidR="00464F0E" w:rsidRPr="000A5768">
        <w:rPr>
          <w:rFonts w:asciiTheme="minorHAnsi" w:eastAsia="SimSun" w:hAnsiTheme="minorHAnsi" w:cstheme="minorHAnsi"/>
          <w:kern w:val="2"/>
          <w:lang w:eastAsia="zh-CN" w:bidi="hi-IN"/>
        </w:rPr>
        <w:t xml:space="preserve"> art. 4 ust. 1 ustawy z dnia 9 maja 2014 r.</w:t>
      </w:r>
      <w:r w:rsidR="00D67D51" w:rsidRPr="000A5768">
        <w:rPr>
          <w:rFonts w:asciiTheme="minorHAnsi" w:eastAsia="SimSun" w:hAnsiTheme="minorHAnsi" w:cstheme="minorHAnsi"/>
          <w:kern w:val="2"/>
          <w:lang w:eastAsia="zh-CN" w:bidi="hi-IN"/>
        </w:rPr>
        <w:t xml:space="preserve"> </w:t>
      </w:r>
      <w:r w:rsidR="00464F0E" w:rsidRPr="000A5768">
        <w:rPr>
          <w:rFonts w:asciiTheme="minorHAnsi" w:eastAsia="SimSun" w:hAnsiTheme="minorHAnsi" w:cstheme="minorHAnsi"/>
          <w:kern w:val="2"/>
          <w:lang w:eastAsia="zh-CN" w:bidi="hi-IN"/>
        </w:rPr>
        <w:t>o informowaniu o cenach towarów i usług</w:t>
      </w:r>
      <w:r w:rsidR="00F24FDE" w:rsidRPr="000A5768">
        <w:rPr>
          <w:rFonts w:asciiTheme="minorHAnsi" w:eastAsia="SimSun" w:hAnsiTheme="minorHAnsi" w:cstheme="minorHAnsi"/>
          <w:kern w:val="2"/>
          <w:lang w:eastAsia="zh-CN" w:bidi="hi-IN"/>
        </w:rPr>
        <w:t>,</w:t>
      </w:r>
      <w:r w:rsidR="00464F0E" w:rsidRPr="000A5768">
        <w:rPr>
          <w:rFonts w:asciiTheme="minorHAnsi" w:eastAsia="SimSun" w:hAnsiTheme="minorHAnsi" w:cstheme="minorHAnsi"/>
          <w:kern w:val="2"/>
          <w:lang w:eastAsia="zh-CN" w:bidi="hi-IN"/>
        </w:rPr>
        <w:t xml:space="preserve"> tj. uwidocznienia cen usług w sposób jednoznaczny, niebudzący wątpliwości oraz umożliwiający porównanie cen.</w:t>
      </w:r>
    </w:p>
    <w:p w14:paraId="112B4E26" w14:textId="5C5B953C" w:rsidR="005140CE" w:rsidRPr="000A5768" w:rsidRDefault="005140CE" w:rsidP="000A5768">
      <w:pPr>
        <w:spacing w:before="120" w:line="360" w:lineRule="auto"/>
        <w:rPr>
          <w:rFonts w:asciiTheme="minorHAnsi" w:eastAsiaTheme="minorHAnsi" w:hAnsiTheme="minorHAnsi" w:cstheme="minorHAnsi"/>
          <w:color w:val="FF0000"/>
          <w:lang w:eastAsia="en-US"/>
        </w:rPr>
      </w:pPr>
      <w:r w:rsidRPr="000A5768">
        <w:rPr>
          <w:rFonts w:asciiTheme="minorHAnsi" w:hAnsiTheme="minorHAnsi" w:cstheme="minorHAnsi"/>
        </w:rPr>
        <w:t>Zgodnie z art. 6 ust. 1</w:t>
      </w:r>
      <w:r w:rsidR="0000302A" w:rsidRPr="000A5768">
        <w:rPr>
          <w:rFonts w:asciiTheme="minorHAnsi" w:hAnsiTheme="minorHAnsi" w:cstheme="minorHAnsi"/>
        </w:rPr>
        <w:t xml:space="preserve"> </w:t>
      </w:r>
      <w:r w:rsidRPr="000A5768">
        <w:rPr>
          <w:rFonts w:asciiTheme="minorHAnsi" w:hAnsiTheme="minorHAnsi" w:cstheme="minorHAnsi"/>
        </w:rPr>
        <w:t>ustawy</w:t>
      </w:r>
      <w:r w:rsidR="0017608E" w:rsidRPr="000A5768">
        <w:rPr>
          <w:rFonts w:asciiTheme="minorHAnsi" w:hAnsiTheme="minorHAnsi" w:cstheme="minorHAnsi"/>
        </w:rPr>
        <w:t xml:space="preserve"> z dnia 9 maja</w:t>
      </w:r>
      <w:r w:rsidR="000A588A" w:rsidRPr="000A5768">
        <w:rPr>
          <w:rFonts w:asciiTheme="minorHAnsi" w:hAnsiTheme="minorHAnsi" w:cstheme="minorHAnsi"/>
        </w:rPr>
        <w:t xml:space="preserve"> </w:t>
      </w:r>
      <w:r w:rsidR="0017608E" w:rsidRPr="000A5768">
        <w:rPr>
          <w:rFonts w:asciiTheme="minorHAnsi" w:hAnsiTheme="minorHAnsi" w:cstheme="minorHAnsi"/>
        </w:rPr>
        <w:t xml:space="preserve"> 2014</w:t>
      </w:r>
      <w:r w:rsidR="00BE77B6" w:rsidRPr="000A5768">
        <w:rPr>
          <w:rFonts w:asciiTheme="minorHAnsi" w:hAnsiTheme="minorHAnsi" w:cstheme="minorHAnsi"/>
        </w:rPr>
        <w:t xml:space="preserve"> </w:t>
      </w:r>
      <w:r w:rsidR="0017608E" w:rsidRPr="000A5768">
        <w:rPr>
          <w:rFonts w:asciiTheme="minorHAnsi" w:hAnsiTheme="minorHAnsi" w:cstheme="minorHAnsi"/>
        </w:rPr>
        <w:t>r.</w:t>
      </w:r>
      <w:r w:rsidRPr="000A5768">
        <w:rPr>
          <w:rFonts w:asciiTheme="minorHAnsi" w:hAnsiTheme="minorHAnsi" w:cstheme="minorHAnsi"/>
        </w:rPr>
        <w:t xml:space="preserve"> o informowaniu o cenach towarów i usług, jeżeli przedsiębiorca nie wykonuje obowiązków, o których mowa w </w:t>
      </w:r>
      <w:hyperlink r:id="rId8" w:history="1">
        <w:r w:rsidRPr="000A5768">
          <w:rPr>
            <w:rStyle w:val="Hipercze"/>
            <w:rFonts w:asciiTheme="minorHAnsi" w:hAnsiTheme="minorHAnsi" w:cstheme="minorHAnsi"/>
            <w:color w:val="auto"/>
            <w:u w:val="none"/>
          </w:rPr>
          <w:t>art. 4</w:t>
        </w:r>
      </w:hyperlink>
      <w:r w:rsidR="002E0E5C" w:rsidRPr="000A5768">
        <w:rPr>
          <w:rStyle w:val="Hipercze"/>
          <w:rFonts w:asciiTheme="minorHAnsi" w:hAnsiTheme="minorHAnsi" w:cstheme="minorHAnsi"/>
          <w:color w:val="auto"/>
          <w:u w:val="none"/>
        </w:rPr>
        <w:t xml:space="preserve"> ust. 1-5</w:t>
      </w:r>
      <w:r w:rsidRPr="000A5768">
        <w:rPr>
          <w:rFonts w:asciiTheme="minorHAnsi" w:hAnsiTheme="minorHAnsi" w:cstheme="minorHAnsi"/>
        </w:rPr>
        <w:t>, wojewódzki inspektor Inspekcji Handlowej nakłada na niego, w drodze decyzji, karę pieniężną do wysokości 20</w:t>
      </w:r>
      <w:r w:rsidR="00054ECC" w:rsidRPr="000A5768">
        <w:rPr>
          <w:rFonts w:asciiTheme="minorHAnsi" w:hAnsiTheme="minorHAnsi" w:cstheme="minorHAnsi"/>
        </w:rPr>
        <w:t xml:space="preserve"> </w:t>
      </w:r>
      <w:r w:rsidRPr="000A5768">
        <w:rPr>
          <w:rFonts w:asciiTheme="minorHAnsi" w:hAnsiTheme="minorHAnsi" w:cstheme="minorHAnsi"/>
        </w:rPr>
        <w:t>000 zł.</w:t>
      </w:r>
    </w:p>
    <w:p w14:paraId="38204EC3" w14:textId="64033F6F" w:rsidR="00D67D51" w:rsidRPr="000A5768" w:rsidRDefault="002A0E33" w:rsidP="000A5768">
      <w:pPr>
        <w:spacing w:before="120" w:line="360" w:lineRule="auto"/>
        <w:rPr>
          <w:rFonts w:asciiTheme="minorHAnsi" w:hAnsiTheme="minorHAnsi" w:cstheme="minorHAnsi"/>
          <w:strike/>
        </w:rPr>
      </w:pPr>
      <w:r w:rsidRPr="000A5768">
        <w:rPr>
          <w:rFonts w:asciiTheme="minorHAnsi" w:hAnsiTheme="minorHAnsi" w:cstheme="minorHAnsi"/>
        </w:rPr>
        <w:t>W związku z powyższym</w:t>
      </w:r>
      <w:r w:rsidR="00D8472C" w:rsidRPr="000A5768">
        <w:rPr>
          <w:rFonts w:asciiTheme="minorHAnsi" w:hAnsiTheme="minorHAnsi" w:cstheme="minorHAnsi"/>
        </w:rPr>
        <w:t xml:space="preserve"> </w:t>
      </w:r>
      <w:r w:rsidR="00D67D51" w:rsidRPr="000A5768">
        <w:rPr>
          <w:rFonts w:asciiTheme="minorHAnsi" w:hAnsiTheme="minorHAnsi" w:cstheme="minorHAnsi"/>
        </w:rPr>
        <w:t xml:space="preserve">pismem z dnia </w:t>
      </w:r>
      <w:r w:rsidR="00886A3C" w:rsidRPr="000A5768">
        <w:rPr>
          <w:rFonts w:asciiTheme="minorHAnsi" w:hAnsiTheme="minorHAnsi" w:cstheme="minorHAnsi"/>
        </w:rPr>
        <w:t>03.07</w:t>
      </w:r>
      <w:r w:rsidR="00342EE4" w:rsidRPr="000A5768">
        <w:rPr>
          <w:rFonts w:asciiTheme="minorHAnsi" w:hAnsiTheme="minorHAnsi" w:cstheme="minorHAnsi"/>
        </w:rPr>
        <w:t>.202</w:t>
      </w:r>
      <w:r w:rsidR="007C3025" w:rsidRPr="000A5768">
        <w:rPr>
          <w:rFonts w:asciiTheme="minorHAnsi" w:hAnsiTheme="minorHAnsi" w:cstheme="minorHAnsi"/>
        </w:rPr>
        <w:t>5</w:t>
      </w:r>
      <w:r w:rsidR="00342EE4" w:rsidRPr="000A5768">
        <w:rPr>
          <w:rFonts w:asciiTheme="minorHAnsi" w:hAnsiTheme="minorHAnsi" w:cstheme="minorHAnsi"/>
        </w:rPr>
        <w:t xml:space="preserve"> </w:t>
      </w:r>
      <w:r w:rsidR="006A546A" w:rsidRPr="000A5768">
        <w:rPr>
          <w:rFonts w:asciiTheme="minorHAnsi" w:hAnsiTheme="minorHAnsi" w:cstheme="minorHAnsi"/>
        </w:rPr>
        <w:t>r</w:t>
      </w:r>
      <w:r w:rsidR="00B0478F" w:rsidRPr="000A5768">
        <w:rPr>
          <w:rFonts w:asciiTheme="minorHAnsi" w:hAnsiTheme="minorHAnsi" w:cstheme="minorHAnsi"/>
        </w:rPr>
        <w:t>. Mazowiecki Wojewódzki Inspektor Inspekcji Handlowej działając</w:t>
      </w:r>
      <w:r w:rsidR="00D67D51" w:rsidRPr="000A5768">
        <w:rPr>
          <w:rFonts w:asciiTheme="minorHAnsi" w:hAnsiTheme="minorHAnsi" w:cstheme="minorHAnsi"/>
        </w:rPr>
        <w:t xml:space="preserve"> </w:t>
      </w:r>
      <w:r w:rsidR="00B0478F" w:rsidRPr="000A5768">
        <w:rPr>
          <w:rFonts w:asciiTheme="minorHAnsi" w:hAnsiTheme="minorHAnsi" w:cstheme="minorHAnsi"/>
        </w:rPr>
        <w:t>na podstawie art. 61 §</w:t>
      </w:r>
      <w:r w:rsidR="001016D7" w:rsidRPr="000A5768">
        <w:rPr>
          <w:rFonts w:asciiTheme="minorHAnsi" w:hAnsiTheme="minorHAnsi" w:cstheme="minorHAnsi"/>
        </w:rPr>
        <w:t xml:space="preserve"> </w:t>
      </w:r>
      <w:r w:rsidR="00B0478F" w:rsidRPr="000A5768">
        <w:rPr>
          <w:rFonts w:asciiTheme="minorHAnsi" w:hAnsiTheme="minorHAnsi" w:cstheme="minorHAnsi"/>
        </w:rPr>
        <w:t>1 i §</w:t>
      </w:r>
      <w:r w:rsidR="001016D7" w:rsidRPr="000A5768">
        <w:rPr>
          <w:rFonts w:asciiTheme="minorHAnsi" w:hAnsiTheme="minorHAnsi" w:cstheme="minorHAnsi"/>
        </w:rPr>
        <w:t xml:space="preserve"> </w:t>
      </w:r>
      <w:r w:rsidR="00574729" w:rsidRPr="000A5768">
        <w:rPr>
          <w:rFonts w:asciiTheme="minorHAnsi" w:hAnsiTheme="minorHAnsi" w:cstheme="minorHAnsi"/>
        </w:rPr>
        <w:t xml:space="preserve">4 </w:t>
      </w:r>
      <w:r w:rsidR="005E06FC" w:rsidRPr="000A5768">
        <w:rPr>
          <w:rFonts w:asciiTheme="minorHAnsi" w:hAnsiTheme="minorHAnsi" w:cstheme="minorHAnsi"/>
        </w:rPr>
        <w:t>k</w:t>
      </w:r>
      <w:r w:rsidR="00B0478F" w:rsidRPr="000A5768">
        <w:rPr>
          <w:rFonts w:asciiTheme="minorHAnsi" w:hAnsiTheme="minorHAnsi" w:cstheme="minorHAnsi"/>
        </w:rPr>
        <w:t>pa, zawiadomił</w:t>
      </w:r>
      <w:r w:rsidR="001016D7" w:rsidRPr="000A5768">
        <w:rPr>
          <w:rFonts w:asciiTheme="minorHAnsi" w:hAnsiTheme="minorHAnsi" w:cstheme="minorHAnsi"/>
        </w:rPr>
        <w:t xml:space="preserve"> kontrolowan</w:t>
      </w:r>
      <w:r w:rsidR="004C23DA" w:rsidRPr="000A5768">
        <w:rPr>
          <w:rFonts w:asciiTheme="minorHAnsi" w:hAnsiTheme="minorHAnsi" w:cstheme="minorHAnsi"/>
        </w:rPr>
        <w:t>ego</w:t>
      </w:r>
      <w:r w:rsidR="001016D7" w:rsidRPr="000A5768">
        <w:rPr>
          <w:rFonts w:asciiTheme="minorHAnsi" w:hAnsiTheme="minorHAnsi" w:cstheme="minorHAnsi"/>
        </w:rPr>
        <w:t xml:space="preserve"> przedsiębiorc</w:t>
      </w:r>
      <w:r w:rsidR="004C23DA" w:rsidRPr="000A5768">
        <w:rPr>
          <w:rFonts w:asciiTheme="minorHAnsi" w:hAnsiTheme="minorHAnsi" w:cstheme="minorHAnsi"/>
        </w:rPr>
        <w:t>ę</w:t>
      </w:r>
      <w:r w:rsidR="001016D7" w:rsidRPr="000A5768">
        <w:rPr>
          <w:rFonts w:asciiTheme="minorHAnsi" w:hAnsiTheme="minorHAnsi" w:cstheme="minorHAnsi"/>
        </w:rPr>
        <w:t xml:space="preserve"> </w:t>
      </w:r>
      <w:r w:rsidR="00D67D51" w:rsidRPr="000A5768">
        <w:rPr>
          <w:rFonts w:asciiTheme="minorHAnsi" w:hAnsiTheme="minorHAnsi" w:cstheme="minorHAnsi"/>
        </w:rPr>
        <w:br/>
      </w:r>
      <w:r w:rsidR="00B0478F" w:rsidRPr="000A5768">
        <w:rPr>
          <w:rFonts w:asciiTheme="minorHAnsi" w:hAnsiTheme="minorHAnsi" w:cstheme="minorHAnsi"/>
        </w:rPr>
        <w:t>o wszczęciu z urzędu postępowania administracyjnego w przedmiocie wymierzenia</w:t>
      </w:r>
      <w:r w:rsidR="005140CE" w:rsidRPr="000A5768">
        <w:rPr>
          <w:rFonts w:asciiTheme="minorHAnsi" w:hAnsiTheme="minorHAnsi" w:cstheme="minorHAnsi"/>
        </w:rPr>
        <w:t xml:space="preserve"> kary pieniężnej</w:t>
      </w:r>
      <w:r w:rsidR="0019183A" w:rsidRPr="000A5768">
        <w:rPr>
          <w:rFonts w:asciiTheme="minorHAnsi" w:hAnsiTheme="minorHAnsi" w:cstheme="minorHAnsi"/>
        </w:rPr>
        <w:br/>
      </w:r>
      <w:r w:rsidR="005140CE" w:rsidRPr="000A5768">
        <w:rPr>
          <w:rFonts w:asciiTheme="minorHAnsi" w:hAnsiTheme="minorHAnsi" w:cstheme="minorHAnsi"/>
        </w:rPr>
        <w:t>z art. 6 ust. 1</w:t>
      </w:r>
      <w:r w:rsidR="008C4DE7" w:rsidRPr="000A5768">
        <w:rPr>
          <w:rFonts w:asciiTheme="minorHAnsi" w:hAnsiTheme="minorHAnsi" w:cstheme="minorHAnsi"/>
        </w:rPr>
        <w:t xml:space="preserve"> ustawy</w:t>
      </w:r>
      <w:r w:rsidR="00D67D51" w:rsidRPr="000A5768">
        <w:rPr>
          <w:rFonts w:asciiTheme="minorHAnsi" w:hAnsiTheme="minorHAnsi" w:cstheme="minorHAnsi"/>
        </w:rPr>
        <w:t xml:space="preserve"> </w:t>
      </w:r>
      <w:r w:rsidR="00CA757B" w:rsidRPr="000A5768">
        <w:rPr>
          <w:rFonts w:asciiTheme="minorHAnsi" w:hAnsiTheme="minorHAnsi" w:cstheme="minorHAnsi"/>
        </w:rPr>
        <w:t xml:space="preserve">z dnia </w:t>
      </w:r>
      <w:r w:rsidR="00B0478F" w:rsidRPr="000A5768">
        <w:rPr>
          <w:rFonts w:asciiTheme="minorHAnsi" w:hAnsiTheme="minorHAnsi" w:cstheme="minorHAnsi"/>
        </w:rPr>
        <w:t>9 maja 2014</w:t>
      </w:r>
      <w:r w:rsidR="00464F0E" w:rsidRPr="000A5768">
        <w:rPr>
          <w:rFonts w:asciiTheme="minorHAnsi" w:hAnsiTheme="minorHAnsi" w:cstheme="minorHAnsi"/>
        </w:rPr>
        <w:t xml:space="preserve"> </w:t>
      </w:r>
      <w:r w:rsidR="00B0478F" w:rsidRPr="000A5768">
        <w:rPr>
          <w:rFonts w:asciiTheme="minorHAnsi" w:hAnsiTheme="minorHAnsi" w:cstheme="minorHAnsi"/>
        </w:rPr>
        <w:t>r. o informowaniu o cenach towarów i usług, z tytułu niew</w:t>
      </w:r>
      <w:r w:rsidR="00CA757B" w:rsidRPr="000A5768">
        <w:rPr>
          <w:rFonts w:asciiTheme="minorHAnsi" w:hAnsiTheme="minorHAnsi" w:cstheme="minorHAnsi"/>
        </w:rPr>
        <w:t>ykonania obowiązku wynikającego</w:t>
      </w:r>
      <w:r w:rsidR="00464F0E" w:rsidRPr="000A5768">
        <w:rPr>
          <w:rFonts w:asciiTheme="minorHAnsi" w:hAnsiTheme="minorHAnsi" w:cstheme="minorHAnsi"/>
        </w:rPr>
        <w:t xml:space="preserve"> </w:t>
      </w:r>
      <w:r w:rsidR="00B0478F" w:rsidRPr="000A5768">
        <w:rPr>
          <w:rFonts w:asciiTheme="minorHAnsi" w:hAnsiTheme="minorHAnsi" w:cstheme="minorHAnsi"/>
        </w:rPr>
        <w:t>z art. 4</w:t>
      </w:r>
      <w:r w:rsidR="002E0E5C" w:rsidRPr="000A5768">
        <w:rPr>
          <w:rFonts w:asciiTheme="minorHAnsi" w:hAnsiTheme="minorHAnsi" w:cstheme="minorHAnsi"/>
        </w:rPr>
        <w:t xml:space="preserve"> ust. 1</w:t>
      </w:r>
      <w:r w:rsidR="00B0478F" w:rsidRPr="000A5768">
        <w:rPr>
          <w:rFonts w:asciiTheme="minorHAnsi" w:hAnsiTheme="minorHAnsi" w:cstheme="minorHAnsi"/>
        </w:rPr>
        <w:t xml:space="preserve"> ww. ustawy. W zawiadomieniu stron</w:t>
      </w:r>
      <w:r w:rsidR="00B66E30" w:rsidRPr="000A5768">
        <w:rPr>
          <w:rFonts w:asciiTheme="minorHAnsi" w:hAnsiTheme="minorHAnsi" w:cstheme="minorHAnsi"/>
        </w:rPr>
        <w:t>ę</w:t>
      </w:r>
      <w:r w:rsidR="00B0478F" w:rsidRPr="000A5768">
        <w:rPr>
          <w:rFonts w:asciiTheme="minorHAnsi" w:hAnsiTheme="minorHAnsi" w:cstheme="minorHAnsi"/>
        </w:rPr>
        <w:t xml:space="preserve"> pouczono o przysługujący</w:t>
      </w:r>
      <w:r w:rsidR="00CA757B" w:rsidRPr="000A5768">
        <w:rPr>
          <w:rFonts w:asciiTheme="minorHAnsi" w:hAnsiTheme="minorHAnsi" w:cstheme="minorHAnsi"/>
        </w:rPr>
        <w:t xml:space="preserve">m </w:t>
      </w:r>
      <w:r w:rsidR="004C23DA" w:rsidRPr="000A5768">
        <w:rPr>
          <w:rFonts w:asciiTheme="minorHAnsi" w:hAnsiTheme="minorHAnsi" w:cstheme="minorHAnsi"/>
        </w:rPr>
        <w:t>jej</w:t>
      </w:r>
      <w:r w:rsidR="00CA757B" w:rsidRPr="000A5768">
        <w:rPr>
          <w:rFonts w:asciiTheme="minorHAnsi" w:hAnsiTheme="minorHAnsi" w:cstheme="minorHAnsi"/>
        </w:rPr>
        <w:t xml:space="preserve"> prawie wypowiedzenia się,</w:t>
      </w:r>
      <w:r w:rsidR="002E0E5C" w:rsidRPr="000A5768">
        <w:rPr>
          <w:rFonts w:asciiTheme="minorHAnsi" w:hAnsiTheme="minorHAnsi" w:cstheme="minorHAnsi"/>
        </w:rPr>
        <w:t xml:space="preserve"> </w:t>
      </w:r>
      <w:r w:rsidR="00B0478F" w:rsidRPr="000A5768">
        <w:rPr>
          <w:rFonts w:asciiTheme="minorHAnsi" w:hAnsiTheme="minorHAnsi" w:cstheme="minorHAnsi"/>
        </w:rPr>
        <w:t>co do zebranych dowod</w:t>
      </w:r>
      <w:r w:rsidR="00F73AC2" w:rsidRPr="000A5768">
        <w:rPr>
          <w:rFonts w:asciiTheme="minorHAnsi" w:hAnsiTheme="minorHAnsi" w:cstheme="minorHAnsi"/>
        </w:rPr>
        <w:t>ów i materiałów</w:t>
      </w:r>
      <w:r w:rsidR="00C46B2F" w:rsidRPr="000A5768">
        <w:rPr>
          <w:rFonts w:asciiTheme="minorHAnsi" w:hAnsiTheme="minorHAnsi" w:cstheme="minorHAnsi"/>
        </w:rPr>
        <w:t>.</w:t>
      </w:r>
    </w:p>
    <w:p w14:paraId="471C8361" w14:textId="297DC7CD" w:rsidR="00886A3C" w:rsidRPr="000A5768" w:rsidRDefault="00886A3C" w:rsidP="000A5768">
      <w:pPr>
        <w:tabs>
          <w:tab w:val="left" w:pos="0"/>
        </w:tabs>
        <w:spacing w:before="120" w:line="360" w:lineRule="auto"/>
        <w:rPr>
          <w:rFonts w:asciiTheme="minorHAnsi" w:hAnsiTheme="minorHAnsi" w:cstheme="minorHAnsi"/>
        </w:rPr>
      </w:pPr>
      <w:r w:rsidRPr="000A5768">
        <w:rPr>
          <w:rFonts w:asciiTheme="minorHAnsi" w:hAnsiTheme="minorHAnsi" w:cstheme="minorHAnsi"/>
        </w:rPr>
        <w:t xml:space="preserve">Pełnomocnik przedsiębiorcy pismem z dnia 14.07.2025 r. (data wpływu do Inspektoratu 15.07.2025 r.) przesłał wyjaśnienia w sprawie. Podniósł, że stwierdzone różnice w cenach kart </w:t>
      </w:r>
      <w:r w:rsidRPr="000A5768">
        <w:rPr>
          <w:rFonts w:asciiTheme="minorHAnsi" w:hAnsiTheme="minorHAnsi" w:cstheme="minorHAnsi"/>
        </w:rPr>
        <w:lastRenderedPageBreak/>
        <w:t xml:space="preserve">“Uno” wyniknęły z faktu, że w danym okresie oferowane były do sprzedaży dwie wersje produktu - starszą, która była wyprzedawana oraz nowszą. Wyjaśnił dalej, że każda z ww. wersji posiadała odrębne kody EAN, obie wersje różniły się opakowaniem, dlatego powinny być one prezentowane osobno z odpowiednią dla każdego produktu ceną. Wyjaśnił, że cena 15 zł wynika z decyzji przedsiębiorcy o wyprzedaży </w:t>
      </w:r>
      <w:r w:rsidR="00F24FDE" w:rsidRPr="000A5768">
        <w:rPr>
          <w:rFonts w:asciiTheme="minorHAnsi" w:hAnsiTheme="minorHAnsi" w:cstheme="minorHAnsi"/>
        </w:rPr>
        <w:t>1</w:t>
      </w:r>
      <w:r w:rsidRPr="000A5768">
        <w:rPr>
          <w:rFonts w:asciiTheme="minorHAnsi" w:hAnsiTheme="minorHAnsi" w:cstheme="minorHAnsi"/>
        </w:rPr>
        <w:t xml:space="preserve">  produktu (produkt nie będzie już zamawiany, więc został przeceniony). Poinformował, że cena w dniu kontroli została poprawiona na właściwą dla każdego produktu, przez pracowników sklepu.</w:t>
      </w:r>
      <w:r w:rsidR="00077B4F" w:rsidRPr="000A5768">
        <w:rPr>
          <w:rFonts w:asciiTheme="minorHAnsi" w:hAnsiTheme="minorHAnsi" w:cstheme="minorHAnsi"/>
        </w:rPr>
        <w:t xml:space="preserve"> </w:t>
      </w:r>
      <w:r w:rsidRPr="000A5768">
        <w:rPr>
          <w:rFonts w:asciiTheme="minorHAnsi" w:hAnsiTheme="minorHAnsi" w:cstheme="minorHAnsi"/>
        </w:rPr>
        <w:t>Podniósł, że karty Uno wyglądają bardzo podobnie, mimo, że różnią się nazwą i grafiką. Udzielił informacj</w:t>
      </w:r>
      <w:r w:rsidR="00D13933" w:rsidRPr="000A5768">
        <w:rPr>
          <w:rFonts w:asciiTheme="minorHAnsi" w:hAnsiTheme="minorHAnsi" w:cstheme="minorHAnsi"/>
        </w:rPr>
        <w:t>i</w:t>
      </w:r>
      <w:r w:rsidRPr="000A5768">
        <w:rPr>
          <w:rFonts w:asciiTheme="minorHAnsi" w:hAnsiTheme="minorHAnsi" w:cstheme="minorHAnsi"/>
        </w:rPr>
        <w:t xml:space="preserve"> w zakresie korzyści majątkowe lub straty w związku ze stwierdzonym naruszeniem</w:t>
      </w:r>
      <w:r w:rsidR="00D13933" w:rsidRPr="000A5768">
        <w:rPr>
          <w:rFonts w:asciiTheme="minorHAnsi" w:hAnsiTheme="minorHAnsi" w:cstheme="minorHAnsi"/>
        </w:rPr>
        <w:t xml:space="preserve"> oraz p</w:t>
      </w:r>
      <w:r w:rsidRPr="000A5768">
        <w:rPr>
          <w:rFonts w:asciiTheme="minorHAnsi" w:hAnsiTheme="minorHAnsi" w:cstheme="minorHAnsi"/>
        </w:rPr>
        <w:t>rzekazał informacje o wielkości obrotów i przychodu</w:t>
      </w:r>
      <w:r w:rsidR="00D13933" w:rsidRPr="000A5768">
        <w:rPr>
          <w:rFonts w:asciiTheme="minorHAnsi" w:hAnsiTheme="minorHAnsi" w:cstheme="minorHAnsi"/>
        </w:rPr>
        <w:t xml:space="preserve"> z</w:t>
      </w:r>
      <w:r w:rsidRPr="000A5768">
        <w:rPr>
          <w:rFonts w:asciiTheme="minorHAnsi" w:hAnsiTheme="minorHAnsi" w:cstheme="minorHAnsi"/>
        </w:rPr>
        <w:t>a 2024 rok.</w:t>
      </w:r>
    </w:p>
    <w:p w14:paraId="2BE8FB6D" w14:textId="40628602" w:rsidR="00886A3C" w:rsidRPr="000A5768" w:rsidRDefault="00886A3C" w:rsidP="000A5768">
      <w:pPr>
        <w:tabs>
          <w:tab w:val="left" w:pos="0"/>
        </w:tabs>
        <w:spacing w:line="360" w:lineRule="auto"/>
        <w:rPr>
          <w:rFonts w:asciiTheme="minorHAnsi" w:hAnsiTheme="minorHAnsi" w:cstheme="minorHAnsi"/>
        </w:rPr>
      </w:pPr>
      <w:r w:rsidRPr="000A5768">
        <w:rPr>
          <w:rFonts w:asciiTheme="minorHAnsi" w:hAnsiTheme="minorHAnsi" w:cstheme="minorHAnsi"/>
        </w:rPr>
        <w:t xml:space="preserve">Do pisma załączono: wydruk zatytułowany „Wyciąg z systemu - przejścia produktu przez kasy”, </w:t>
      </w:r>
      <w:r w:rsidR="00F24FDE" w:rsidRPr="000A5768">
        <w:rPr>
          <w:rFonts w:asciiTheme="minorHAnsi" w:hAnsiTheme="minorHAnsi" w:cstheme="minorHAnsi"/>
        </w:rPr>
        <w:t>z</w:t>
      </w:r>
      <w:r w:rsidRPr="000A5768">
        <w:rPr>
          <w:rFonts w:asciiTheme="minorHAnsi" w:hAnsiTheme="minorHAnsi" w:cstheme="minorHAnsi"/>
        </w:rPr>
        <w:t>djęcia kart Uno, informacje o obrotach i przychodach przedsiębiorcy za 2024 r</w:t>
      </w:r>
      <w:r w:rsidR="00F24FDE" w:rsidRPr="000A5768">
        <w:rPr>
          <w:rFonts w:asciiTheme="minorHAnsi" w:hAnsiTheme="minorHAnsi" w:cstheme="minorHAnsi"/>
        </w:rPr>
        <w:t>ok</w:t>
      </w:r>
      <w:r w:rsidRPr="000A5768">
        <w:rPr>
          <w:rFonts w:asciiTheme="minorHAnsi" w:hAnsiTheme="minorHAnsi" w:cstheme="minorHAnsi"/>
        </w:rPr>
        <w:t xml:space="preserve">, kopię pełnomocnictwa z dnia 03.12.2024 r. dla </w:t>
      </w:r>
      <w:bookmarkStart w:id="9" w:name="_Hlk204600000"/>
      <w:r w:rsidRPr="000A5768">
        <w:rPr>
          <w:rFonts w:asciiTheme="minorHAnsi" w:hAnsiTheme="minorHAnsi" w:cstheme="minorHAnsi"/>
        </w:rPr>
        <w:t xml:space="preserve">adw. </w:t>
      </w:r>
      <w:bookmarkEnd w:id="9"/>
    </w:p>
    <w:p w14:paraId="19EA2E93" w14:textId="5B18ED30" w:rsidR="005606AD" w:rsidRPr="000A5768" w:rsidRDefault="005606AD" w:rsidP="000A5768">
      <w:pPr>
        <w:spacing w:before="120" w:line="360" w:lineRule="auto"/>
        <w:rPr>
          <w:rFonts w:asciiTheme="minorHAnsi" w:hAnsiTheme="minorHAnsi" w:cstheme="minorHAnsi"/>
        </w:rPr>
      </w:pPr>
      <w:r w:rsidRPr="000A5768">
        <w:rPr>
          <w:rFonts w:asciiTheme="minorHAnsi" w:hAnsiTheme="minorHAnsi" w:cstheme="minorHAnsi"/>
        </w:rPr>
        <w:t>Mazowiecki Wojewódzki Inspektor Inspekcji Handlowej wziął pod uwagę wyjaśnienia Strony, fakt niezwłocznego naprawienia stwierdzonych naruszeń, niezamierzony charakter naruszeń, specyfikę branży, informacje w zakresie wielkości przychodu i obrotów oraz informacje w zakresie korzyści majątkowych lub strat, fakt, że kontroli podlegał sklep, w którym prowadzona jest sprzedaż dużej ilości artykułów różnego rodzaju. Organ wziął także pod uwagę wcześniejsze naruszenia przez Stronę ww. ustawy.</w:t>
      </w:r>
    </w:p>
    <w:p w14:paraId="2FAE59E0" w14:textId="77777777" w:rsidR="005606AD" w:rsidRPr="000A5768" w:rsidRDefault="005606AD" w:rsidP="000A5768">
      <w:pPr>
        <w:spacing w:line="360" w:lineRule="auto"/>
        <w:rPr>
          <w:rFonts w:asciiTheme="minorHAnsi" w:hAnsiTheme="minorHAnsi" w:cstheme="minorHAnsi"/>
        </w:rPr>
      </w:pPr>
    </w:p>
    <w:p w14:paraId="61EF05F3" w14:textId="036F1B6F" w:rsidR="00B47780" w:rsidRPr="000A5768" w:rsidRDefault="00B47780" w:rsidP="000A5768">
      <w:pPr>
        <w:spacing w:line="360" w:lineRule="auto"/>
        <w:rPr>
          <w:rFonts w:asciiTheme="minorHAnsi" w:hAnsiTheme="minorHAnsi" w:cstheme="minorHAnsi"/>
        </w:rPr>
      </w:pPr>
      <w:r w:rsidRPr="000A5768">
        <w:rPr>
          <w:rFonts w:asciiTheme="minorHAnsi" w:hAnsiTheme="minorHAnsi" w:cstheme="minorHAnsi"/>
        </w:rPr>
        <w:t>Organ zauważa, że i</w:t>
      </w:r>
      <w:r w:rsidR="005606AD" w:rsidRPr="000A5768">
        <w:rPr>
          <w:rFonts w:asciiTheme="minorHAnsi" w:hAnsiTheme="minorHAnsi" w:cstheme="minorHAnsi"/>
        </w:rPr>
        <w:t xml:space="preserve">nformacja o cenach jest jedną z najistotniejszych kwestii, która decyduje o podjęciu przez konsumenta decyzji w zakresie skorzystania z </w:t>
      </w:r>
      <w:r w:rsidR="00F24FDE" w:rsidRPr="000A5768">
        <w:rPr>
          <w:rFonts w:asciiTheme="minorHAnsi" w:hAnsiTheme="minorHAnsi" w:cstheme="minorHAnsi"/>
        </w:rPr>
        <w:t xml:space="preserve">zakupu </w:t>
      </w:r>
      <w:r w:rsidR="005606AD" w:rsidRPr="000A5768">
        <w:rPr>
          <w:rFonts w:asciiTheme="minorHAnsi" w:hAnsiTheme="minorHAnsi" w:cstheme="minorHAnsi"/>
        </w:rPr>
        <w:t>oferowane</w:t>
      </w:r>
      <w:r w:rsidR="00F24FDE" w:rsidRPr="000A5768">
        <w:rPr>
          <w:rFonts w:asciiTheme="minorHAnsi" w:hAnsiTheme="minorHAnsi" w:cstheme="minorHAnsi"/>
        </w:rPr>
        <w:t>go</w:t>
      </w:r>
      <w:r w:rsidR="005606AD" w:rsidRPr="000A5768">
        <w:rPr>
          <w:rFonts w:asciiTheme="minorHAnsi" w:hAnsiTheme="minorHAnsi" w:cstheme="minorHAnsi"/>
        </w:rPr>
        <w:t xml:space="preserve"> przez przedsiębiorcę</w:t>
      </w:r>
      <w:r w:rsidR="00F24FDE" w:rsidRPr="000A5768">
        <w:rPr>
          <w:rFonts w:asciiTheme="minorHAnsi" w:hAnsiTheme="minorHAnsi" w:cstheme="minorHAnsi"/>
        </w:rPr>
        <w:t xml:space="preserve"> towaru</w:t>
      </w:r>
      <w:r w:rsidR="005606AD" w:rsidRPr="000A5768">
        <w:rPr>
          <w:rFonts w:asciiTheme="minorHAnsi" w:hAnsiTheme="minorHAnsi" w:cstheme="minorHAnsi"/>
        </w:rPr>
        <w:t xml:space="preserve">. Postanowienia art. 4 ust. 1 ww. ustawy wymagają uwidocznienia ceny </w:t>
      </w:r>
      <w:r w:rsidRPr="000A5768">
        <w:rPr>
          <w:rFonts w:asciiTheme="minorHAnsi" w:hAnsiTheme="minorHAnsi" w:cstheme="minorHAnsi"/>
        </w:rPr>
        <w:t xml:space="preserve">towaru </w:t>
      </w:r>
      <w:r w:rsidR="00F24FDE" w:rsidRPr="000A5768">
        <w:rPr>
          <w:rFonts w:asciiTheme="minorHAnsi" w:hAnsiTheme="minorHAnsi" w:cstheme="minorHAnsi"/>
        </w:rPr>
        <w:t xml:space="preserve">w </w:t>
      </w:r>
      <w:r w:rsidRPr="000A5768">
        <w:rPr>
          <w:rFonts w:asciiTheme="minorHAnsi" w:hAnsiTheme="minorHAnsi" w:cstheme="minorHAnsi"/>
        </w:rPr>
        <w:t>miejscu sprzedaży.</w:t>
      </w:r>
    </w:p>
    <w:p w14:paraId="26F064BD" w14:textId="6504127C" w:rsidR="005606AD" w:rsidRPr="000A5768" w:rsidRDefault="005606AD" w:rsidP="000A5768">
      <w:pPr>
        <w:tabs>
          <w:tab w:val="left" w:pos="0"/>
        </w:tabs>
        <w:spacing w:line="360" w:lineRule="auto"/>
        <w:rPr>
          <w:rFonts w:asciiTheme="minorHAnsi" w:hAnsiTheme="minorHAnsi" w:cstheme="minorHAnsi"/>
        </w:rPr>
      </w:pPr>
      <w:r w:rsidRPr="000A5768">
        <w:rPr>
          <w:rFonts w:asciiTheme="minorHAnsi" w:hAnsiTheme="minorHAnsi" w:cstheme="minorHAnsi"/>
        </w:rPr>
        <w:t xml:space="preserve">Ustawodawca nie różnicuje wymogów od okoliczności towarzyszących naruszeniu prawa, w tym charakteru prowadzonej działalności, ilości oferowanych </w:t>
      </w:r>
      <w:r w:rsidR="00B47780" w:rsidRPr="000A5768">
        <w:rPr>
          <w:rFonts w:asciiTheme="minorHAnsi" w:hAnsiTheme="minorHAnsi" w:cstheme="minorHAnsi"/>
        </w:rPr>
        <w:t>towarów,</w:t>
      </w:r>
      <w:r w:rsidRPr="000A5768">
        <w:rPr>
          <w:rFonts w:asciiTheme="minorHAnsi" w:hAnsiTheme="minorHAnsi" w:cstheme="minorHAnsi"/>
        </w:rPr>
        <w:t xml:space="preserve"> przyczyny powstania naruszenia, nieumyślności, nieprawidłowej interpretacji obowiązującego prawa czy omyłki pisarskiej -  nie mają one wpływu na prowadzenie postępowania administracyjnego, przypisanie odpowiedzialności za niedopełnienie obowiązku </w:t>
      </w:r>
      <w:r w:rsidRPr="000A5768">
        <w:rPr>
          <w:rFonts w:asciiTheme="minorHAnsi" w:hAnsiTheme="minorHAnsi" w:cstheme="minorHAnsi"/>
        </w:rPr>
        <w:br/>
        <w:t>i w rezultacie nałożenie administracyjnej kary pieniężnej.</w:t>
      </w:r>
      <w:r w:rsidR="00B47780" w:rsidRPr="000A5768">
        <w:rPr>
          <w:rFonts w:asciiTheme="minorHAnsi" w:hAnsiTheme="minorHAnsi" w:cstheme="minorHAnsi"/>
        </w:rPr>
        <w:t xml:space="preserve"> </w:t>
      </w:r>
      <w:r w:rsidRPr="000A5768">
        <w:rPr>
          <w:rFonts w:asciiTheme="minorHAnsi" w:hAnsiTheme="minorHAnsi" w:cstheme="minorHAnsi"/>
        </w:rPr>
        <w:t xml:space="preserve">Oferując konsumentowi </w:t>
      </w:r>
      <w:r w:rsidR="00B47780" w:rsidRPr="000A5768">
        <w:rPr>
          <w:rFonts w:asciiTheme="minorHAnsi" w:hAnsiTheme="minorHAnsi" w:cstheme="minorHAnsi"/>
        </w:rPr>
        <w:t>towary</w:t>
      </w:r>
      <w:r w:rsidRPr="000A5768">
        <w:rPr>
          <w:rFonts w:asciiTheme="minorHAnsi" w:hAnsiTheme="minorHAnsi" w:cstheme="minorHAnsi"/>
        </w:rPr>
        <w:t xml:space="preserve"> należy uwidocznić ich ceny i wymóg ten musi zostać spełniony. Przedsiębiorca nie sprostał powyższemu, a w toku kontroli jednoznacznie stwierdzono stan naruszający przepisy prawa. </w:t>
      </w:r>
    </w:p>
    <w:p w14:paraId="6F556992" w14:textId="7B4EF411" w:rsidR="005606AD" w:rsidRPr="000A5768" w:rsidRDefault="005606AD" w:rsidP="000A5768">
      <w:pPr>
        <w:spacing w:before="120" w:line="360" w:lineRule="auto"/>
        <w:rPr>
          <w:rFonts w:asciiTheme="minorHAnsi" w:hAnsiTheme="minorHAnsi" w:cstheme="minorHAnsi"/>
        </w:rPr>
      </w:pPr>
      <w:r w:rsidRPr="000A5768">
        <w:rPr>
          <w:rFonts w:asciiTheme="minorHAnsi" w:hAnsiTheme="minorHAnsi" w:cstheme="minorHAnsi"/>
        </w:rPr>
        <w:lastRenderedPageBreak/>
        <w:t xml:space="preserve">Przedsiębiorca jako profesjonalny </w:t>
      </w:r>
      <w:r w:rsidR="00B47780" w:rsidRPr="000A5768">
        <w:rPr>
          <w:rFonts w:asciiTheme="minorHAnsi" w:hAnsiTheme="minorHAnsi" w:cstheme="minorHAnsi"/>
        </w:rPr>
        <w:t xml:space="preserve">i doświadczony </w:t>
      </w:r>
      <w:r w:rsidRPr="000A5768">
        <w:rPr>
          <w:rFonts w:asciiTheme="minorHAnsi" w:hAnsiTheme="minorHAnsi" w:cstheme="minorHAnsi"/>
        </w:rPr>
        <w:t xml:space="preserve">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146AF090" w14:textId="2E6D1CE6" w:rsidR="00013B3C" w:rsidRPr="000A5768" w:rsidRDefault="00013B3C" w:rsidP="000A5768">
      <w:pPr>
        <w:spacing w:before="120" w:line="360" w:lineRule="auto"/>
        <w:rPr>
          <w:rFonts w:asciiTheme="minorHAnsi" w:hAnsiTheme="minorHAnsi" w:cstheme="minorHAnsi"/>
        </w:rPr>
      </w:pPr>
      <w:r w:rsidRPr="000A5768">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0A5768">
        <w:rPr>
          <w:rFonts w:asciiTheme="minorHAnsi" w:eastAsiaTheme="minorHAnsi" w:hAnsiTheme="minorHAnsi" w:cstheme="minorHAnsi"/>
          <w:lang w:eastAsia="en-US"/>
        </w:rPr>
        <w:t xml:space="preserve">nii </w:t>
      </w:r>
      <w:r w:rsidRPr="000A5768">
        <w:rPr>
          <w:rFonts w:asciiTheme="minorHAnsi" w:eastAsiaTheme="minorHAnsi" w:hAnsiTheme="minorHAnsi" w:cstheme="minorHAnsi"/>
          <w:lang w:eastAsia="en-US"/>
        </w:rPr>
        <w:t>E</w:t>
      </w:r>
      <w:r w:rsidR="006327A5" w:rsidRPr="000A5768">
        <w:rPr>
          <w:rFonts w:asciiTheme="minorHAnsi" w:eastAsiaTheme="minorHAnsi" w:hAnsiTheme="minorHAnsi" w:cstheme="minorHAnsi"/>
          <w:lang w:eastAsia="en-US"/>
        </w:rPr>
        <w:t>uropejskiej</w:t>
      </w:r>
      <w:r w:rsidRPr="000A5768">
        <w:rPr>
          <w:rFonts w:asciiTheme="minorHAnsi" w:eastAsiaTheme="minorHAnsi" w:hAnsiTheme="minorHAnsi" w:cstheme="minorHAnsi"/>
          <w:lang w:eastAsia="en-US"/>
        </w:rPr>
        <w:t>.</w:t>
      </w:r>
    </w:p>
    <w:p w14:paraId="7C6961EE" w14:textId="747D7BE5" w:rsidR="00C86B55" w:rsidRPr="000A5768" w:rsidRDefault="00B0478F" w:rsidP="000A5768">
      <w:pPr>
        <w:spacing w:before="120" w:line="360" w:lineRule="auto"/>
        <w:rPr>
          <w:rFonts w:asciiTheme="minorHAnsi" w:hAnsiTheme="minorHAnsi" w:cstheme="minorHAnsi"/>
        </w:rPr>
      </w:pPr>
      <w:r w:rsidRPr="000A5768">
        <w:rPr>
          <w:rFonts w:asciiTheme="minorHAnsi" w:hAnsiTheme="minorHAnsi" w:cstheme="minorHAnsi"/>
        </w:rPr>
        <w:t>Mazowiecki Wojewódzki Inspektor Inspekcji Handlowej ustalając wysokość kary wziął pod uwagę przesłanki zawarte w art. 6 ust. 3 ww. ustawy</w:t>
      </w:r>
      <w:r w:rsidR="00646FD9" w:rsidRPr="000A5768">
        <w:rPr>
          <w:rFonts w:asciiTheme="minorHAnsi" w:hAnsiTheme="minorHAnsi" w:cstheme="minorHAnsi"/>
        </w:rPr>
        <w:t xml:space="preserve"> </w:t>
      </w:r>
      <w:r w:rsidR="00683E61" w:rsidRPr="000A5768">
        <w:rPr>
          <w:rFonts w:asciiTheme="minorHAnsi" w:hAnsiTheme="minorHAnsi" w:cstheme="minorHAnsi"/>
        </w:rPr>
        <w:t>i zważył, co następuje</w:t>
      </w:r>
      <w:r w:rsidR="00B37977" w:rsidRPr="000A5768">
        <w:rPr>
          <w:rFonts w:asciiTheme="minorHAnsi" w:hAnsiTheme="minorHAnsi" w:cstheme="minorHAnsi"/>
        </w:rPr>
        <w:t>.</w:t>
      </w:r>
    </w:p>
    <w:p w14:paraId="5C4FF8DA" w14:textId="77777777" w:rsidR="004B0DD8" w:rsidRPr="000A5768" w:rsidRDefault="004B0DD8" w:rsidP="000A5768">
      <w:pPr>
        <w:tabs>
          <w:tab w:val="left" w:pos="7260"/>
        </w:tabs>
        <w:spacing w:line="360" w:lineRule="auto"/>
        <w:rPr>
          <w:rFonts w:asciiTheme="minorHAnsi" w:hAnsiTheme="minorHAnsi" w:cstheme="minorHAnsi"/>
        </w:rPr>
      </w:pPr>
      <w:bookmarkStart w:id="10" w:name="_Hlk137536132"/>
      <w:r w:rsidRPr="000A5768">
        <w:rPr>
          <w:rFonts w:asciiTheme="minorHAnsi" w:hAnsiTheme="minorHAnsi" w:cstheme="minorHAnsi"/>
        </w:rPr>
        <w:t>Stopień naruszenia obowiązków (charakter, waga, skala, czas trwania naruszenia):</w:t>
      </w:r>
    </w:p>
    <w:p w14:paraId="7E34EFF1" w14:textId="0EC38B7E" w:rsidR="005606AD" w:rsidRPr="000A5768" w:rsidRDefault="005606AD" w:rsidP="000A5768">
      <w:pPr>
        <w:spacing w:line="360" w:lineRule="auto"/>
        <w:rPr>
          <w:rFonts w:asciiTheme="minorHAnsi" w:hAnsiTheme="minorHAnsi" w:cstheme="minorHAnsi"/>
        </w:rPr>
      </w:pPr>
      <w:r w:rsidRPr="000A5768">
        <w:rPr>
          <w:rFonts w:asciiTheme="minorHAnsi" w:hAnsiTheme="minorHAnsi" w:cstheme="minorHAnsi"/>
        </w:rPr>
        <w:t>W miejscu sprzedaży detalicznej przy jednej partii towaru stwierdzono rozbieżność między ceną uwidocznioną na wywieszce cenowej a ceną zakodowaną w systemie kasowym (cena uwidoczniona dla klienta: 15 zł/szt</w:t>
      </w:r>
      <w:r w:rsidR="004F08D5" w:rsidRPr="000A5768">
        <w:rPr>
          <w:rFonts w:asciiTheme="minorHAnsi" w:hAnsiTheme="minorHAnsi" w:cstheme="minorHAnsi"/>
        </w:rPr>
        <w:t>.</w:t>
      </w:r>
      <w:r w:rsidRPr="000A5768">
        <w:rPr>
          <w:rFonts w:asciiTheme="minorHAnsi" w:hAnsiTheme="minorHAnsi" w:cstheme="minorHAnsi"/>
        </w:rPr>
        <w:t xml:space="preserve">, natomiast cena zakodowana w systemie kasowym: 33,99 zł), tym samym nie uwidoczniono ceny w sposób jednoznaczny, niebudzący wątpliwości oraz umożliwiający porównanie cen, co narusza art. 4 ust. 1 ustawy z dnia 9 maja 2014 r. o informowaniu o cenach towarów i usług. </w:t>
      </w:r>
    </w:p>
    <w:p w14:paraId="4CDE888F" w14:textId="3AEDDE8A" w:rsidR="005606AD" w:rsidRPr="000A5768" w:rsidRDefault="005606AD" w:rsidP="000A5768">
      <w:pPr>
        <w:spacing w:line="360" w:lineRule="auto"/>
        <w:rPr>
          <w:rFonts w:asciiTheme="minorHAnsi" w:hAnsiTheme="minorHAnsi" w:cstheme="minorHAnsi"/>
        </w:rPr>
      </w:pPr>
      <w:r w:rsidRPr="000A5768">
        <w:rPr>
          <w:rFonts w:asciiTheme="minorHAnsi" w:hAnsiTheme="minorHAnsi" w:cstheme="minorHAnsi"/>
        </w:rPr>
        <w:t xml:space="preserve">Naruszenie dotyczyło jednej partii towarów sprawdzonych w toku kontroli </w:t>
      </w:r>
      <w:r w:rsidR="00413A27" w:rsidRPr="000A5768">
        <w:rPr>
          <w:rFonts w:asciiTheme="minorHAnsi" w:hAnsiTheme="minorHAnsi" w:cstheme="minorHAnsi"/>
        </w:rPr>
        <w:t xml:space="preserve">rzetelności uwidaczniania cen przy produktach </w:t>
      </w:r>
      <w:r w:rsidRPr="000A5768">
        <w:rPr>
          <w:rFonts w:asciiTheme="minorHAnsi" w:hAnsiTheme="minorHAnsi" w:cstheme="minorHAnsi"/>
        </w:rPr>
        <w:t>(spośród 10 sprawdzonych).</w:t>
      </w:r>
      <w:r w:rsidR="00413A27" w:rsidRPr="000A5768">
        <w:rPr>
          <w:rFonts w:asciiTheme="minorHAnsi" w:hAnsiTheme="minorHAnsi" w:cstheme="minorHAnsi"/>
        </w:rPr>
        <w:t xml:space="preserve"> </w:t>
      </w:r>
      <w:r w:rsidRPr="000A5768">
        <w:rPr>
          <w:rFonts w:asciiTheme="minorHAnsi" w:hAnsiTheme="minorHAnsi" w:cstheme="minorHAnsi"/>
        </w:rPr>
        <w:t xml:space="preserve">W toku kontroli sprawdzono także 200 losowo wybranych partii towarów pod względem prawidłowości uwidaczniania cenników przez przedsiębiorcę zgodnie z przepisami ww. ustawy i ww. rozporządzenia – kontrola w tym zakresie nie wykazała nieprawidłowości, wszystkie objęte kontrolą partie towarów posiadały uwidocznione ceny i ceny jednostkowe w formie etykiet cenowych umieszczonych przy każdym </w:t>
      </w:r>
      <w:r w:rsidRPr="000A5768">
        <w:rPr>
          <w:rFonts w:asciiTheme="minorHAnsi" w:hAnsiTheme="minorHAnsi" w:cstheme="minorHAnsi"/>
        </w:rPr>
        <w:lastRenderedPageBreak/>
        <w:t xml:space="preserve">towarze. Nie bez znaczenia pozostaje fakt, że kontroli podlegał sklep z bardzo dużą ilością asortymentu. W kontekście powyższego należy uznać, że naruszenie dotyczyło znikomej części cen sprawdzonych podczas kontroli. Mając na uwadze powyższe, interes konsumenta nie został naruszony </w:t>
      </w:r>
      <w:r w:rsidR="00413A27" w:rsidRPr="000A5768">
        <w:rPr>
          <w:rFonts w:asciiTheme="minorHAnsi" w:hAnsiTheme="minorHAnsi" w:cstheme="minorHAnsi"/>
        </w:rPr>
        <w:br/>
      </w:r>
      <w:r w:rsidRPr="000A5768">
        <w:rPr>
          <w:rFonts w:asciiTheme="minorHAnsi" w:hAnsiTheme="minorHAnsi" w:cstheme="minorHAnsi"/>
        </w:rPr>
        <w:t>w</w:t>
      </w:r>
      <w:r w:rsidR="00413A27" w:rsidRPr="000A5768">
        <w:rPr>
          <w:rFonts w:asciiTheme="minorHAnsi" w:hAnsiTheme="minorHAnsi" w:cstheme="minorHAnsi"/>
        </w:rPr>
        <w:t xml:space="preserve"> </w:t>
      </w:r>
      <w:r w:rsidRPr="000A5768">
        <w:rPr>
          <w:rFonts w:asciiTheme="minorHAnsi" w:hAnsiTheme="minorHAnsi" w:cstheme="minorHAnsi"/>
        </w:rPr>
        <w:t xml:space="preserve">istotnym stopniu. Naruszenie zostało stwierdzone w dniu 11.03.2025 r. Według oświadczenia przedsiębiorcy (wiadomość e-mail do Delegatury w Ostrołęce z dnia 07.04.2025 r.) w toku kontroli nieprawidłowości naprawiono.  </w:t>
      </w:r>
    </w:p>
    <w:p w14:paraId="4C0B935A" w14:textId="77777777" w:rsidR="004B0DD8" w:rsidRPr="000A5768" w:rsidRDefault="004B0DD8" w:rsidP="000A5768">
      <w:pPr>
        <w:spacing w:line="360" w:lineRule="auto"/>
        <w:rPr>
          <w:rFonts w:asciiTheme="minorHAnsi" w:hAnsiTheme="minorHAnsi" w:cstheme="minorHAnsi"/>
        </w:rPr>
      </w:pPr>
      <w:r w:rsidRPr="000A5768">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12833D2E" w14:textId="5E6F8E55" w:rsidR="005D684C" w:rsidRPr="000A5768" w:rsidRDefault="005D684C" w:rsidP="000A5768">
      <w:pPr>
        <w:tabs>
          <w:tab w:val="left" w:pos="3261"/>
        </w:tabs>
        <w:spacing w:line="360" w:lineRule="auto"/>
        <w:rPr>
          <w:rFonts w:asciiTheme="minorHAnsi" w:hAnsiTheme="minorHAnsi" w:cstheme="minorHAnsi"/>
        </w:rPr>
      </w:pPr>
      <w:r w:rsidRPr="000A5768">
        <w:rPr>
          <w:rFonts w:asciiTheme="minorHAnsi" w:hAnsiTheme="minorHAnsi" w:cstheme="minorHAnsi"/>
        </w:rPr>
        <w:t>W oparciu o wpis do Krajowego Rejestru Sądowego ustalono, że przedsiębiorca został wpisany do KRS  18.07.2001 r. Mazowiecki Wojewódzki Inspektor Inspekcji Handlowej stwierdził wcześniejsze naruszenie przez przedsiębiorcę przepisów z zakresu obowiązku informowania o cenach, w tym:</w:t>
      </w:r>
      <w:r w:rsidR="008240E0" w:rsidRPr="000A5768">
        <w:rPr>
          <w:rFonts w:asciiTheme="minorHAnsi" w:hAnsiTheme="minorHAnsi" w:cstheme="minorHAnsi"/>
        </w:rPr>
        <w:t xml:space="preserve"> </w:t>
      </w:r>
      <w:r w:rsidRPr="000A5768">
        <w:rPr>
          <w:rFonts w:asciiTheme="minorHAnsi" w:hAnsiTheme="minorHAnsi" w:cstheme="minorHAnsi"/>
        </w:rPr>
        <w:t>sprawa DC.8361.1.2024, decyzja PO.80.C.57.2024 z 21.03.2024 r. (dot. CARREFOUR MARKET PŁOŃSK przy ul. Północnej 1A w Płońsku),</w:t>
      </w:r>
      <w:r w:rsidR="008240E0" w:rsidRPr="000A5768">
        <w:rPr>
          <w:rFonts w:asciiTheme="minorHAnsi" w:hAnsiTheme="minorHAnsi" w:cstheme="minorHAnsi"/>
        </w:rPr>
        <w:t xml:space="preserve"> </w:t>
      </w:r>
      <w:r w:rsidRPr="000A5768">
        <w:rPr>
          <w:rFonts w:asciiTheme="minorHAnsi" w:hAnsiTheme="minorHAnsi" w:cstheme="minorHAnsi"/>
        </w:rPr>
        <w:t>sprawa PU.8361.196.2024, decyzja PO.250.C.177.2024 z 01.10.2024 r. (dot. Carrefour Market Warszawa przy ul. Klaudyny 26).</w:t>
      </w:r>
      <w:r w:rsidR="008240E0" w:rsidRPr="000A5768">
        <w:rPr>
          <w:rFonts w:asciiTheme="minorHAnsi" w:hAnsiTheme="minorHAnsi" w:cstheme="minorHAnsi"/>
        </w:rPr>
        <w:t xml:space="preserve"> </w:t>
      </w:r>
      <w:r w:rsidRPr="000A5768">
        <w:rPr>
          <w:rFonts w:asciiTheme="minorHAnsi" w:hAnsiTheme="minorHAnsi" w:cstheme="minorHAnsi"/>
        </w:rPr>
        <w:t>Na stronę w ww. postępowaniach została nałożona kara pieniężna z art. 6 ust. 1 ustawy z dnia 9 maja 2014 r. o informowaniu o cenach towarów i usług. Powyższe nie wyczerpuje przesłanki zastosowania art. 6 ust. 2 ustawy z dnia 9 maja 2014 r. o informowaniu o cenach towarów i usług.</w:t>
      </w:r>
    </w:p>
    <w:p w14:paraId="11CEA6B1" w14:textId="1805AA80" w:rsidR="005D684C" w:rsidRPr="000A5768" w:rsidRDefault="005D684C" w:rsidP="000A5768">
      <w:pPr>
        <w:tabs>
          <w:tab w:val="left" w:pos="3261"/>
        </w:tabs>
        <w:spacing w:line="360" w:lineRule="auto"/>
        <w:rPr>
          <w:rFonts w:asciiTheme="minorHAnsi" w:hAnsiTheme="minorHAnsi" w:cstheme="minorHAnsi"/>
        </w:rPr>
      </w:pPr>
      <w:r w:rsidRPr="000A5768">
        <w:rPr>
          <w:rFonts w:asciiTheme="minorHAnsi" w:hAnsiTheme="minorHAnsi" w:cstheme="minorHAnsi"/>
        </w:rPr>
        <w:t>Strona przekazała informacje dotyczące korzyści lub strat w związku ze stwierdzonym naruszeniem.</w:t>
      </w:r>
    </w:p>
    <w:p w14:paraId="499B5EE0" w14:textId="08C31533" w:rsidR="004B0DD8" w:rsidRPr="000A5768" w:rsidRDefault="004B0DD8" w:rsidP="000A5768">
      <w:pPr>
        <w:tabs>
          <w:tab w:val="left" w:pos="3261"/>
        </w:tabs>
        <w:spacing w:line="360" w:lineRule="auto"/>
        <w:rPr>
          <w:rFonts w:asciiTheme="minorHAnsi" w:hAnsiTheme="minorHAnsi" w:cstheme="minorHAnsi"/>
        </w:rPr>
      </w:pPr>
      <w:r w:rsidRPr="000A5768">
        <w:rPr>
          <w:rFonts w:asciiTheme="minorHAnsi" w:hAnsiTheme="minorHAnsi" w:cstheme="minorHAnsi"/>
        </w:rPr>
        <w:t>Wielkość obrotów i przychodu:</w:t>
      </w:r>
    </w:p>
    <w:p w14:paraId="4959AF11" w14:textId="14E3BC26" w:rsidR="004B6E0B" w:rsidRPr="000A5768" w:rsidRDefault="004B6E0B" w:rsidP="000A5768">
      <w:pPr>
        <w:tabs>
          <w:tab w:val="left" w:pos="0"/>
        </w:tabs>
        <w:spacing w:line="360" w:lineRule="auto"/>
        <w:rPr>
          <w:rFonts w:asciiTheme="minorHAnsi" w:hAnsiTheme="minorHAnsi" w:cstheme="minorHAnsi"/>
        </w:rPr>
      </w:pPr>
      <w:r w:rsidRPr="000A5768">
        <w:rPr>
          <w:rFonts w:asciiTheme="minorHAnsi" w:hAnsiTheme="minorHAnsi" w:cstheme="minorHAnsi"/>
        </w:rPr>
        <w:t xml:space="preserve">Przedsiębiorca przekazał informację o wielkości </w:t>
      </w:r>
      <w:r w:rsidR="005D684C" w:rsidRPr="000A5768">
        <w:rPr>
          <w:rFonts w:asciiTheme="minorHAnsi" w:hAnsiTheme="minorHAnsi" w:cstheme="minorHAnsi"/>
        </w:rPr>
        <w:t xml:space="preserve">obrotów i </w:t>
      </w:r>
      <w:r w:rsidRPr="000A5768">
        <w:rPr>
          <w:rFonts w:asciiTheme="minorHAnsi" w:hAnsiTheme="minorHAnsi" w:cstheme="minorHAnsi"/>
        </w:rPr>
        <w:t>przychodu uzyskanego za 2024 rok.</w:t>
      </w:r>
    </w:p>
    <w:p w14:paraId="01BDAB11" w14:textId="46C8200F" w:rsidR="004B0DD8" w:rsidRPr="000A5768" w:rsidRDefault="004B0DD8" w:rsidP="000A5768">
      <w:pPr>
        <w:spacing w:line="360" w:lineRule="auto"/>
        <w:rPr>
          <w:rFonts w:asciiTheme="minorHAnsi" w:hAnsiTheme="minorHAnsi" w:cstheme="minorHAnsi"/>
        </w:rPr>
      </w:pPr>
      <w:r w:rsidRPr="000A5768">
        <w:rPr>
          <w:rFonts w:asciiTheme="minorHAnsi" w:hAnsiTheme="minorHAnsi" w:cstheme="minorHAnsi"/>
        </w:rPr>
        <w:t>Sankcje nałożone na przedsiębiorcę za to samo naruszenie w innych państwach członkowskich UE:</w:t>
      </w:r>
    </w:p>
    <w:p w14:paraId="64586D30" w14:textId="0AA7C5D0" w:rsidR="004B0DD8" w:rsidRPr="000A5768" w:rsidRDefault="004B0DD8" w:rsidP="000A5768">
      <w:pPr>
        <w:spacing w:line="360" w:lineRule="auto"/>
        <w:rPr>
          <w:rFonts w:asciiTheme="minorHAnsi" w:hAnsiTheme="minorHAnsi" w:cstheme="minorHAnsi"/>
        </w:rPr>
      </w:pPr>
      <w:r w:rsidRPr="000A5768">
        <w:rPr>
          <w:rFonts w:asciiTheme="minorHAnsi" w:hAnsiTheme="minorHAnsi" w:cstheme="minorHAnsi"/>
        </w:rPr>
        <w:t>Powyższa przesłanka nie ma zastosowania, ponieważ kontrola przeprowadzona przez Inspekcję Handlową</w:t>
      </w:r>
      <w:r w:rsidR="00A50958" w:rsidRPr="000A5768">
        <w:rPr>
          <w:rFonts w:asciiTheme="minorHAnsi" w:hAnsiTheme="minorHAnsi" w:cstheme="minorHAnsi"/>
        </w:rPr>
        <w:br/>
      </w:r>
      <w:r w:rsidRPr="000A5768">
        <w:rPr>
          <w:rFonts w:asciiTheme="minorHAnsi" w:hAnsiTheme="minorHAnsi" w:cstheme="minorHAnsi"/>
        </w:rPr>
        <w:t>nie jest kontrolą przeprowadzoną w sprawach transgranicznych, tj. działalności gospodarczej</w:t>
      </w:r>
      <w:r w:rsidR="00D75B47" w:rsidRPr="000A5768">
        <w:rPr>
          <w:rFonts w:asciiTheme="minorHAnsi" w:hAnsiTheme="minorHAnsi" w:cstheme="minorHAnsi"/>
        </w:rPr>
        <w:t xml:space="preserve"> </w:t>
      </w:r>
      <w:r w:rsidR="00D75B47" w:rsidRPr="000A5768">
        <w:rPr>
          <w:rFonts w:asciiTheme="minorHAnsi" w:hAnsiTheme="minorHAnsi" w:cstheme="minorHAnsi"/>
        </w:rPr>
        <w:br/>
      </w:r>
      <w:r w:rsidRPr="000A5768">
        <w:rPr>
          <w:rFonts w:asciiTheme="minorHAnsi" w:hAnsiTheme="minorHAnsi" w:cstheme="minorHAnsi"/>
        </w:rPr>
        <w:t>o transgranicznym charakterze prowadzonej przez przedsiębiorcę.</w:t>
      </w:r>
    </w:p>
    <w:p w14:paraId="4A55224A" w14:textId="77777777" w:rsidR="00D26462" w:rsidRPr="000A5768" w:rsidRDefault="00FC70F6" w:rsidP="000A5768">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0A5768">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A5768">
        <w:rPr>
          <w:rFonts w:asciiTheme="minorHAnsi" w:eastAsiaTheme="minorHAnsi" w:hAnsiTheme="minorHAnsi" w:cstheme="minorHAnsi"/>
          <w:lang w:eastAsia="en-US"/>
        </w:rPr>
        <w:t>Knysiak-Sudyka</w:t>
      </w:r>
      <w:proofErr w:type="spellEnd"/>
      <w:r w:rsidRPr="000A5768">
        <w:rPr>
          <w:rFonts w:asciiTheme="minorHAnsi" w:eastAsiaTheme="minorHAnsi" w:hAnsiTheme="minorHAnsi" w:cstheme="minorHAnsi"/>
          <w:lang w:eastAsia="en-US"/>
        </w:rPr>
        <w:t xml:space="preserve">, Warszawa 2019). </w:t>
      </w:r>
      <w:r w:rsidR="007254B0" w:rsidRPr="000A5768">
        <w:rPr>
          <w:rFonts w:asciiTheme="minorHAnsi" w:eastAsiaTheme="minorHAnsi" w:hAnsiTheme="minorHAnsi" w:cstheme="minorHAnsi"/>
          <w:lang w:eastAsia="en-US"/>
          <w14:ligatures w14:val="standardContextual"/>
        </w:rPr>
        <w:t xml:space="preserve">Należy zauważyć, że </w:t>
      </w:r>
      <w:r w:rsidR="00D26462" w:rsidRPr="000A5768">
        <w:rPr>
          <w:rFonts w:asciiTheme="minorHAnsi" w:eastAsiaTheme="minorHAnsi" w:hAnsiTheme="minorHAnsi" w:cstheme="minorHAnsi"/>
          <w:lang w:eastAsia="en-US"/>
          <w14:ligatures w14:val="standardContextual"/>
        </w:rPr>
        <w:t xml:space="preserve">w toku kontroli </w:t>
      </w:r>
      <w:r w:rsidR="00D26462" w:rsidRPr="000A5768">
        <w:rPr>
          <w:rFonts w:asciiTheme="minorHAnsi" w:eastAsiaTheme="minorHAnsi" w:hAnsiTheme="minorHAnsi" w:cstheme="minorHAnsi"/>
          <w:lang w:eastAsia="en-US"/>
          <w14:ligatures w14:val="standardContextual"/>
        </w:rPr>
        <w:lastRenderedPageBreak/>
        <w:t>stwierdzono tylko jedną nieprawidłowość, która wynikała z procesu wycofania ze sprzedaży danego produktu, zatem waga naruszenia prawa była znikoma. Ponadto Strona zaprzestała naruszania prawa, ponieważ naprawiła stwierdzone nieprawidłowości w toku kontroli.</w:t>
      </w:r>
    </w:p>
    <w:p w14:paraId="182E4EB9" w14:textId="45EF8C88" w:rsidR="007254B0" w:rsidRPr="000A5768" w:rsidRDefault="00470AEF" w:rsidP="000A5768">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0A5768">
        <w:rPr>
          <w:rFonts w:asciiTheme="minorHAnsi" w:eastAsiaTheme="minorHAnsi" w:hAnsiTheme="minorHAnsi" w:cstheme="minorHAnsi"/>
          <w:lang w:eastAsia="en-US"/>
          <w14:ligatures w14:val="standardContextual"/>
        </w:rPr>
        <w:t>Z</w:t>
      </w:r>
      <w:r w:rsidR="007254B0" w:rsidRPr="000A5768">
        <w:rPr>
          <w:rFonts w:asciiTheme="minorHAnsi" w:eastAsiaTheme="minorHAnsi" w:hAnsiTheme="minorHAnsi" w:cstheme="minorHAnsi"/>
          <w:lang w:eastAsia="en-US"/>
          <w14:ligatures w14:val="standardContextual"/>
        </w:rPr>
        <w:t>aistniały</w:t>
      </w:r>
      <w:r w:rsidRPr="000A5768">
        <w:rPr>
          <w:rFonts w:asciiTheme="minorHAnsi" w:eastAsiaTheme="minorHAnsi" w:hAnsiTheme="minorHAnsi" w:cstheme="minorHAnsi"/>
          <w:lang w:eastAsia="en-US"/>
          <w14:ligatures w14:val="standardContextual"/>
        </w:rPr>
        <w:t xml:space="preserve"> zatem</w:t>
      </w:r>
      <w:r w:rsidR="00D26462" w:rsidRPr="000A5768">
        <w:rPr>
          <w:rFonts w:asciiTheme="minorHAnsi" w:eastAsiaTheme="minorHAnsi" w:hAnsiTheme="minorHAnsi" w:cstheme="minorHAnsi"/>
          <w:lang w:eastAsia="en-US"/>
          <w14:ligatures w14:val="standardContextual"/>
        </w:rPr>
        <w:t>,</w:t>
      </w:r>
      <w:r w:rsidR="007254B0" w:rsidRPr="000A5768">
        <w:rPr>
          <w:rFonts w:asciiTheme="minorHAnsi" w:eastAsiaTheme="minorHAnsi" w:hAnsiTheme="minorHAnsi" w:cstheme="minorHAnsi"/>
          <w:lang w:eastAsia="en-US"/>
          <w14:ligatures w14:val="standardContextual"/>
        </w:rPr>
        <w:t xml:space="preserve"> </w:t>
      </w:r>
      <w:r w:rsidR="00D26462" w:rsidRPr="000A5768">
        <w:rPr>
          <w:rFonts w:asciiTheme="minorHAnsi" w:eastAsiaTheme="minorHAnsi" w:hAnsiTheme="minorHAnsi" w:cstheme="minorHAnsi"/>
          <w:lang w:eastAsia="en-US"/>
          <w14:ligatures w14:val="standardContextual"/>
        </w:rPr>
        <w:t>mimo stwierdzenia przez Organ wcześniejszych naruszeń przez przedsiębiorcę</w:t>
      </w:r>
      <w:r w:rsidR="00E23F6C" w:rsidRPr="000A5768">
        <w:rPr>
          <w:rFonts w:asciiTheme="minorHAnsi" w:eastAsiaTheme="minorHAnsi" w:hAnsiTheme="minorHAnsi" w:cstheme="minorHAnsi"/>
          <w:lang w:eastAsia="en-US"/>
          <w14:ligatures w14:val="standardContextual"/>
        </w:rPr>
        <w:t xml:space="preserve"> ustawy z dnia 9 maja 2014 r. o cenach towarów i usług</w:t>
      </w:r>
      <w:r w:rsidR="00D26462" w:rsidRPr="000A5768">
        <w:rPr>
          <w:rFonts w:asciiTheme="minorHAnsi" w:eastAsiaTheme="minorHAnsi" w:hAnsiTheme="minorHAnsi" w:cstheme="minorHAnsi"/>
          <w:lang w:eastAsia="en-US"/>
          <w14:ligatures w14:val="standardContextual"/>
        </w:rPr>
        <w:t xml:space="preserve">, </w:t>
      </w:r>
      <w:r w:rsidR="007254B0" w:rsidRPr="000A5768">
        <w:rPr>
          <w:rFonts w:asciiTheme="minorHAnsi" w:eastAsiaTheme="minorHAnsi" w:hAnsiTheme="minorHAnsi" w:cstheme="minorHAnsi"/>
          <w:lang w:eastAsia="en-US"/>
          <w14:ligatures w14:val="standardContextual"/>
        </w:rPr>
        <w:t>przesłanki do zastosowania dyspozycji określonej</w:t>
      </w:r>
      <w:r w:rsidR="00D26462" w:rsidRPr="000A5768">
        <w:rPr>
          <w:rFonts w:asciiTheme="minorHAnsi" w:eastAsiaTheme="minorHAnsi" w:hAnsiTheme="minorHAnsi" w:cstheme="minorHAnsi"/>
          <w:lang w:eastAsia="en-US"/>
          <w14:ligatures w14:val="standardContextual"/>
        </w:rPr>
        <w:t xml:space="preserve"> </w:t>
      </w:r>
      <w:r w:rsidR="007254B0" w:rsidRPr="000A5768">
        <w:rPr>
          <w:rFonts w:asciiTheme="minorHAnsi" w:eastAsiaTheme="minorHAnsi" w:hAnsiTheme="minorHAnsi" w:cstheme="minorHAnsi"/>
          <w:lang w:eastAsia="en-US"/>
          <w14:ligatures w14:val="standardContextual"/>
        </w:rPr>
        <w:t xml:space="preserve">w art. 189f § 1 pkt 1 kpa. </w:t>
      </w:r>
      <w:r w:rsidR="007372BF" w:rsidRPr="000A5768">
        <w:rPr>
          <w:rFonts w:asciiTheme="minorHAnsi" w:eastAsiaTheme="minorHAnsi" w:hAnsiTheme="minorHAnsi" w:cstheme="minorHAnsi"/>
          <w:lang w:eastAsia="en-US"/>
          <w14:ligatures w14:val="standardContextual"/>
        </w:rPr>
        <w:t xml:space="preserve"> </w:t>
      </w:r>
      <w:r w:rsidR="007254B0" w:rsidRPr="000A5768">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0A5768">
        <w:rPr>
          <w:rFonts w:asciiTheme="minorHAnsi" w:eastAsiaTheme="minorHAnsi" w:hAnsiTheme="minorHAnsi" w:cstheme="minorHAnsi"/>
          <w:lang w:eastAsia="en-US"/>
          <w14:ligatures w14:val="standardContextual"/>
        </w:rPr>
        <w:t>e</w:t>
      </w:r>
      <w:r w:rsidR="007254B0" w:rsidRPr="000A5768">
        <w:rPr>
          <w:rFonts w:asciiTheme="minorHAnsi" w:eastAsiaTheme="minorHAnsi" w:hAnsiTheme="minorHAnsi" w:cstheme="minorHAnsi"/>
          <w:lang w:eastAsia="en-US"/>
          <w14:ligatures w14:val="standardContextual"/>
        </w:rPr>
        <w:t xml:space="preserve"> wobec przedsiębiorcy</w:t>
      </w:r>
      <w:r w:rsidR="00D26462" w:rsidRPr="000A5768">
        <w:rPr>
          <w:rFonts w:asciiTheme="minorHAnsi" w:eastAsiaTheme="minorHAnsi" w:hAnsiTheme="minorHAnsi" w:cstheme="minorHAnsi"/>
          <w:lang w:eastAsia="en-US"/>
          <w14:ligatures w14:val="standardContextual"/>
        </w:rPr>
        <w:t xml:space="preserve"> </w:t>
      </w:r>
      <w:r w:rsidR="00D26462" w:rsidRPr="000A5768">
        <w:rPr>
          <w:rFonts w:asciiTheme="minorHAnsi" w:eastAsia="Aptos" w:hAnsiTheme="minorHAnsi" w:cstheme="minorHAnsi"/>
          <w:lang w:eastAsia="en-US"/>
        </w:rPr>
        <w:t xml:space="preserve">"CARREFOUR POLSKA" SPÓŁKA Z OGRANICZONĄ ODPOWIEDZIALNOŚCIĄ </w:t>
      </w:r>
      <w:r w:rsidR="00E23F6C" w:rsidRPr="000A5768">
        <w:rPr>
          <w:rFonts w:asciiTheme="minorHAnsi" w:eastAsia="Aptos" w:hAnsiTheme="minorHAnsi" w:cstheme="minorHAnsi"/>
          <w:lang w:eastAsia="en-US"/>
        </w:rPr>
        <w:br/>
      </w:r>
      <w:r w:rsidR="00D26462" w:rsidRPr="000A5768">
        <w:rPr>
          <w:rFonts w:asciiTheme="minorHAnsi" w:eastAsia="Aptos" w:hAnsiTheme="minorHAnsi" w:cstheme="minorHAnsi"/>
          <w:lang w:eastAsia="en-US"/>
        </w:rPr>
        <w:t>z siedzibą w Warszawie</w:t>
      </w:r>
      <w:r w:rsidR="007254B0" w:rsidRPr="000A5768">
        <w:rPr>
          <w:rFonts w:asciiTheme="minorHAnsi" w:hAnsiTheme="minorHAnsi" w:cstheme="minorHAnsi"/>
        </w:rPr>
        <w:t xml:space="preserve">, </w:t>
      </w:r>
      <w:r w:rsidR="007254B0" w:rsidRPr="000A5768">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0A5768">
        <w:rPr>
          <w:rFonts w:asciiTheme="minorHAnsi" w:eastAsiaTheme="minorHAnsi" w:hAnsiTheme="minorHAnsi" w:cstheme="minorHAnsi"/>
          <w:lang w:eastAsia="en-US"/>
          <w14:ligatures w14:val="standardContextual"/>
        </w:rPr>
        <w:t xml:space="preserve"> </w:t>
      </w:r>
      <w:r w:rsidR="007254B0" w:rsidRPr="000A5768">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3531B6E1" w14:textId="6AD8EDD0" w:rsidR="00BD431F" w:rsidRPr="000A5768" w:rsidRDefault="000A5BDF" w:rsidP="000A5768">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0A5768">
        <w:rPr>
          <w:rFonts w:asciiTheme="minorHAnsi" w:eastAsiaTheme="minorHAnsi" w:hAnsiTheme="minorHAnsi" w:cstheme="minorHAnsi"/>
          <w:lang w:eastAsia="en-US"/>
          <w14:ligatures w14:val="standardContextual"/>
        </w:rPr>
        <w:t>O</w:t>
      </w:r>
      <w:r w:rsidR="007254B0" w:rsidRPr="000A5768">
        <w:rPr>
          <w:rFonts w:asciiTheme="minorHAnsi" w:eastAsiaTheme="minorHAnsi" w:hAnsiTheme="minorHAnsi" w:cstheme="minorHAnsi"/>
          <w:lang w:eastAsia="en-US"/>
          <w14:ligatures w14:val="standardContextual"/>
        </w:rPr>
        <w:t>rgan poucza, ż</w:t>
      </w:r>
      <w:r w:rsidRPr="000A5768">
        <w:rPr>
          <w:rFonts w:asciiTheme="minorHAnsi" w:eastAsiaTheme="minorHAnsi" w:hAnsiTheme="minorHAnsi" w:cstheme="minorHAnsi"/>
          <w:lang w:eastAsia="en-US"/>
          <w14:ligatures w14:val="standardContextual"/>
        </w:rPr>
        <w:t>e</w:t>
      </w:r>
      <w:r w:rsidR="007254B0" w:rsidRPr="000A5768">
        <w:rPr>
          <w:rFonts w:asciiTheme="minorHAnsi" w:eastAsiaTheme="minorHAnsi" w:hAnsiTheme="minorHAnsi" w:cstheme="minorHAnsi"/>
          <w:lang w:eastAsia="en-US"/>
          <w14:ligatures w14:val="standardContextual"/>
        </w:rPr>
        <w:t xml:space="preserve"> w miejscu </w:t>
      </w:r>
      <w:r w:rsidR="00434BCF" w:rsidRPr="000A5768">
        <w:rPr>
          <w:rFonts w:asciiTheme="minorHAnsi" w:eastAsiaTheme="minorHAnsi" w:hAnsiTheme="minorHAnsi" w:cstheme="minorHAnsi"/>
          <w:lang w:eastAsia="en-US"/>
          <w14:ligatures w14:val="standardContextual"/>
        </w:rPr>
        <w:t xml:space="preserve">sprzedaży detalicznej </w:t>
      </w:r>
      <w:r w:rsidR="007254B0" w:rsidRPr="000A5768">
        <w:rPr>
          <w:rFonts w:asciiTheme="minorHAnsi" w:eastAsiaTheme="minorHAnsi" w:hAnsiTheme="minorHAnsi" w:cstheme="minorHAnsi"/>
          <w:lang w:eastAsia="en-US"/>
          <w14:ligatures w14:val="standardContextual"/>
        </w:rPr>
        <w:t>uwidacznia się</w:t>
      </w:r>
      <w:r w:rsidR="00BD431F" w:rsidRPr="000A5768">
        <w:rPr>
          <w:rFonts w:asciiTheme="minorHAnsi" w:hAnsiTheme="minorHAnsi" w:cstheme="minorHAnsi"/>
        </w:rPr>
        <w:t xml:space="preserve"> </w:t>
      </w:r>
      <w:r w:rsidR="00BD431F" w:rsidRPr="000A5768">
        <w:rPr>
          <w:rFonts w:asciiTheme="minorHAnsi" w:eastAsiaTheme="minorHAnsi" w:hAnsiTheme="minorHAnsi" w:cstheme="minorHAnsi"/>
          <w:lang w:eastAsia="en-US"/>
          <w14:ligatures w14:val="standardContextual"/>
        </w:rPr>
        <w:t>cen</w:t>
      </w:r>
      <w:r w:rsidR="00D719F2" w:rsidRPr="000A5768">
        <w:rPr>
          <w:rFonts w:asciiTheme="minorHAnsi" w:eastAsiaTheme="minorHAnsi" w:hAnsiTheme="minorHAnsi" w:cstheme="minorHAnsi"/>
          <w:lang w:eastAsia="en-US"/>
          <w14:ligatures w14:val="standardContextual"/>
        </w:rPr>
        <w:t>ę</w:t>
      </w:r>
      <w:r w:rsidR="00BD431F" w:rsidRPr="000A5768">
        <w:rPr>
          <w:rFonts w:asciiTheme="minorHAnsi" w:eastAsiaTheme="minorHAnsi" w:hAnsiTheme="minorHAnsi" w:cstheme="minorHAnsi"/>
          <w:lang w:eastAsia="en-US"/>
          <w14:ligatures w14:val="standardContextual"/>
        </w:rPr>
        <w:t xml:space="preserve"> </w:t>
      </w:r>
      <w:r w:rsidR="00434BCF" w:rsidRPr="000A5768">
        <w:rPr>
          <w:rFonts w:asciiTheme="minorHAnsi" w:eastAsiaTheme="minorHAnsi" w:hAnsiTheme="minorHAnsi" w:cstheme="minorHAnsi"/>
          <w:lang w:eastAsia="en-US"/>
          <w14:ligatures w14:val="standardContextual"/>
        </w:rPr>
        <w:t>towaru</w:t>
      </w:r>
      <w:r w:rsidR="00BD431F" w:rsidRPr="000A5768">
        <w:rPr>
          <w:rFonts w:asciiTheme="minorHAnsi" w:eastAsiaTheme="minorHAnsi" w:hAnsiTheme="minorHAnsi" w:cstheme="minorHAnsi"/>
          <w:lang w:eastAsia="en-US"/>
          <w14:ligatures w14:val="standardContextual"/>
        </w:rPr>
        <w:t xml:space="preserve"> w sposób jednoznaczny, niebudzący wątpliwości oraz umożlwiający porównanie cen.</w:t>
      </w:r>
    </w:p>
    <w:p w14:paraId="26527243" w14:textId="77777777" w:rsidR="00A1634C" w:rsidRPr="000A5768" w:rsidRDefault="00A1634C" w:rsidP="000A5768">
      <w:pPr>
        <w:tabs>
          <w:tab w:val="left" w:pos="0"/>
          <w:tab w:val="left" w:pos="462"/>
        </w:tabs>
        <w:spacing w:before="120" w:line="360" w:lineRule="auto"/>
        <w:rPr>
          <w:rFonts w:asciiTheme="minorHAnsi" w:hAnsiTheme="minorHAnsi" w:cstheme="minorHAnsi"/>
        </w:rPr>
      </w:pPr>
      <w:r w:rsidRPr="000A5768">
        <w:rPr>
          <w:rFonts w:asciiTheme="minorHAnsi" w:hAnsiTheme="minorHAnsi" w:cstheme="minorHAnsi"/>
        </w:rPr>
        <w:t xml:space="preserve">Zgodnie z art. 1 ust. 1 pkt 2 ustawy z dnia 16 listopada 2006 r. o opłacie skarbowej (Dz. U. z 2023 r. poz. 2111, ze zm.) złożenie dokumentu stwierdzającego udzielenie pełnomocnictwa albo jego odpisu, wypisu lub kopii w sprawie z zakresu administracji publicznej podlega opłacie skarbowej. </w:t>
      </w:r>
    </w:p>
    <w:p w14:paraId="0059506B" w14:textId="1E73FB75" w:rsidR="00A1634C" w:rsidRPr="000A5768" w:rsidRDefault="00A1634C" w:rsidP="000A5768">
      <w:pPr>
        <w:tabs>
          <w:tab w:val="left" w:pos="0"/>
          <w:tab w:val="left" w:pos="462"/>
        </w:tabs>
        <w:spacing w:line="360" w:lineRule="auto"/>
        <w:rPr>
          <w:rFonts w:asciiTheme="minorHAnsi" w:hAnsiTheme="minorHAnsi" w:cstheme="minorHAnsi"/>
        </w:rPr>
      </w:pPr>
      <w:r w:rsidRPr="000A5768">
        <w:rPr>
          <w:rFonts w:asciiTheme="minorHAnsi" w:hAnsiTheme="minorHAnsi" w:cstheme="minorHAnsi"/>
        </w:rPr>
        <w:t>W związku z powyższym</w:t>
      </w:r>
      <w:r w:rsidR="000A5BDF" w:rsidRPr="000A5768">
        <w:rPr>
          <w:rFonts w:asciiTheme="minorHAnsi" w:hAnsiTheme="minorHAnsi" w:cstheme="minorHAnsi"/>
        </w:rPr>
        <w:t xml:space="preserve"> organ</w:t>
      </w:r>
      <w:r w:rsidRPr="000A5768">
        <w:rPr>
          <w:rFonts w:asciiTheme="minorHAnsi" w:hAnsiTheme="minorHAnsi" w:cstheme="minorHAnsi"/>
        </w:rPr>
        <w:t xml:space="preserve"> wzywa stronę</w:t>
      </w:r>
      <w:r w:rsidR="00434BCF" w:rsidRPr="000A5768">
        <w:rPr>
          <w:rFonts w:asciiTheme="minorHAnsi" w:hAnsiTheme="minorHAnsi" w:cstheme="minorHAnsi"/>
        </w:rPr>
        <w:t xml:space="preserve"> </w:t>
      </w:r>
      <w:r w:rsidRPr="000A5768">
        <w:rPr>
          <w:rFonts w:asciiTheme="minorHAnsi" w:hAnsiTheme="minorHAnsi" w:cstheme="minorHAnsi"/>
        </w:rPr>
        <w:t>do</w:t>
      </w:r>
      <w:r w:rsidR="000A5BDF" w:rsidRPr="000A5768">
        <w:rPr>
          <w:rFonts w:asciiTheme="minorHAnsi" w:hAnsiTheme="minorHAnsi" w:cstheme="minorHAnsi"/>
        </w:rPr>
        <w:t xml:space="preserve"> </w:t>
      </w:r>
      <w:r w:rsidRPr="000A5768">
        <w:rPr>
          <w:rFonts w:asciiTheme="minorHAnsi" w:hAnsiTheme="minorHAnsi" w:cstheme="minorHAnsi"/>
        </w:rPr>
        <w:t>uiszczenia opłaty skarbowej i przekazanie potwierdzenia jej dokonania.</w:t>
      </w:r>
    </w:p>
    <w:p w14:paraId="7D6ED81B" w14:textId="77777777" w:rsidR="00A1634C" w:rsidRPr="000A5768" w:rsidRDefault="00A1634C" w:rsidP="000A5768">
      <w:pPr>
        <w:tabs>
          <w:tab w:val="left" w:pos="0"/>
          <w:tab w:val="left" w:pos="462"/>
        </w:tabs>
        <w:spacing w:line="360" w:lineRule="auto"/>
        <w:rPr>
          <w:rFonts w:asciiTheme="minorHAnsi" w:hAnsiTheme="minorHAnsi" w:cstheme="minorHAnsi"/>
        </w:rPr>
      </w:pPr>
      <w:r w:rsidRPr="000A5768">
        <w:rPr>
          <w:rFonts w:asciiTheme="minorHAnsi" w:eastAsiaTheme="majorEastAsia" w:hAnsiTheme="minorHAnsi" w:cstheme="minorHAnsi"/>
          <w:color w:val="000000" w:themeColor="text1"/>
        </w:rPr>
        <w:t xml:space="preserve">Opłatę w kwocie 17 zł należy złożyć na rachunek bankowy Urząd Miasta Stołecznego Warszawy Centrum Obsługi Podatnika numer 21 1030 1508 0000 0005 5000 0070, dla płatności z zagranicy: </w:t>
      </w:r>
      <w:r w:rsidRPr="000A5768">
        <w:rPr>
          <w:rFonts w:asciiTheme="minorHAnsi" w:hAnsiTheme="minorHAnsi" w:cstheme="minorHAnsi"/>
        </w:rPr>
        <w:t>KOD SWIFT: CITIPLPX IBAN PL 21 1030 1508 0000 0005 5000 0070.</w:t>
      </w:r>
    </w:p>
    <w:p w14:paraId="5C2B0CED" w14:textId="77777777" w:rsidR="00A57CDD" w:rsidRPr="000A5768" w:rsidRDefault="00A57CDD" w:rsidP="000A5768">
      <w:pPr>
        <w:spacing w:before="120" w:line="360" w:lineRule="auto"/>
        <w:rPr>
          <w:rFonts w:asciiTheme="minorHAnsi" w:hAnsiTheme="minorHAnsi" w:cstheme="minorHAnsi"/>
        </w:rPr>
      </w:pPr>
      <w:r w:rsidRPr="000A5768">
        <w:rPr>
          <w:rFonts w:asciiTheme="minorHAnsi" w:hAnsiTheme="minorHAnsi" w:cstheme="minorHAnsi"/>
        </w:rPr>
        <w:t>Pouczenie:</w:t>
      </w:r>
    </w:p>
    <w:p w14:paraId="7A9BB763" w14:textId="1A5FA78E" w:rsidR="00A57CDD" w:rsidRPr="000A5768" w:rsidRDefault="00A57CDD" w:rsidP="000A5768">
      <w:pPr>
        <w:spacing w:line="360" w:lineRule="auto"/>
        <w:rPr>
          <w:rFonts w:asciiTheme="minorHAnsi" w:hAnsiTheme="minorHAnsi" w:cstheme="minorHAnsi"/>
        </w:rPr>
      </w:pPr>
      <w:r w:rsidRPr="000A5768">
        <w:rPr>
          <w:rFonts w:asciiTheme="minorHAnsi" w:hAnsiTheme="minorHAnsi" w:cstheme="minorHAnsi"/>
        </w:rPr>
        <w:t>Zgodnie z art. 5 ust. 2 ustawy z dnia 15 grudnia 2000 r. o Inspekcji Handlowej (Dz.U. z 2025 r. poz. 229),</w:t>
      </w:r>
      <w:r w:rsidRPr="000A5768">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w:t>
      </w:r>
      <w:r w:rsidR="007372BF" w:rsidRPr="000A5768">
        <w:rPr>
          <w:rFonts w:asciiTheme="minorHAnsi" w:hAnsiTheme="minorHAnsi" w:cstheme="minorHAnsi"/>
        </w:rPr>
        <w:br/>
      </w:r>
      <w:r w:rsidRPr="000A5768">
        <w:rPr>
          <w:rFonts w:asciiTheme="minorHAnsi" w:hAnsiTheme="minorHAnsi" w:cstheme="minorHAnsi"/>
        </w:rPr>
        <w:t xml:space="preserve">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w:t>
      </w:r>
      <w:r w:rsidRPr="000A5768">
        <w:rPr>
          <w:rFonts w:asciiTheme="minorHAnsi" w:hAnsiTheme="minorHAnsi" w:cstheme="minorHAnsi"/>
        </w:rPr>
        <w:lastRenderedPageBreak/>
        <w:t>publicznej. Jeżeli przepisy odrębne nie stanowią inaczej, podania wniesione na adres poczty elektronicznej organu administracji publicznej pozostawia się bez rozpoznania.</w:t>
      </w:r>
    </w:p>
    <w:p w14:paraId="42D74242" w14:textId="77777777" w:rsidR="00A57CDD" w:rsidRPr="000A5768" w:rsidRDefault="00A57CDD" w:rsidP="000A5768">
      <w:pPr>
        <w:autoSpaceDE w:val="0"/>
        <w:autoSpaceDN w:val="0"/>
        <w:adjustRightInd w:val="0"/>
        <w:spacing w:before="240" w:line="360" w:lineRule="auto"/>
        <w:rPr>
          <w:rFonts w:asciiTheme="minorHAnsi" w:hAnsiTheme="minorHAnsi" w:cstheme="minorHAnsi"/>
        </w:rPr>
      </w:pPr>
      <w:r w:rsidRPr="000A5768">
        <w:rPr>
          <w:rFonts w:asciiTheme="minorHAnsi" w:hAnsiTheme="minorHAnsi" w:cstheme="minorHAnsi"/>
        </w:rPr>
        <w:t>Z up. Mazowieckiego Wojewódzkiego Inspektora Inspekcji Handlowej</w:t>
      </w:r>
    </w:p>
    <w:p w14:paraId="5715AA07" w14:textId="77777777" w:rsidR="00A57CDD" w:rsidRPr="000A5768" w:rsidRDefault="00A57CDD" w:rsidP="000A5768">
      <w:pPr>
        <w:autoSpaceDE w:val="0"/>
        <w:autoSpaceDN w:val="0"/>
        <w:adjustRightInd w:val="0"/>
        <w:spacing w:line="360" w:lineRule="auto"/>
        <w:rPr>
          <w:rFonts w:asciiTheme="minorHAnsi" w:hAnsiTheme="minorHAnsi" w:cstheme="minorHAnsi"/>
        </w:rPr>
      </w:pPr>
      <w:r w:rsidRPr="000A5768">
        <w:rPr>
          <w:rFonts w:asciiTheme="minorHAnsi" w:hAnsiTheme="minorHAnsi" w:cstheme="minorHAnsi"/>
        </w:rPr>
        <w:t>Agnieszka Cieślik</w:t>
      </w:r>
    </w:p>
    <w:p w14:paraId="7528B664" w14:textId="77777777" w:rsidR="00A57CDD" w:rsidRPr="000A5768" w:rsidRDefault="00A57CDD" w:rsidP="000A5768">
      <w:pPr>
        <w:spacing w:line="360" w:lineRule="auto"/>
        <w:ind w:firstLine="708"/>
        <w:rPr>
          <w:rFonts w:asciiTheme="minorHAnsi" w:hAnsiTheme="minorHAnsi" w:cstheme="minorHAnsi"/>
        </w:rPr>
      </w:pPr>
      <w:r w:rsidRPr="000A5768">
        <w:rPr>
          <w:rFonts w:asciiTheme="minorHAnsi" w:hAnsiTheme="minorHAnsi" w:cstheme="minorHAnsi"/>
        </w:rPr>
        <w:t>Z-ca Mazowieckiego Wojewódzkiego Inspektora Inspekcji Handlowej</w:t>
      </w:r>
    </w:p>
    <w:p w14:paraId="35EA1117" w14:textId="77777777" w:rsidR="00A57CDD" w:rsidRPr="000A5768" w:rsidRDefault="00A57CDD" w:rsidP="000A5768">
      <w:pPr>
        <w:spacing w:line="360" w:lineRule="auto"/>
        <w:ind w:left="3539" w:firstLine="709"/>
        <w:rPr>
          <w:rFonts w:asciiTheme="minorHAnsi" w:hAnsiTheme="minorHAnsi" w:cstheme="minorHAnsi"/>
        </w:rPr>
      </w:pPr>
      <w:r w:rsidRPr="000A5768">
        <w:rPr>
          <w:rFonts w:asciiTheme="minorHAnsi" w:hAnsiTheme="minorHAnsi" w:cstheme="minorHAnsi"/>
        </w:rPr>
        <w:t>/podpisano elektronicznie/</w:t>
      </w:r>
    </w:p>
    <w:p w14:paraId="369F786D" w14:textId="77777777" w:rsidR="008240E0" w:rsidRPr="000A5768" w:rsidRDefault="008240E0" w:rsidP="000A5768">
      <w:pPr>
        <w:spacing w:before="120" w:after="120"/>
        <w:rPr>
          <w:rFonts w:asciiTheme="minorHAnsi" w:hAnsiTheme="minorHAnsi" w:cstheme="minorHAnsi"/>
        </w:rPr>
      </w:pPr>
    </w:p>
    <w:p w14:paraId="6B9F4FCC" w14:textId="78B443F1" w:rsidR="00A57CDD" w:rsidRPr="000A5768" w:rsidRDefault="00A57CDD" w:rsidP="000A5768">
      <w:pPr>
        <w:spacing w:before="120" w:after="120"/>
        <w:rPr>
          <w:rFonts w:asciiTheme="minorHAnsi" w:hAnsiTheme="minorHAnsi" w:cstheme="minorHAnsi"/>
        </w:rPr>
      </w:pPr>
      <w:r w:rsidRPr="000A5768">
        <w:rPr>
          <w:rFonts w:asciiTheme="minorHAnsi" w:hAnsiTheme="minorHAnsi" w:cstheme="minorHAnsi"/>
        </w:rPr>
        <w:t>Otrzymują:</w:t>
      </w:r>
    </w:p>
    <w:p w14:paraId="3C4BB6F4" w14:textId="1EBBCFD9" w:rsidR="00D26462" w:rsidRPr="000A5768" w:rsidRDefault="00D26462" w:rsidP="000A5768">
      <w:pPr>
        <w:pStyle w:val="Akapitzlist"/>
        <w:numPr>
          <w:ilvl w:val="0"/>
          <w:numId w:val="5"/>
        </w:numPr>
        <w:ind w:left="426" w:hanging="426"/>
        <w:rPr>
          <w:rFonts w:asciiTheme="minorHAnsi" w:hAnsiTheme="minorHAnsi" w:cstheme="minorHAnsi"/>
        </w:rPr>
      </w:pPr>
      <w:r w:rsidRPr="000A5768">
        <w:rPr>
          <w:rFonts w:asciiTheme="minorHAnsi" w:hAnsiTheme="minorHAnsi" w:cstheme="minorHAnsi"/>
        </w:rPr>
        <w:t>adw.</w:t>
      </w:r>
      <w:r w:rsidR="004F08D5" w:rsidRPr="000A5768">
        <w:rPr>
          <w:rFonts w:asciiTheme="minorHAnsi" w:hAnsiTheme="minorHAnsi" w:cstheme="minorHAnsi"/>
        </w:rPr>
        <w:t>,</w:t>
      </w:r>
      <w:r w:rsidRPr="000A5768">
        <w:rPr>
          <w:rFonts w:asciiTheme="minorHAnsi" w:hAnsiTheme="minorHAnsi" w:cstheme="minorHAnsi"/>
        </w:rPr>
        <w:t xml:space="preserve"> „CARREFOUR POLSKA" sp. z o.o., ul. Targowa 72, 03-734</w:t>
      </w:r>
      <w:r w:rsidR="00E23F6C" w:rsidRPr="000A5768">
        <w:rPr>
          <w:rFonts w:asciiTheme="minorHAnsi" w:hAnsiTheme="minorHAnsi" w:cstheme="minorHAnsi"/>
        </w:rPr>
        <w:t xml:space="preserve"> </w:t>
      </w:r>
      <w:r w:rsidRPr="000A5768">
        <w:rPr>
          <w:rFonts w:asciiTheme="minorHAnsi" w:hAnsiTheme="minorHAnsi" w:cstheme="minorHAnsi"/>
        </w:rPr>
        <w:t>Warszawa;</w:t>
      </w:r>
    </w:p>
    <w:p w14:paraId="7DFB7716" w14:textId="06686A57" w:rsidR="00A57CDD" w:rsidRPr="000A5768" w:rsidRDefault="00A57CDD" w:rsidP="000A5768">
      <w:pPr>
        <w:numPr>
          <w:ilvl w:val="0"/>
          <w:numId w:val="5"/>
        </w:numPr>
        <w:ind w:left="426" w:hanging="426"/>
        <w:rPr>
          <w:rFonts w:asciiTheme="minorHAnsi" w:hAnsiTheme="minorHAnsi" w:cstheme="minorHAnsi"/>
        </w:rPr>
      </w:pPr>
      <w:r w:rsidRPr="000A5768">
        <w:rPr>
          <w:rFonts w:asciiTheme="minorHAnsi" w:hAnsiTheme="minorHAnsi" w:cstheme="minorHAnsi"/>
        </w:rPr>
        <w:t xml:space="preserve">aa. </w:t>
      </w:r>
    </w:p>
    <w:bookmarkEnd w:id="10"/>
    <w:p w14:paraId="694A99E0" w14:textId="6AC96556" w:rsidR="006A546A" w:rsidRPr="000A5768" w:rsidRDefault="006A546A" w:rsidP="000A5768">
      <w:pPr>
        <w:spacing w:line="360" w:lineRule="auto"/>
        <w:ind w:left="426" w:hanging="426"/>
        <w:rPr>
          <w:rFonts w:asciiTheme="minorHAnsi" w:hAnsiTheme="minorHAnsi" w:cstheme="minorHAnsi"/>
        </w:rPr>
      </w:pPr>
      <w:r w:rsidRPr="000A5768">
        <w:rPr>
          <w:rFonts w:asciiTheme="minorHAnsi" w:hAnsiTheme="minorHAnsi" w:cstheme="minorHAnsi"/>
        </w:rPr>
        <w:t xml:space="preserve"> </w:t>
      </w:r>
    </w:p>
    <w:sectPr w:rsidR="006A546A" w:rsidRPr="000A5768"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8DC3" w14:textId="77777777" w:rsidR="003E685A" w:rsidRDefault="003E685A">
      <w:r>
        <w:separator/>
      </w:r>
    </w:p>
  </w:endnote>
  <w:endnote w:type="continuationSeparator" w:id="0">
    <w:p w14:paraId="72AA19B9" w14:textId="77777777" w:rsidR="003E685A" w:rsidRDefault="003E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7200" w14:textId="77777777" w:rsidR="003E685A" w:rsidRDefault="003E685A">
      <w:r>
        <w:separator/>
      </w:r>
    </w:p>
  </w:footnote>
  <w:footnote w:type="continuationSeparator" w:id="0">
    <w:p w14:paraId="58AE84FD" w14:textId="77777777" w:rsidR="003E685A" w:rsidRDefault="003E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7"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6"/>
  </w:num>
  <w:num w:numId="2" w16cid:durableId="873620303">
    <w:abstractNumId w:val="14"/>
  </w:num>
  <w:num w:numId="3" w16cid:durableId="760371644">
    <w:abstractNumId w:val="2"/>
  </w:num>
  <w:num w:numId="4" w16cid:durableId="1523325217">
    <w:abstractNumId w:val="8"/>
  </w:num>
  <w:num w:numId="5" w16cid:durableId="33115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3"/>
  </w:num>
  <w:num w:numId="8" w16cid:durableId="1900508956">
    <w:abstractNumId w:val="9"/>
  </w:num>
  <w:num w:numId="9" w16cid:durableId="1704405355">
    <w:abstractNumId w:val="18"/>
  </w:num>
  <w:num w:numId="10" w16cid:durableId="566384278">
    <w:abstractNumId w:val="7"/>
  </w:num>
  <w:num w:numId="11" w16cid:durableId="409933487">
    <w:abstractNumId w:val="3"/>
  </w:num>
  <w:num w:numId="12" w16cid:durableId="601188837">
    <w:abstractNumId w:val="21"/>
  </w:num>
  <w:num w:numId="13" w16cid:durableId="444077000">
    <w:abstractNumId w:val="24"/>
  </w:num>
  <w:num w:numId="14" w16cid:durableId="1116951403">
    <w:abstractNumId w:val="20"/>
  </w:num>
  <w:num w:numId="15" w16cid:durableId="1481310805">
    <w:abstractNumId w:val="0"/>
  </w:num>
  <w:num w:numId="16" w16cid:durableId="1518235485">
    <w:abstractNumId w:val="10"/>
  </w:num>
  <w:num w:numId="17" w16cid:durableId="1288194975">
    <w:abstractNumId w:val="25"/>
  </w:num>
  <w:num w:numId="18" w16cid:durableId="1423918452">
    <w:abstractNumId w:val="12"/>
  </w:num>
  <w:num w:numId="19" w16cid:durableId="1676954484">
    <w:abstractNumId w:val="27"/>
  </w:num>
  <w:num w:numId="20" w16cid:durableId="404377649">
    <w:abstractNumId w:val="13"/>
  </w:num>
  <w:num w:numId="21" w16cid:durableId="1184129131">
    <w:abstractNumId w:val="28"/>
  </w:num>
  <w:num w:numId="22" w16cid:durableId="697657935">
    <w:abstractNumId w:val="6"/>
  </w:num>
  <w:num w:numId="23" w16cid:durableId="129177071">
    <w:abstractNumId w:val="11"/>
  </w:num>
  <w:num w:numId="24" w16cid:durableId="1384211549">
    <w:abstractNumId w:val="29"/>
  </w:num>
  <w:num w:numId="25" w16cid:durableId="1108043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19"/>
  </w:num>
  <w:num w:numId="27" w16cid:durableId="1146239323">
    <w:abstractNumId w:val="17"/>
  </w:num>
  <w:num w:numId="28" w16cid:durableId="449863230">
    <w:abstractNumId w:val="15"/>
  </w:num>
  <w:num w:numId="29" w16cid:durableId="44792243">
    <w:abstractNumId w:val="4"/>
  </w:num>
  <w:num w:numId="30" w16cid:durableId="114670597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C8F"/>
    <w:rsid w:val="000375C5"/>
    <w:rsid w:val="000378A9"/>
    <w:rsid w:val="000405D5"/>
    <w:rsid w:val="00041FDB"/>
    <w:rsid w:val="000424C0"/>
    <w:rsid w:val="000441E8"/>
    <w:rsid w:val="000444D3"/>
    <w:rsid w:val="000458C6"/>
    <w:rsid w:val="000464E2"/>
    <w:rsid w:val="0004728B"/>
    <w:rsid w:val="00050EB5"/>
    <w:rsid w:val="000510E2"/>
    <w:rsid w:val="00051459"/>
    <w:rsid w:val="000521BD"/>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BB4"/>
    <w:rsid w:val="000A3BEF"/>
    <w:rsid w:val="000A3FE4"/>
    <w:rsid w:val="000A4751"/>
    <w:rsid w:val="000A4B3A"/>
    <w:rsid w:val="000A51DF"/>
    <w:rsid w:val="000A5768"/>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353"/>
    <w:rsid w:val="0012637C"/>
    <w:rsid w:val="0012768F"/>
    <w:rsid w:val="001313F7"/>
    <w:rsid w:val="00131DDD"/>
    <w:rsid w:val="00131E71"/>
    <w:rsid w:val="001326A1"/>
    <w:rsid w:val="001336D9"/>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7502"/>
    <w:rsid w:val="00277942"/>
    <w:rsid w:val="00277EBC"/>
    <w:rsid w:val="002813A6"/>
    <w:rsid w:val="00281BBB"/>
    <w:rsid w:val="00282576"/>
    <w:rsid w:val="00282D5B"/>
    <w:rsid w:val="002835FE"/>
    <w:rsid w:val="0028410D"/>
    <w:rsid w:val="002842C3"/>
    <w:rsid w:val="00285039"/>
    <w:rsid w:val="00285CDF"/>
    <w:rsid w:val="0028626B"/>
    <w:rsid w:val="00287369"/>
    <w:rsid w:val="002903AF"/>
    <w:rsid w:val="00291685"/>
    <w:rsid w:val="00291B3A"/>
    <w:rsid w:val="002921AF"/>
    <w:rsid w:val="0029294F"/>
    <w:rsid w:val="00293364"/>
    <w:rsid w:val="00293648"/>
    <w:rsid w:val="00295255"/>
    <w:rsid w:val="0029539F"/>
    <w:rsid w:val="0029573E"/>
    <w:rsid w:val="00296109"/>
    <w:rsid w:val="002967B9"/>
    <w:rsid w:val="00296BDB"/>
    <w:rsid w:val="002A0873"/>
    <w:rsid w:val="002A097A"/>
    <w:rsid w:val="002A0E33"/>
    <w:rsid w:val="002A16EE"/>
    <w:rsid w:val="002A188A"/>
    <w:rsid w:val="002A243F"/>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2F7C"/>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945"/>
    <w:rsid w:val="004F5246"/>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CCA"/>
    <w:rsid w:val="00514D11"/>
    <w:rsid w:val="00514E3C"/>
    <w:rsid w:val="00515314"/>
    <w:rsid w:val="00515F79"/>
    <w:rsid w:val="00516A34"/>
    <w:rsid w:val="00517AC2"/>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F25"/>
    <w:rsid w:val="005C6A2D"/>
    <w:rsid w:val="005C71D0"/>
    <w:rsid w:val="005C733D"/>
    <w:rsid w:val="005C7A9C"/>
    <w:rsid w:val="005C7B85"/>
    <w:rsid w:val="005D05C3"/>
    <w:rsid w:val="005D0ACF"/>
    <w:rsid w:val="005D1532"/>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113DD"/>
    <w:rsid w:val="00611CDA"/>
    <w:rsid w:val="00612D92"/>
    <w:rsid w:val="00612EED"/>
    <w:rsid w:val="00614BB1"/>
    <w:rsid w:val="006169DB"/>
    <w:rsid w:val="00616D1E"/>
    <w:rsid w:val="00617856"/>
    <w:rsid w:val="00617A20"/>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1B7E"/>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D0026C"/>
    <w:rsid w:val="00D0065C"/>
    <w:rsid w:val="00D006A3"/>
    <w:rsid w:val="00D00EDE"/>
    <w:rsid w:val="00D00F04"/>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59C0"/>
    <w:rsid w:val="00DF6FF9"/>
    <w:rsid w:val="00DF7A58"/>
    <w:rsid w:val="00E00255"/>
    <w:rsid w:val="00E00267"/>
    <w:rsid w:val="00E0058D"/>
    <w:rsid w:val="00E016FB"/>
    <w:rsid w:val="00E02588"/>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BFB"/>
    <w:rsid w:val="00E42F45"/>
    <w:rsid w:val="00E43522"/>
    <w:rsid w:val="00E4468D"/>
    <w:rsid w:val="00E44FEC"/>
    <w:rsid w:val="00E45A73"/>
    <w:rsid w:val="00E4668B"/>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BF4"/>
    <w:rsid w:val="00F83519"/>
    <w:rsid w:val="00F83FC0"/>
    <w:rsid w:val="00F84482"/>
    <w:rsid w:val="00F84C80"/>
    <w:rsid w:val="00F85706"/>
    <w:rsid w:val="00F85BB8"/>
    <w:rsid w:val="00F85D71"/>
    <w:rsid w:val="00F868F0"/>
    <w:rsid w:val="00F86ACF"/>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2156</Words>
  <Characters>13117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15243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2026-03-18T08:18:00Z</dcterms:created>
  <dcterms:modified xsi:type="dcterms:W3CDTF">2026-03-18T08:18:00Z</dcterms:modified>
</cp:coreProperties>
</file>