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9976B84" w:rsidR="00870E31" w:rsidRPr="001542C9" w:rsidRDefault="00B0478F" w:rsidP="001542C9">
      <w:pPr>
        <w:tabs>
          <w:tab w:val="left" w:pos="5670"/>
        </w:tabs>
        <w:spacing w:line="360" w:lineRule="auto"/>
        <w:rPr>
          <w:rFonts w:asciiTheme="minorHAnsi" w:hAnsiTheme="minorHAnsi" w:cstheme="minorHAnsi"/>
        </w:rPr>
      </w:pPr>
      <w:r w:rsidRPr="001542C9">
        <w:rPr>
          <w:rFonts w:asciiTheme="minorHAnsi" w:hAnsiTheme="minorHAnsi" w:cstheme="minorHAnsi"/>
        </w:rPr>
        <w:t xml:space="preserve">Warszawa, </w:t>
      </w:r>
      <w:r w:rsidR="00CA03E3" w:rsidRPr="001542C9">
        <w:rPr>
          <w:rFonts w:asciiTheme="minorHAnsi" w:hAnsiTheme="minorHAnsi" w:cstheme="minorHAnsi"/>
        </w:rPr>
        <w:t xml:space="preserve">dnia </w:t>
      </w:r>
      <w:r w:rsidR="00DD1CF5" w:rsidRPr="001542C9">
        <w:rPr>
          <w:rFonts w:asciiTheme="minorHAnsi" w:hAnsiTheme="minorHAnsi" w:cstheme="minorHAnsi"/>
        </w:rPr>
        <w:t>31</w:t>
      </w:r>
      <w:r w:rsidR="007A51AB" w:rsidRPr="001542C9">
        <w:rPr>
          <w:rFonts w:asciiTheme="minorHAnsi" w:hAnsiTheme="minorHAnsi" w:cstheme="minorHAnsi"/>
        </w:rPr>
        <w:t xml:space="preserve"> lipca</w:t>
      </w:r>
      <w:r w:rsidR="00947B06" w:rsidRPr="001542C9">
        <w:rPr>
          <w:rFonts w:asciiTheme="minorHAnsi" w:hAnsiTheme="minorHAnsi" w:cstheme="minorHAnsi"/>
        </w:rPr>
        <w:t xml:space="preserve"> 2025</w:t>
      </w:r>
      <w:r w:rsidR="00171228" w:rsidRPr="001542C9">
        <w:rPr>
          <w:rFonts w:asciiTheme="minorHAnsi" w:hAnsiTheme="minorHAnsi" w:cstheme="minorHAnsi"/>
        </w:rPr>
        <w:t xml:space="preserve"> </w:t>
      </w:r>
      <w:r w:rsidR="00640BE4" w:rsidRPr="001542C9">
        <w:rPr>
          <w:rFonts w:asciiTheme="minorHAnsi" w:hAnsiTheme="minorHAnsi" w:cstheme="minorHAnsi"/>
        </w:rPr>
        <w:t>r</w:t>
      </w:r>
      <w:r w:rsidRPr="001542C9">
        <w:rPr>
          <w:rFonts w:asciiTheme="minorHAnsi" w:hAnsiTheme="minorHAnsi" w:cstheme="minorHAnsi"/>
        </w:rPr>
        <w:t>.</w:t>
      </w:r>
    </w:p>
    <w:p w14:paraId="4FD8F87A" w14:textId="40FD3A2D" w:rsidR="00E1157B" w:rsidRPr="001542C9" w:rsidRDefault="007A51AB" w:rsidP="001542C9">
      <w:pPr>
        <w:tabs>
          <w:tab w:val="left" w:pos="462"/>
        </w:tabs>
        <w:spacing w:before="120" w:after="120" w:line="360" w:lineRule="auto"/>
        <w:rPr>
          <w:rFonts w:asciiTheme="minorHAnsi" w:hAnsiTheme="minorHAnsi" w:cstheme="minorHAnsi"/>
        </w:rPr>
      </w:pPr>
      <w:r w:rsidRPr="001542C9">
        <w:rPr>
          <w:rFonts w:asciiTheme="minorHAnsi" w:hAnsiTheme="minorHAnsi" w:cstheme="minorHAnsi"/>
        </w:rPr>
        <w:t xml:space="preserve">PU.8361.73.2025 </w:t>
      </w:r>
    </w:p>
    <w:p w14:paraId="5C81AD9B" w14:textId="77777777" w:rsidR="007A51AB" w:rsidRPr="001542C9" w:rsidRDefault="0042718C" w:rsidP="001542C9">
      <w:pPr>
        <w:tabs>
          <w:tab w:val="left" w:pos="462"/>
        </w:tabs>
        <w:spacing w:before="120" w:line="360" w:lineRule="auto"/>
        <w:rPr>
          <w:rFonts w:asciiTheme="minorHAnsi" w:hAnsiTheme="minorHAnsi" w:cstheme="minorHAnsi"/>
          <w:color w:val="000000" w:themeColor="text1"/>
          <w:spacing w:val="10"/>
        </w:rPr>
      </w:pPr>
      <w:r w:rsidRPr="001542C9">
        <w:rPr>
          <w:rFonts w:asciiTheme="minorHAnsi" w:hAnsiTheme="minorHAnsi" w:cstheme="minorHAnsi"/>
          <w:color w:val="000000" w:themeColor="text1"/>
        </w:rPr>
        <w:t xml:space="preserve">DECYZJA </w:t>
      </w:r>
      <w:r w:rsidR="007A51AB" w:rsidRPr="001542C9">
        <w:rPr>
          <w:rFonts w:asciiTheme="minorHAnsi" w:hAnsiTheme="minorHAnsi" w:cstheme="minorHAnsi"/>
          <w:color w:val="000000" w:themeColor="text1"/>
          <w:spacing w:val="10"/>
        </w:rPr>
        <w:t>PO.288.C.183.2025.AW</w:t>
      </w:r>
    </w:p>
    <w:p w14:paraId="479400B6" w14:textId="527B9CA7" w:rsidR="0042718C" w:rsidRPr="001542C9" w:rsidRDefault="0042718C" w:rsidP="001542C9">
      <w:pPr>
        <w:spacing w:line="360" w:lineRule="auto"/>
        <w:rPr>
          <w:rFonts w:asciiTheme="minorHAnsi" w:hAnsiTheme="minorHAnsi" w:cstheme="minorHAnsi"/>
        </w:rPr>
      </w:pPr>
      <w:r w:rsidRPr="001542C9">
        <w:rPr>
          <w:rFonts w:asciiTheme="minorHAnsi" w:hAnsiTheme="minorHAnsi" w:cstheme="minorHAnsi"/>
        </w:rPr>
        <w:t>Na podstawie art. 6 ust. 1 ustawy z dnia 9 maja 2014 r. o informowaniu o cenach towarów i usług</w:t>
      </w:r>
      <w:r w:rsidRPr="001542C9">
        <w:rPr>
          <w:rFonts w:asciiTheme="minorHAnsi" w:hAnsiTheme="minorHAnsi" w:cstheme="minorHAnsi"/>
        </w:rPr>
        <w:br/>
        <w:t>(Dz. U. z 2023 r. poz. 168) oraz art. 104 § 1 ustawy z dnia 14 czerwca 1960 r. Kodeks postępowania administracyjnego (Dz. U. z 2024 r. poz. 572</w:t>
      </w:r>
      <w:r w:rsidR="003656B2" w:rsidRPr="001542C9">
        <w:rPr>
          <w:rFonts w:asciiTheme="minorHAnsi" w:hAnsiTheme="minorHAnsi" w:cstheme="minorHAnsi"/>
        </w:rPr>
        <w:t xml:space="preserve"> ze zm.</w:t>
      </w:r>
      <w:r w:rsidRPr="001542C9">
        <w:rPr>
          <w:rFonts w:asciiTheme="minorHAnsi" w:hAnsiTheme="minorHAnsi" w:cstheme="minorHAnsi"/>
        </w:rPr>
        <w:t>) po przeprowadzeniu postępowania administracyjnego,</w:t>
      </w:r>
    </w:p>
    <w:p w14:paraId="13EC267A" w14:textId="77777777" w:rsidR="0042718C" w:rsidRPr="001542C9" w:rsidRDefault="0042718C" w:rsidP="001542C9">
      <w:pPr>
        <w:spacing w:before="120" w:line="360" w:lineRule="auto"/>
        <w:rPr>
          <w:rFonts w:asciiTheme="minorHAnsi" w:hAnsiTheme="minorHAnsi" w:cstheme="minorHAnsi"/>
        </w:rPr>
      </w:pPr>
      <w:r w:rsidRPr="001542C9">
        <w:rPr>
          <w:rFonts w:asciiTheme="minorHAnsi" w:hAnsiTheme="minorHAnsi" w:cstheme="minorHAnsi"/>
        </w:rPr>
        <w:t>Mazowiecki Wojewódzki Inspektor Inspekcji Handlowej</w:t>
      </w:r>
    </w:p>
    <w:p w14:paraId="5E293535" w14:textId="77777777" w:rsidR="00D415CE" w:rsidRPr="001542C9" w:rsidRDefault="0042718C" w:rsidP="001542C9">
      <w:pPr>
        <w:spacing w:line="360" w:lineRule="auto"/>
        <w:rPr>
          <w:rFonts w:asciiTheme="minorHAnsi" w:hAnsiTheme="minorHAnsi" w:cstheme="minorHAnsi"/>
        </w:rPr>
      </w:pPr>
      <w:r w:rsidRPr="001542C9">
        <w:rPr>
          <w:rFonts w:asciiTheme="minorHAnsi" w:hAnsiTheme="minorHAnsi" w:cstheme="minorHAnsi"/>
        </w:rPr>
        <w:t xml:space="preserve">wymierza przedsiębiorcy </w:t>
      </w:r>
    </w:p>
    <w:p w14:paraId="6F44BEBF" w14:textId="77777777" w:rsidR="005E342B" w:rsidRPr="001542C9" w:rsidRDefault="007A51AB" w:rsidP="001542C9">
      <w:pPr>
        <w:spacing w:line="360" w:lineRule="auto"/>
        <w:rPr>
          <w:rFonts w:asciiTheme="minorHAnsi" w:hAnsiTheme="minorHAnsi" w:cstheme="minorHAnsi"/>
        </w:rPr>
      </w:pPr>
      <w:r w:rsidRPr="001542C9">
        <w:rPr>
          <w:rFonts w:asciiTheme="minorHAnsi" w:hAnsiTheme="minorHAnsi" w:cstheme="minorHAnsi"/>
        </w:rPr>
        <w:t xml:space="preserve">KLINIKA WETERYNARYJNA VETS </w:t>
      </w:r>
    </w:p>
    <w:p w14:paraId="3B568752" w14:textId="77777777" w:rsidR="005E342B" w:rsidRPr="001542C9" w:rsidRDefault="005E342B" w:rsidP="001542C9">
      <w:pPr>
        <w:spacing w:line="360" w:lineRule="auto"/>
        <w:rPr>
          <w:rFonts w:asciiTheme="minorHAnsi" w:hAnsiTheme="minorHAnsi" w:cstheme="minorHAnsi"/>
        </w:rPr>
      </w:pPr>
      <w:bookmarkStart w:id="0" w:name="_Hlk204344174"/>
      <w:r w:rsidRPr="001542C9">
        <w:rPr>
          <w:rFonts w:asciiTheme="minorHAnsi" w:hAnsiTheme="minorHAnsi" w:cstheme="minorHAnsi"/>
        </w:rPr>
        <w:t>SPÓŁKA Z OGRANICZONĄ ODPOWIEDZIALNOŚCIĄ</w:t>
      </w:r>
    </w:p>
    <w:bookmarkEnd w:id="0"/>
    <w:p w14:paraId="474EC1C4" w14:textId="39700383" w:rsidR="007A51AB" w:rsidRPr="001542C9" w:rsidRDefault="007A51AB" w:rsidP="001542C9">
      <w:pPr>
        <w:spacing w:line="360" w:lineRule="auto"/>
        <w:rPr>
          <w:rFonts w:asciiTheme="minorHAnsi" w:hAnsiTheme="minorHAnsi" w:cstheme="minorHAnsi"/>
        </w:rPr>
      </w:pPr>
      <w:r w:rsidRPr="001542C9">
        <w:rPr>
          <w:rFonts w:asciiTheme="minorHAnsi" w:hAnsiTheme="minorHAnsi" w:cstheme="minorHAnsi"/>
        </w:rPr>
        <w:t>z siedzibą w Warszawie przy ul.</w:t>
      </w:r>
      <w:r w:rsidR="005E342B" w:rsidRPr="001542C9">
        <w:rPr>
          <w:rFonts w:asciiTheme="minorHAnsi" w:hAnsiTheme="minorHAnsi" w:cstheme="minorHAnsi"/>
        </w:rPr>
        <w:t xml:space="preserve"> Taśmow</w:t>
      </w:r>
      <w:r w:rsidR="0040600D" w:rsidRPr="001542C9">
        <w:rPr>
          <w:rFonts w:asciiTheme="minorHAnsi" w:hAnsiTheme="minorHAnsi" w:cstheme="minorHAnsi"/>
        </w:rPr>
        <w:t>ej</w:t>
      </w:r>
      <w:r w:rsidR="005E342B" w:rsidRPr="001542C9">
        <w:rPr>
          <w:rFonts w:asciiTheme="minorHAnsi" w:hAnsiTheme="minorHAnsi" w:cstheme="minorHAnsi"/>
        </w:rPr>
        <w:t xml:space="preserve"> 7,  02-677 Warszawa</w:t>
      </w:r>
    </w:p>
    <w:p w14:paraId="16BF29D3" w14:textId="1032813A" w:rsidR="0042718C" w:rsidRPr="001542C9" w:rsidRDefault="0042718C" w:rsidP="001542C9">
      <w:pPr>
        <w:spacing w:before="120" w:line="360" w:lineRule="auto"/>
        <w:rPr>
          <w:rFonts w:asciiTheme="minorHAnsi" w:hAnsiTheme="minorHAnsi" w:cstheme="minorHAnsi"/>
        </w:rPr>
      </w:pPr>
      <w:r w:rsidRPr="001542C9">
        <w:rPr>
          <w:rFonts w:asciiTheme="minorHAnsi" w:hAnsiTheme="minorHAnsi" w:cstheme="minorHAnsi"/>
        </w:rPr>
        <w:t xml:space="preserve">karę pieniężną w wysokości </w:t>
      </w:r>
      <w:r w:rsidR="003656B2" w:rsidRPr="001542C9">
        <w:rPr>
          <w:rFonts w:asciiTheme="minorHAnsi" w:hAnsiTheme="minorHAnsi" w:cstheme="minorHAnsi"/>
        </w:rPr>
        <w:t>2</w:t>
      </w:r>
      <w:r w:rsidR="00A6659F" w:rsidRPr="001542C9">
        <w:rPr>
          <w:rFonts w:asciiTheme="minorHAnsi" w:hAnsiTheme="minorHAnsi" w:cstheme="minorHAnsi"/>
        </w:rPr>
        <w:t>0</w:t>
      </w:r>
      <w:r w:rsidRPr="001542C9">
        <w:rPr>
          <w:rFonts w:asciiTheme="minorHAnsi" w:hAnsiTheme="minorHAnsi" w:cstheme="minorHAnsi"/>
        </w:rPr>
        <w:t xml:space="preserve">00 zł (słownie: </w:t>
      </w:r>
      <w:r w:rsidR="003656B2" w:rsidRPr="001542C9">
        <w:rPr>
          <w:rFonts w:asciiTheme="minorHAnsi" w:hAnsiTheme="minorHAnsi" w:cstheme="minorHAnsi"/>
        </w:rPr>
        <w:t xml:space="preserve">dwa </w:t>
      </w:r>
      <w:r w:rsidR="00A6659F" w:rsidRPr="001542C9">
        <w:rPr>
          <w:rFonts w:asciiTheme="minorHAnsi" w:hAnsiTheme="minorHAnsi" w:cstheme="minorHAnsi"/>
        </w:rPr>
        <w:t>tysiąc</w:t>
      </w:r>
      <w:r w:rsidR="003656B2" w:rsidRPr="001542C9">
        <w:rPr>
          <w:rFonts w:asciiTheme="minorHAnsi" w:hAnsiTheme="minorHAnsi" w:cstheme="minorHAnsi"/>
        </w:rPr>
        <w:t>e</w:t>
      </w:r>
      <w:r w:rsidRPr="001542C9">
        <w:rPr>
          <w:rFonts w:asciiTheme="minorHAnsi" w:hAnsiTheme="minorHAnsi" w:cstheme="minorHAnsi"/>
        </w:rPr>
        <w:t xml:space="preserve"> złotych) z tytułu niewykonania obowiązku,</w:t>
      </w:r>
      <w:r w:rsidR="00DB4784" w:rsidRPr="001542C9">
        <w:rPr>
          <w:rFonts w:asciiTheme="minorHAnsi" w:hAnsiTheme="minorHAnsi" w:cstheme="minorHAnsi"/>
        </w:rPr>
        <w:t xml:space="preserve"> </w:t>
      </w:r>
      <w:r w:rsidRPr="001542C9">
        <w:rPr>
          <w:rFonts w:asciiTheme="minorHAnsi" w:hAnsiTheme="minorHAnsi" w:cstheme="minorHAnsi"/>
        </w:rPr>
        <w:t>o którym mowa w art. 4 ust. 1 ustawy z dnia 9 maja 2014 r. o informowaniu o cenach towarów i usług</w:t>
      </w:r>
      <w:bookmarkStart w:id="1" w:name="mip33063871"/>
      <w:bookmarkEnd w:id="1"/>
      <w:r w:rsidRPr="001542C9">
        <w:rPr>
          <w:rFonts w:asciiTheme="minorHAnsi" w:hAnsiTheme="minorHAnsi" w:cstheme="minorHAnsi"/>
        </w:rPr>
        <w:t>.</w:t>
      </w:r>
      <w:bookmarkStart w:id="2" w:name="_Hlk137476558"/>
      <w:bookmarkStart w:id="3" w:name="_Hlk111806841"/>
      <w:r w:rsidRPr="001542C9">
        <w:rPr>
          <w:rFonts w:asciiTheme="minorHAnsi" w:hAnsiTheme="minorHAnsi" w:cstheme="minorHAnsi"/>
        </w:rPr>
        <w:t xml:space="preserve"> </w:t>
      </w:r>
    </w:p>
    <w:bookmarkEnd w:id="2"/>
    <w:bookmarkEnd w:id="3"/>
    <w:p w14:paraId="2700BD75" w14:textId="194382B2" w:rsidR="009C0958" w:rsidRPr="001542C9" w:rsidRDefault="00947B06" w:rsidP="001542C9">
      <w:pPr>
        <w:spacing w:before="120" w:line="360" w:lineRule="auto"/>
        <w:rPr>
          <w:rFonts w:asciiTheme="minorHAnsi" w:hAnsiTheme="minorHAnsi" w:cstheme="minorHAnsi"/>
        </w:rPr>
      </w:pPr>
      <w:r w:rsidRPr="001542C9">
        <w:rPr>
          <w:rFonts w:asciiTheme="minorHAnsi" w:hAnsiTheme="minorHAnsi" w:cstheme="minorHAnsi"/>
        </w:rPr>
        <w:t xml:space="preserve">W toku kontroli, w </w:t>
      </w:r>
      <w:r w:rsidR="003D2FBD" w:rsidRPr="001542C9">
        <w:rPr>
          <w:rFonts w:asciiTheme="minorHAnsi" w:hAnsiTheme="minorHAnsi" w:cstheme="minorHAnsi"/>
        </w:rPr>
        <w:t>Klinice Weterynaryjnej przy ul. Książęcej nr 3 w Warszawie zakwestionowano 11 usług zawartych w cenniku</w:t>
      </w:r>
      <w:r w:rsidR="00806C16" w:rsidRPr="001542C9">
        <w:rPr>
          <w:rFonts w:asciiTheme="minorHAnsi" w:hAnsiTheme="minorHAnsi" w:cstheme="minorHAnsi"/>
        </w:rPr>
        <w:t xml:space="preserve">. </w:t>
      </w:r>
      <w:r w:rsidR="009C0958" w:rsidRPr="001542C9">
        <w:rPr>
          <w:rFonts w:asciiTheme="minorHAnsi" w:hAnsiTheme="minorHAnsi" w:cstheme="minorHAnsi"/>
        </w:rPr>
        <w:t>W miejscu świadczenia usług, w udostępnionym przez przedsiębiorcę cenniku nie uwidoczniono cen ww. usług w sposób jednoznaczny, niebudzący wątpliwości oraz umożliwiający porównanie cen (określono je z zastosowaniem przedział</w:t>
      </w:r>
      <w:r w:rsidR="00235877" w:rsidRPr="001542C9">
        <w:rPr>
          <w:rFonts w:asciiTheme="minorHAnsi" w:hAnsiTheme="minorHAnsi" w:cstheme="minorHAnsi"/>
        </w:rPr>
        <w:t>u</w:t>
      </w:r>
      <w:r w:rsidR="009C0958" w:rsidRPr="001542C9">
        <w:rPr>
          <w:rFonts w:asciiTheme="minorHAnsi" w:hAnsiTheme="minorHAnsi" w:cstheme="minorHAnsi"/>
        </w:rPr>
        <w:t xml:space="preserve"> cenowego dwustronnie zamkniętego).</w:t>
      </w:r>
      <w:r w:rsidR="0040600D" w:rsidRPr="001542C9">
        <w:rPr>
          <w:rFonts w:asciiTheme="minorHAnsi" w:hAnsiTheme="minorHAnsi" w:cstheme="minorHAnsi"/>
        </w:rPr>
        <w:t xml:space="preserve"> </w:t>
      </w:r>
      <w:r w:rsidR="009C0958" w:rsidRPr="001542C9">
        <w:rPr>
          <w:rFonts w:asciiTheme="minorHAnsi" w:hAnsiTheme="minorHAnsi" w:cstheme="minorHAnsi"/>
        </w:rPr>
        <w:t xml:space="preserve">Powyższe narusza art. 4 ust. </w:t>
      </w:r>
      <w:r w:rsidR="0042718C" w:rsidRPr="001542C9">
        <w:rPr>
          <w:rFonts w:asciiTheme="minorHAnsi" w:hAnsiTheme="minorHAnsi" w:cstheme="minorHAnsi"/>
        </w:rPr>
        <w:t>1 ustawy z dnia 9 maja 2014 r.</w:t>
      </w:r>
      <w:r w:rsidR="00490C4E" w:rsidRPr="001542C9">
        <w:rPr>
          <w:rFonts w:asciiTheme="minorHAnsi" w:hAnsiTheme="minorHAnsi" w:cstheme="minorHAnsi"/>
        </w:rPr>
        <w:t xml:space="preserve"> </w:t>
      </w:r>
      <w:r w:rsidR="0042718C" w:rsidRPr="001542C9">
        <w:rPr>
          <w:rFonts w:asciiTheme="minorHAnsi" w:hAnsiTheme="minorHAnsi" w:cstheme="minorHAnsi"/>
        </w:rPr>
        <w:t>o informowaniu o cenach towarów i usług</w:t>
      </w:r>
      <w:r w:rsidR="009C0958" w:rsidRPr="001542C9">
        <w:rPr>
          <w:rFonts w:asciiTheme="minorHAnsi" w:hAnsiTheme="minorHAnsi" w:cstheme="minorHAnsi"/>
        </w:rPr>
        <w:t xml:space="preserve">. </w:t>
      </w:r>
      <w:r w:rsidR="0042718C" w:rsidRPr="001542C9">
        <w:rPr>
          <w:rFonts w:asciiTheme="minorHAnsi" w:hAnsiTheme="minorHAnsi" w:cstheme="minorHAnsi"/>
        </w:rPr>
        <w:t xml:space="preserve">Ponadto narusza § </w:t>
      </w:r>
      <w:r w:rsidR="00C974B9" w:rsidRPr="001542C9">
        <w:rPr>
          <w:rFonts w:asciiTheme="minorHAnsi" w:hAnsiTheme="minorHAnsi" w:cstheme="minorHAnsi"/>
        </w:rPr>
        <w:t>10</w:t>
      </w:r>
      <w:r w:rsidR="0042718C" w:rsidRPr="001542C9">
        <w:rPr>
          <w:rFonts w:asciiTheme="minorHAnsi" w:hAnsiTheme="minorHAnsi" w:cstheme="minorHAnsi"/>
        </w:rPr>
        <w:t xml:space="preserve"> ust. 1 rozporządzenia Ministra Rozwoju</w:t>
      </w:r>
      <w:r w:rsidR="00B36E58" w:rsidRPr="001542C9">
        <w:rPr>
          <w:rFonts w:asciiTheme="minorHAnsi" w:hAnsiTheme="minorHAnsi" w:cstheme="minorHAnsi"/>
        </w:rPr>
        <w:t xml:space="preserve"> </w:t>
      </w:r>
      <w:r w:rsidR="0042718C" w:rsidRPr="001542C9">
        <w:rPr>
          <w:rFonts w:asciiTheme="minorHAnsi" w:hAnsiTheme="minorHAnsi" w:cstheme="minorHAnsi"/>
        </w:rPr>
        <w:t>i Technologii z dnia 19 grudnia 2022 r. w sprawie uwidaczniania cen towarów i usług (Dz.U. z 2022 r.,</w:t>
      </w:r>
      <w:r w:rsidR="00B36E58" w:rsidRPr="001542C9">
        <w:rPr>
          <w:rFonts w:asciiTheme="minorHAnsi" w:hAnsiTheme="minorHAnsi" w:cstheme="minorHAnsi"/>
        </w:rPr>
        <w:t xml:space="preserve"> </w:t>
      </w:r>
      <w:r w:rsidR="0042718C" w:rsidRPr="001542C9">
        <w:rPr>
          <w:rFonts w:asciiTheme="minorHAnsi" w:hAnsiTheme="minorHAnsi" w:cstheme="minorHAnsi"/>
        </w:rPr>
        <w:t>poz. 2776)</w:t>
      </w:r>
      <w:r w:rsidR="00F25DE7" w:rsidRPr="001542C9">
        <w:rPr>
          <w:rFonts w:asciiTheme="minorHAnsi" w:hAnsiTheme="minorHAnsi" w:cstheme="minorHAnsi"/>
        </w:rPr>
        <w:t xml:space="preserve"> </w:t>
      </w:r>
      <w:bookmarkStart w:id="4" w:name="_Hlk200109010"/>
      <w:r w:rsidR="00F25DE7" w:rsidRPr="001542C9">
        <w:rPr>
          <w:rFonts w:asciiTheme="minorHAnsi" w:hAnsiTheme="minorHAnsi" w:cstheme="minorHAnsi"/>
        </w:rPr>
        <w:t>- szczegóły zawiera uzasadnienie</w:t>
      </w:r>
      <w:r w:rsidR="00B36E58" w:rsidRPr="001542C9">
        <w:rPr>
          <w:rFonts w:asciiTheme="minorHAnsi" w:hAnsiTheme="minorHAnsi" w:cstheme="minorHAnsi"/>
        </w:rPr>
        <w:t>.</w:t>
      </w:r>
    </w:p>
    <w:bookmarkEnd w:id="4"/>
    <w:p w14:paraId="222F849C" w14:textId="77777777" w:rsidR="0042718C" w:rsidRPr="001542C9" w:rsidRDefault="0042718C" w:rsidP="001542C9">
      <w:pPr>
        <w:spacing w:before="120" w:line="360" w:lineRule="auto"/>
        <w:rPr>
          <w:rFonts w:asciiTheme="minorHAnsi" w:hAnsiTheme="minorHAnsi" w:cstheme="minorHAnsi"/>
        </w:rPr>
      </w:pPr>
      <w:r w:rsidRPr="001542C9">
        <w:rPr>
          <w:rFonts w:asciiTheme="minorHAnsi" w:hAnsiTheme="minorHAnsi" w:cstheme="minorHAnsi"/>
        </w:rPr>
        <w:t>U Z A S A D N I E N I E</w:t>
      </w:r>
    </w:p>
    <w:p w14:paraId="13FF2BD1" w14:textId="0C1D2D72" w:rsidR="0042718C" w:rsidRPr="001542C9" w:rsidRDefault="0042718C" w:rsidP="001542C9">
      <w:pPr>
        <w:spacing w:after="120" w:line="360" w:lineRule="auto"/>
        <w:rPr>
          <w:rFonts w:asciiTheme="minorHAnsi" w:eastAsiaTheme="minorHAnsi" w:hAnsiTheme="minorHAnsi" w:cstheme="minorHAnsi"/>
          <w:color w:val="000000"/>
          <w:lang w:eastAsia="en-US"/>
        </w:rPr>
      </w:pPr>
      <w:r w:rsidRPr="001542C9">
        <w:rPr>
          <w:rFonts w:asciiTheme="minorHAnsi" w:hAnsiTheme="minorHAnsi" w:cstheme="minorHAnsi"/>
        </w:rPr>
        <w:t xml:space="preserve">W dniach </w:t>
      </w:r>
      <w:r w:rsidR="005A3359" w:rsidRPr="001542C9">
        <w:rPr>
          <w:rFonts w:asciiTheme="minorHAnsi" w:hAnsiTheme="minorHAnsi" w:cstheme="minorHAnsi"/>
        </w:rPr>
        <w:t>2</w:t>
      </w:r>
      <w:r w:rsidR="009C0958" w:rsidRPr="001542C9">
        <w:rPr>
          <w:rFonts w:asciiTheme="minorHAnsi" w:hAnsiTheme="minorHAnsi" w:cstheme="minorHAnsi"/>
        </w:rPr>
        <w:t>6</w:t>
      </w:r>
      <w:r w:rsidR="005A3359" w:rsidRPr="001542C9">
        <w:rPr>
          <w:rFonts w:asciiTheme="minorHAnsi" w:hAnsiTheme="minorHAnsi" w:cstheme="minorHAnsi"/>
        </w:rPr>
        <w:t>.03</w:t>
      </w:r>
      <w:r w:rsidR="009C0958" w:rsidRPr="001542C9">
        <w:rPr>
          <w:rFonts w:asciiTheme="minorHAnsi" w:hAnsiTheme="minorHAnsi" w:cstheme="minorHAnsi"/>
        </w:rPr>
        <w:t>-</w:t>
      </w:r>
      <w:r w:rsidR="005A3359" w:rsidRPr="001542C9">
        <w:rPr>
          <w:rFonts w:asciiTheme="minorHAnsi" w:hAnsiTheme="minorHAnsi" w:cstheme="minorHAnsi"/>
        </w:rPr>
        <w:t>0</w:t>
      </w:r>
      <w:r w:rsidR="009C0958" w:rsidRPr="001542C9">
        <w:rPr>
          <w:rFonts w:asciiTheme="minorHAnsi" w:hAnsiTheme="minorHAnsi" w:cstheme="minorHAnsi"/>
        </w:rPr>
        <w:t>2.</w:t>
      </w:r>
      <w:r w:rsidR="005A3359" w:rsidRPr="001542C9">
        <w:rPr>
          <w:rFonts w:asciiTheme="minorHAnsi" w:hAnsiTheme="minorHAnsi" w:cstheme="minorHAnsi"/>
        </w:rPr>
        <w:t>04</w:t>
      </w:r>
      <w:r w:rsidR="009C0958" w:rsidRPr="001542C9">
        <w:rPr>
          <w:rFonts w:asciiTheme="minorHAnsi" w:hAnsiTheme="minorHAnsi" w:cstheme="minorHAnsi"/>
        </w:rPr>
        <w:t>.</w:t>
      </w:r>
      <w:r w:rsidRPr="001542C9">
        <w:rPr>
          <w:rFonts w:asciiTheme="minorHAnsi" w:hAnsiTheme="minorHAnsi" w:cstheme="minorHAnsi"/>
          <w:color w:val="000000" w:themeColor="text1"/>
        </w:rPr>
        <w:t>202</w:t>
      </w:r>
      <w:r w:rsidR="005A3359" w:rsidRPr="001542C9">
        <w:rPr>
          <w:rFonts w:asciiTheme="minorHAnsi" w:hAnsiTheme="minorHAnsi" w:cstheme="minorHAnsi"/>
          <w:color w:val="000000" w:themeColor="text1"/>
        </w:rPr>
        <w:t>5</w:t>
      </w:r>
      <w:r w:rsidRPr="001542C9">
        <w:rPr>
          <w:rFonts w:asciiTheme="minorHAnsi" w:hAnsiTheme="minorHAnsi" w:cstheme="minorHAnsi"/>
          <w:color w:val="000000" w:themeColor="text1"/>
        </w:rPr>
        <w:t xml:space="preserve"> r. inspektorzy </w:t>
      </w:r>
      <w:r w:rsidRPr="001542C9">
        <w:rPr>
          <w:rFonts w:asciiTheme="minorHAnsi" w:hAnsiTheme="minorHAnsi" w:cstheme="minorHAnsi"/>
        </w:rPr>
        <w:t>Wojewódzkiego Inspektoratu Inspekcji Handlowej w Warszawie przeprowadzili kontrolę przedsiębiorcy</w:t>
      </w:r>
      <w:bookmarkStart w:id="5" w:name="_Hlk136437962"/>
      <w:r w:rsidRPr="001542C9">
        <w:rPr>
          <w:rFonts w:asciiTheme="minorHAnsi" w:eastAsiaTheme="minorHAnsi" w:hAnsiTheme="minorHAnsi" w:cstheme="minorHAnsi"/>
          <w:color w:val="000000"/>
          <w:lang w:eastAsia="en-US"/>
        </w:rPr>
        <w:t xml:space="preserve"> </w:t>
      </w:r>
      <w:bookmarkStart w:id="6" w:name="_Hlk170731151"/>
      <w:bookmarkEnd w:id="5"/>
      <w:r w:rsidR="005A3359" w:rsidRPr="001542C9">
        <w:rPr>
          <w:rFonts w:asciiTheme="minorHAnsi" w:eastAsiaTheme="minorHAnsi" w:hAnsiTheme="minorHAnsi" w:cstheme="minorHAnsi"/>
          <w:color w:val="000000"/>
          <w:lang w:eastAsia="en-US"/>
        </w:rPr>
        <w:t>KLINIKA WETERYNARYJNA VETS SPÓŁKA Z OGRANICZONĄ ODPOWIEDZIALNOŚCIĄ z siedzibą w Warszawie</w:t>
      </w:r>
      <w:r w:rsidR="007A0BEB" w:rsidRPr="001542C9">
        <w:rPr>
          <w:rFonts w:asciiTheme="minorHAnsi" w:hAnsiTheme="minorHAnsi" w:cstheme="minorHAnsi"/>
        </w:rPr>
        <w:t>.</w:t>
      </w:r>
      <w:r w:rsidRPr="001542C9">
        <w:rPr>
          <w:rFonts w:asciiTheme="minorHAnsi" w:hAnsiTheme="minorHAnsi" w:cstheme="minorHAnsi"/>
        </w:rPr>
        <w:t xml:space="preserve"> </w:t>
      </w:r>
    </w:p>
    <w:bookmarkEnd w:id="6"/>
    <w:p w14:paraId="710D87DB" w14:textId="48778E33" w:rsidR="002B3D5C" w:rsidRPr="001542C9" w:rsidRDefault="002B3D5C" w:rsidP="001542C9">
      <w:pPr>
        <w:spacing w:line="360" w:lineRule="auto"/>
        <w:rPr>
          <w:rFonts w:asciiTheme="minorHAnsi" w:hAnsiTheme="minorHAnsi" w:cstheme="minorHAnsi"/>
        </w:rPr>
      </w:pPr>
      <w:r w:rsidRPr="001542C9">
        <w:rPr>
          <w:rFonts w:asciiTheme="minorHAnsi" w:hAnsiTheme="minorHAnsi" w:cstheme="minorHAnsi"/>
        </w:rPr>
        <w:t>W toku kontroli, w Klinice Weterynaryjnej przy ul. Książęcej nr 3 w Warszawie zakwestionowano 11 usług zawartych w cenniku, tj.:</w:t>
      </w:r>
    </w:p>
    <w:p w14:paraId="2F21D438" w14:textId="77777777" w:rsidR="002B3D5C" w:rsidRPr="001542C9" w:rsidRDefault="002B3D5C" w:rsidP="001542C9">
      <w:pPr>
        <w:pStyle w:val="Akapitzlist"/>
        <w:numPr>
          <w:ilvl w:val="0"/>
          <w:numId w:val="36"/>
        </w:numPr>
        <w:spacing w:line="360" w:lineRule="auto"/>
        <w:ind w:left="425" w:hanging="425"/>
        <w:rPr>
          <w:rFonts w:asciiTheme="minorHAnsi" w:hAnsiTheme="minorHAnsi" w:cstheme="minorHAnsi"/>
        </w:rPr>
      </w:pPr>
      <w:r w:rsidRPr="001542C9">
        <w:rPr>
          <w:rFonts w:asciiTheme="minorHAnsi" w:hAnsiTheme="minorHAnsi" w:cstheme="minorHAnsi"/>
        </w:rPr>
        <w:lastRenderedPageBreak/>
        <w:t>Konsultacje specjalistyczne cena od 210 zł do 350 zł + leki + dodatkowe czynności,</w:t>
      </w:r>
    </w:p>
    <w:p w14:paraId="3FD74555"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Badanie krwi – profil podstawowy cena od 95 zł do 110 zł, w zależności od wybranego laboratorium,</w:t>
      </w:r>
    </w:p>
    <w:p w14:paraId="408B9151"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Badanie krwi -profil diagnostyczny cena od 125 zł do 165 zł, w zależności od wybranego laboratorium,</w:t>
      </w:r>
    </w:p>
    <w:p w14:paraId="4552962F"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Badanie krwi – profil geriatryczny, cena  od 180 zł do 200 zł, w zależności od wybranego laboratorium,</w:t>
      </w:r>
    </w:p>
    <w:p w14:paraId="0C58670A"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Badania cytologiczne, cena od 100 zł do 270 zł, w zależności od rodzaju badanego materiału,</w:t>
      </w:r>
    </w:p>
    <w:p w14:paraId="36759591"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 xml:space="preserve">Badania histopatologiczne, cena od 250 zł do 350 zł, cena zależna od rodzaju badanego materiału, nie zawiera kosztu pobrania </w:t>
      </w:r>
      <w:proofErr w:type="spellStart"/>
      <w:r w:rsidRPr="001542C9">
        <w:rPr>
          <w:rFonts w:asciiTheme="minorHAnsi" w:hAnsiTheme="minorHAnsi" w:cstheme="minorHAnsi"/>
        </w:rPr>
        <w:t>bioptatu</w:t>
      </w:r>
      <w:proofErr w:type="spellEnd"/>
      <w:r w:rsidRPr="001542C9">
        <w:rPr>
          <w:rFonts w:asciiTheme="minorHAnsi" w:hAnsiTheme="minorHAnsi" w:cstheme="minorHAnsi"/>
        </w:rPr>
        <w:t>,</w:t>
      </w:r>
    </w:p>
    <w:p w14:paraId="57F7B896"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Szczepienie przeciwko chorobom zakaźnym, cena od 110 zł do 175 zł, w zależności od wybranej szczepionki,</w:t>
      </w:r>
    </w:p>
    <w:p w14:paraId="55713552"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 xml:space="preserve">Kastracja psa cena od 800 zł do 1 400 zł, </w:t>
      </w:r>
      <w:bookmarkStart w:id="7" w:name="_Hlk193964857"/>
      <w:r w:rsidRPr="001542C9">
        <w:rPr>
          <w:rFonts w:asciiTheme="minorHAnsi" w:hAnsiTheme="minorHAnsi" w:cstheme="minorHAnsi"/>
        </w:rPr>
        <w:t>cena zależna od masy ciała + badania krwi przed zabiegiem,</w:t>
      </w:r>
    </w:p>
    <w:bookmarkEnd w:id="7"/>
    <w:p w14:paraId="73177B07"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Kastracja psa wnętra cena od 1 200 zł do 1 800 zł, cena zależna od masy ciała + badania krwi przed zabiegiem,</w:t>
      </w:r>
    </w:p>
    <w:p w14:paraId="66D7BF7D"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Sterylizacja kotki cena od 750 zł do 850 zł, + badania krwi przed zabiegiem,</w:t>
      </w:r>
    </w:p>
    <w:p w14:paraId="7DDA19AA" w14:textId="77777777" w:rsidR="002B3D5C" w:rsidRPr="001542C9" w:rsidRDefault="002B3D5C" w:rsidP="001542C9">
      <w:pPr>
        <w:pStyle w:val="Akapitzlist"/>
        <w:numPr>
          <w:ilvl w:val="0"/>
          <w:numId w:val="36"/>
        </w:numPr>
        <w:spacing w:line="360" w:lineRule="auto"/>
        <w:ind w:left="426" w:hanging="426"/>
        <w:rPr>
          <w:rFonts w:asciiTheme="minorHAnsi" w:hAnsiTheme="minorHAnsi" w:cstheme="minorHAnsi"/>
        </w:rPr>
      </w:pPr>
      <w:r w:rsidRPr="001542C9">
        <w:rPr>
          <w:rFonts w:asciiTheme="minorHAnsi" w:hAnsiTheme="minorHAnsi" w:cstheme="minorHAnsi"/>
        </w:rPr>
        <w:t>Sterylizacja suki cena od 900 zł do 2 000 zł, cena zależna od masy ciała + badanie krwi  przed zabiegiem.</w:t>
      </w:r>
    </w:p>
    <w:p w14:paraId="6F694549" w14:textId="7D84F2FE" w:rsidR="00B63DA9" w:rsidRPr="001542C9" w:rsidRDefault="007A0BEB" w:rsidP="001542C9">
      <w:pPr>
        <w:spacing w:before="120" w:line="360" w:lineRule="auto"/>
        <w:rPr>
          <w:rFonts w:asciiTheme="minorHAnsi" w:hAnsiTheme="minorHAnsi" w:cstheme="minorHAnsi"/>
        </w:rPr>
      </w:pPr>
      <w:r w:rsidRPr="001542C9">
        <w:rPr>
          <w:rFonts w:asciiTheme="minorHAnsi" w:hAnsiTheme="minorHAnsi" w:cstheme="minorHAnsi"/>
        </w:rPr>
        <w:t xml:space="preserve">W miejscu świadczenia usług, w udostępnionym przez przedsiębiorcę </w:t>
      </w:r>
      <w:bookmarkStart w:id="8" w:name="_Hlk184388371"/>
      <w:r w:rsidRPr="001542C9">
        <w:rPr>
          <w:rFonts w:asciiTheme="minorHAnsi" w:hAnsiTheme="minorHAnsi" w:cstheme="minorHAnsi"/>
        </w:rPr>
        <w:t>cenniku nie uwidoczniono</w:t>
      </w:r>
      <w:r w:rsidR="0041653A" w:rsidRPr="001542C9">
        <w:rPr>
          <w:rFonts w:asciiTheme="minorHAnsi" w:hAnsiTheme="minorHAnsi" w:cstheme="minorHAnsi"/>
        </w:rPr>
        <w:t xml:space="preserve"> </w:t>
      </w:r>
      <w:r w:rsidRPr="001542C9">
        <w:rPr>
          <w:rFonts w:asciiTheme="minorHAnsi" w:hAnsiTheme="minorHAnsi" w:cstheme="minorHAnsi"/>
        </w:rPr>
        <w:t>cen ww. usług w sposób jednoznaczny</w:t>
      </w:r>
      <w:bookmarkEnd w:id="8"/>
      <w:r w:rsidRPr="001542C9">
        <w:rPr>
          <w:rFonts w:asciiTheme="minorHAnsi" w:hAnsiTheme="minorHAnsi" w:cstheme="minorHAnsi"/>
        </w:rPr>
        <w:t>, niebudzący wątpliwości oraz umożliwiający porównanie cen (określono je z zastosowaniem przedział</w:t>
      </w:r>
      <w:r w:rsidR="00F5131B" w:rsidRPr="001542C9">
        <w:rPr>
          <w:rFonts w:asciiTheme="minorHAnsi" w:hAnsiTheme="minorHAnsi" w:cstheme="minorHAnsi"/>
        </w:rPr>
        <w:t>u</w:t>
      </w:r>
      <w:r w:rsidRPr="001542C9">
        <w:rPr>
          <w:rFonts w:asciiTheme="minorHAnsi" w:hAnsiTheme="minorHAnsi" w:cstheme="minorHAnsi"/>
        </w:rPr>
        <w:t xml:space="preserve"> cenow</w:t>
      </w:r>
      <w:r w:rsidR="00F5131B" w:rsidRPr="001542C9">
        <w:rPr>
          <w:rFonts w:asciiTheme="minorHAnsi" w:hAnsiTheme="minorHAnsi" w:cstheme="minorHAnsi"/>
        </w:rPr>
        <w:t>ego</w:t>
      </w:r>
      <w:r w:rsidRPr="001542C9">
        <w:rPr>
          <w:rFonts w:asciiTheme="minorHAnsi" w:hAnsiTheme="minorHAnsi" w:cstheme="minorHAnsi"/>
        </w:rPr>
        <w:t xml:space="preserve"> </w:t>
      </w:r>
      <w:r w:rsidR="00F5131B" w:rsidRPr="001542C9">
        <w:rPr>
          <w:rFonts w:asciiTheme="minorHAnsi" w:hAnsiTheme="minorHAnsi" w:cstheme="minorHAnsi"/>
        </w:rPr>
        <w:t>dwu</w:t>
      </w:r>
      <w:r w:rsidRPr="001542C9">
        <w:rPr>
          <w:rFonts w:asciiTheme="minorHAnsi" w:hAnsiTheme="minorHAnsi" w:cstheme="minorHAnsi"/>
        </w:rPr>
        <w:t>stronnie zamknięt</w:t>
      </w:r>
      <w:r w:rsidR="00F5131B" w:rsidRPr="001542C9">
        <w:rPr>
          <w:rFonts w:asciiTheme="minorHAnsi" w:hAnsiTheme="minorHAnsi" w:cstheme="minorHAnsi"/>
        </w:rPr>
        <w:t>ego</w:t>
      </w:r>
      <w:r w:rsidRPr="001542C9">
        <w:rPr>
          <w:rFonts w:asciiTheme="minorHAnsi" w:hAnsiTheme="minorHAnsi" w:cstheme="minorHAnsi"/>
        </w:rPr>
        <w:t>)</w:t>
      </w:r>
      <w:r w:rsidR="00C974B9" w:rsidRPr="001542C9">
        <w:rPr>
          <w:rFonts w:asciiTheme="minorHAnsi" w:hAnsiTheme="minorHAnsi" w:cstheme="minorHAnsi"/>
        </w:rPr>
        <w:t>,</w:t>
      </w:r>
      <w:r w:rsidRPr="001542C9">
        <w:rPr>
          <w:rFonts w:asciiTheme="minorHAnsi" w:hAnsiTheme="minorHAnsi" w:cstheme="minorHAnsi"/>
        </w:rPr>
        <w:t xml:space="preserve"> co narusza art. 4 ust. 1 ustawy z dnia 9 maja 2014 r. o informowaniu o cenach towarów i usług</w:t>
      </w:r>
      <w:r w:rsidR="003467B4" w:rsidRPr="001542C9">
        <w:rPr>
          <w:rFonts w:asciiTheme="minorHAnsi" w:hAnsiTheme="minorHAnsi" w:cstheme="minorHAnsi"/>
        </w:rPr>
        <w:t>. Ponadto narusza § 10 ust. 1 rozporządzenia Ministra Rozwoju i Technologii z dnia 19 grudnia 2022 r.</w:t>
      </w:r>
      <w:r w:rsidR="00490C4E" w:rsidRPr="001542C9">
        <w:rPr>
          <w:rFonts w:asciiTheme="minorHAnsi" w:hAnsiTheme="minorHAnsi" w:cstheme="minorHAnsi"/>
        </w:rPr>
        <w:t xml:space="preserve"> </w:t>
      </w:r>
      <w:r w:rsidR="003467B4" w:rsidRPr="001542C9">
        <w:rPr>
          <w:rFonts w:asciiTheme="minorHAnsi" w:hAnsiTheme="minorHAnsi" w:cstheme="minorHAnsi"/>
        </w:rPr>
        <w:t xml:space="preserve">w sprawie uwidaczniania cen towarów i usług.  </w:t>
      </w:r>
    </w:p>
    <w:p w14:paraId="61A95AE5" w14:textId="5834A971" w:rsidR="00115638" w:rsidRPr="001542C9" w:rsidRDefault="0042718C" w:rsidP="001542C9">
      <w:pPr>
        <w:spacing w:before="120" w:line="360" w:lineRule="auto"/>
        <w:rPr>
          <w:rFonts w:asciiTheme="minorHAnsi" w:hAnsiTheme="minorHAnsi" w:cstheme="minorHAnsi"/>
        </w:rPr>
      </w:pPr>
      <w:r w:rsidRPr="001542C9">
        <w:rPr>
          <w:rFonts w:asciiTheme="minorHAnsi" w:hAnsiTheme="minorHAnsi" w:cstheme="minorHAnsi"/>
        </w:rPr>
        <w:t>Mazowiecki Wojewódzki Inspektor Inspekcji Handlowej ustalił i stwierdził</w:t>
      </w:r>
      <w:r w:rsidR="00235877" w:rsidRPr="001542C9">
        <w:rPr>
          <w:rFonts w:asciiTheme="minorHAnsi" w:hAnsiTheme="minorHAnsi" w:cstheme="minorHAnsi"/>
        </w:rPr>
        <w:t>,</w:t>
      </w:r>
      <w:r w:rsidR="00115638" w:rsidRPr="001542C9">
        <w:rPr>
          <w:rFonts w:asciiTheme="minorHAnsi" w:hAnsiTheme="minorHAnsi" w:cstheme="minorHAnsi"/>
        </w:rPr>
        <w:t xml:space="preserve"> co następuje.</w:t>
      </w:r>
    </w:p>
    <w:p w14:paraId="07627268" w14:textId="77777777" w:rsidR="002B3D5C" w:rsidRPr="001542C9" w:rsidRDefault="00115638" w:rsidP="001542C9">
      <w:pPr>
        <w:spacing w:line="360" w:lineRule="auto"/>
        <w:rPr>
          <w:rFonts w:asciiTheme="minorHAnsi" w:hAnsiTheme="minorHAnsi" w:cstheme="minorHAnsi"/>
        </w:rPr>
      </w:pPr>
      <w:r w:rsidRPr="001542C9">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072CB7BE" w14:textId="77777777" w:rsidR="002B3D5C" w:rsidRPr="001542C9" w:rsidRDefault="00115638" w:rsidP="001542C9">
      <w:pPr>
        <w:spacing w:before="120" w:line="360" w:lineRule="auto"/>
        <w:rPr>
          <w:rFonts w:asciiTheme="minorHAnsi" w:hAnsiTheme="minorHAnsi" w:cstheme="minorHAnsi"/>
        </w:rPr>
      </w:pPr>
      <w:r w:rsidRPr="001542C9">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45C214EE" w14:textId="77777777" w:rsidR="002B3D5C" w:rsidRPr="001542C9" w:rsidRDefault="00115638" w:rsidP="001542C9">
      <w:pPr>
        <w:spacing w:before="120" w:line="360" w:lineRule="auto"/>
        <w:rPr>
          <w:rFonts w:asciiTheme="minorHAnsi" w:hAnsiTheme="minorHAnsi" w:cstheme="minorHAnsi"/>
        </w:rPr>
      </w:pPr>
      <w:r w:rsidRPr="001542C9">
        <w:rPr>
          <w:rFonts w:asciiTheme="minorHAnsi" w:hAnsiTheme="minorHAnsi" w:cstheme="minorHAnsi"/>
        </w:rPr>
        <w:t xml:space="preserve">Zgodnie z § 10 ust. 1 rozporządzeniu Ministra Rozwoju i Technologii z dnia 19 grudnia 2022 r. w sprawie uwidaczniania cen towarów i usług, ceny za usługi podaje się wraz z dokładnym określeniem </w:t>
      </w:r>
      <w:r w:rsidRPr="001542C9">
        <w:rPr>
          <w:rFonts w:asciiTheme="minorHAnsi" w:hAnsiTheme="minorHAnsi" w:cstheme="minorHAnsi"/>
        </w:rPr>
        <w:lastRenderedPageBreak/>
        <w:t xml:space="preserve">rodzaju i zakresu usług. Jeżeli jest to zgodne z praktyką obrotu, ze względu na rodzaj świadczonej usługi zamiast cen za usługę można podawać cenę jednostkową. </w:t>
      </w:r>
    </w:p>
    <w:p w14:paraId="495F520A" w14:textId="5991B463" w:rsidR="00115638" w:rsidRPr="001542C9" w:rsidRDefault="00115638" w:rsidP="001542C9">
      <w:pPr>
        <w:spacing w:before="120" w:line="360" w:lineRule="auto"/>
        <w:rPr>
          <w:rFonts w:asciiTheme="minorHAnsi" w:hAnsiTheme="minorHAnsi" w:cstheme="minorHAnsi"/>
        </w:rPr>
      </w:pPr>
      <w:r w:rsidRPr="001542C9">
        <w:rPr>
          <w:rFonts w:asciiTheme="minorHAnsi" w:hAnsiTheme="minorHAnsi" w:cstheme="minorHAnsi"/>
        </w:rPr>
        <w:t>Zgodnie z art. 6 ust. 1 ww. ustawy do przestrzegania ww. obowiązków wynikających z art. 4 ust. 1-5 zobowiązany jest przedsiębiorca.</w:t>
      </w:r>
    </w:p>
    <w:p w14:paraId="12A034CE" w14:textId="573B2006" w:rsidR="00115638" w:rsidRPr="001542C9" w:rsidRDefault="00115638" w:rsidP="001542C9">
      <w:pPr>
        <w:spacing w:before="120" w:line="360" w:lineRule="auto"/>
        <w:rPr>
          <w:rFonts w:asciiTheme="minorHAnsi" w:hAnsiTheme="minorHAnsi" w:cstheme="minorHAnsi"/>
        </w:rPr>
      </w:pPr>
      <w:r w:rsidRPr="001542C9">
        <w:rPr>
          <w:rFonts w:asciiTheme="minorHAnsi" w:hAnsiTheme="minorHAnsi" w:cstheme="minorHAnsi"/>
        </w:rPr>
        <w:t xml:space="preserve">Mając powyższe na uwadze należy stwierdzić, że przedsiębiorca </w:t>
      </w:r>
      <w:r w:rsidR="002B3D5C" w:rsidRPr="001542C9">
        <w:rPr>
          <w:rFonts w:asciiTheme="minorHAnsi" w:hAnsiTheme="minorHAnsi" w:cstheme="minorHAnsi"/>
        </w:rPr>
        <w:t xml:space="preserve">KLINIKA WETERYNARYJNA VETS </w:t>
      </w:r>
      <w:bookmarkStart w:id="9" w:name="_Hlk204844546"/>
      <w:r w:rsidR="002B3D5C" w:rsidRPr="001542C9">
        <w:rPr>
          <w:rFonts w:asciiTheme="minorHAnsi" w:hAnsiTheme="minorHAnsi" w:cstheme="minorHAnsi"/>
        </w:rPr>
        <w:t xml:space="preserve">SPÓŁKA Z OGRANICZONĄ ODPOWIEDZIALNOŚCIĄ z siedzibą w Warszawie </w:t>
      </w:r>
      <w:bookmarkEnd w:id="9"/>
      <w:r w:rsidRPr="001542C9">
        <w:rPr>
          <w:rFonts w:asciiTheme="minorHAnsi" w:hAnsiTheme="minorHAnsi" w:cstheme="minorHAnsi"/>
        </w:rPr>
        <w:t xml:space="preserve">poprzez określenie cen usług </w:t>
      </w:r>
      <w:r w:rsidRPr="001542C9">
        <w:rPr>
          <w:rFonts w:asciiTheme="minorHAnsi" w:hAnsiTheme="minorHAnsi" w:cstheme="minorHAnsi"/>
        </w:rPr>
        <w:br/>
        <w:t xml:space="preserve">z zastosowaniem przedziału cenowego </w:t>
      </w:r>
      <w:r w:rsidR="00A1201A" w:rsidRPr="001542C9">
        <w:rPr>
          <w:rFonts w:asciiTheme="minorHAnsi" w:hAnsiTheme="minorHAnsi" w:cstheme="minorHAnsi"/>
        </w:rPr>
        <w:t xml:space="preserve">w </w:t>
      </w:r>
      <w:r w:rsidR="00235877" w:rsidRPr="001542C9">
        <w:rPr>
          <w:rFonts w:asciiTheme="minorHAnsi" w:hAnsiTheme="minorHAnsi" w:cstheme="minorHAnsi"/>
        </w:rPr>
        <w:t xml:space="preserve">ww. </w:t>
      </w:r>
      <w:r w:rsidR="00A1201A" w:rsidRPr="001542C9">
        <w:rPr>
          <w:rFonts w:asciiTheme="minorHAnsi" w:hAnsiTheme="minorHAnsi" w:cstheme="minorHAnsi"/>
        </w:rPr>
        <w:t xml:space="preserve">miejscu świadczenia usług </w:t>
      </w:r>
      <w:r w:rsidRPr="001542C9">
        <w:rPr>
          <w:rFonts w:asciiTheme="minorHAnsi" w:hAnsiTheme="minorHAnsi" w:cstheme="minorHAnsi"/>
        </w:rPr>
        <w:t xml:space="preserve">nie wykonał obowiązku wynikającego </w:t>
      </w:r>
      <w:r w:rsidR="00235877" w:rsidRPr="001542C9">
        <w:rPr>
          <w:rFonts w:asciiTheme="minorHAnsi" w:hAnsiTheme="minorHAnsi" w:cstheme="minorHAnsi"/>
        </w:rPr>
        <w:br/>
      </w:r>
      <w:r w:rsidRPr="001542C9">
        <w:rPr>
          <w:rFonts w:asciiTheme="minorHAnsi" w:hAnsiTheme="minorHAnsi" w:cstheme="minorHAnsi"/>
        </w:rPr>
        <w:t>z art. 4 ust. 1 ustawy z dnia 9 maja 2014 r. o informowaniu o cenach towarów i usług, tj. uwidocznienia cen usług w sposób jednoznaczny, niebudzący wątpliwości oraz umożliwiający porównanie cen.</w:t>
      </w:r>
    </w:p>
    <w:p w14:paraId="406F0994" w14:textId="77777777" w:rsidR="00115638" w:rsidRPr="001542C9" w:rsidRDefault="00115638" w:rsidP="001542C9">
      <w:pPr>
        <w:spacing w:before="120" w:line="360" w:lineRule="auto"/>
        <w:rPr>
          <w:rFonts w:asciiTheme="minorHAnsi" w:hAnsiTheme="minorHAnsi" w:cstheme="minorHAnsi"/>
        </w:rPr>
      </w:pPr>
      <w:r w:rsidRPr="001542C9">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1542C9">
          <w:rPr>
            <w:rStyle w:val="Hipercze"/>
            <w:rFonts w:asciiTheme="minorHAnsi" w:hAnsiTheme="minorHAnsi" w:cstheme="minorHAnsi"/>
            <w:color w:val="auto"/>
            <w:u w:val="none"/>
          </w:rPr>
          <w:t>art. 4</w:t>
        </w:r>
      </w:hyperlink>
      <w:r w:rsidRPr="001542C9">
        <w:rPr>
          <w:rFonts w:asciiTheme="minorHAnsi" w:hAnsiTheme="minorHAnsi" w:cstheme="minorHAnsi"/>
        </w:rPr>
        <w:t xml:space="preserve"> ust. 1-5, wojewódzki inspektor Inspekcji Handlowej nakłada na niego, w drodze decyzji, karę pieniężną do wysokości 20 000 zł.</w:t>
      </w:r>
    </w:p>
    <w:p w14:paraId="53A016AC" w14:textId="6F1F4C3A" w:rsidR="00834ABA" w:rsidRPr="001542C9" w:rsidRDefault="00834ABA" w:rsidP="001542C9">
      <w:pPr>
        <w:spacing w:before="120" w:line="360" w:lineRule="auto"/>
        <w:rPr>
          <w:rFonts w:asciiTheme="minorHAnsi" w:hAnsiTheme="minorHAnsi" w:cstheme="minorHAnsi"/>
        </w:rPr>
      </w:pPr>
      <w:r w:rsidRPr="001542C9">
        <w:rPr>
          <w:rFonts w:asciiTheme="minorHAnsi" w:hAnsiTheme="minorHAnsi" w:cstheme="minorHAnsi"/>
        </w:rPr>
        <w:t xml:space="preserve">W związku z powyższym pismem z dnia </w:t>
      </w:r>
      <w:r w:rsidR="00636DD7" w:rsidRPr="001542C9">
        <w:rPr>
          <w:rFonts w:asciiTheme="minorHAnsi" w:hAnsiTheme="minorHAnsi" w:cstheme="minorHAnsi"/>
        </w:rPr>
        <w:t>02</w:t>
      </w:r>
      <w:r w:rsidR="00E914E2" w:rsidRPr="001542C9">
        <w:rPr>
          <w:rFonts w:asciiTheme="minorHAnsi" w:hAnsiTheme="minorHAnsi" w:cstheme="minorHAnsi"/>
        </w:rPr>
        <w:t>.</w:t>
      </w:r>
      <w:r w:rsidRPr="001542C9">
        <w:rPr>
          <w:rFonts w:asciiTheme="minorHAnsi" w:hAnsiTheme="minorHAnsi" w:cstheme="minorHAnsi"/>
        </w:rPr>
        <w:t>0</w:t>
      </w:r>
      <w:r w:rsidR="00636DD7" w:rsidRPr="001542C9">
        <w:rPr>
          <w:rFonts w:asciiTheme="minorHAnsi" w:hAnsiTheme="minorHAnsi" w:cstheme="minorHAnsi"/>
        </w:rPr>
        <w:t>7</w:t>
      </w:r>
      <w:r w:rsidRPr="001542C9">
        <w:rPr>
          <w:rFonts w:asciiTheme="minorHAnsi" w:hAnsiTheme="minorHAnsi" w:cstheme="minorHAnsi"/>
        </w:rPr>
        <w:t>.2025 r. Mazowiecki Wojewódzki Inspektor Inspekcji Handlowej działając na podstawie art. 61 § 1 i § 4 kpa, zawiadomił kontrolowanego przedsiębiorcę o wszczęciu z urzędu postępowania administracyjnego w przedmiocie wymierzenia kary pieniężnej z art. 6 ust. 1 ustawy z dnia 9 maja 2014 r. o informowaniu o cenach towarów i usług, z tytułu niewykonania obowiązku wynikającego z art. 4 ust. 1</w:t>
      </w:r>
      <w:r w:rsidR="0040600D" w:rsidRPr="001542C9">
        <w:rPr>
          <w:rFonts w:asciiTheme="minorHAnsi" w:hAnsiTheme="minorHAnsi" w:cstheme="minorHAnsi"/>
        </w:rPr>
        <w:t xml:space="preserve"> </w:t>
      </w:r>
      <w:r w:rsidRPr="001542C9">
        <w:rPr>
          <w:rFonts w:asciiTheme="minorHAnsi" w:hAnsiTheme="minorHAnsi" w:cstheme="minorHAnsi"/>
        </w:rPr>
        <w:t>ww. ustawy. W zawiadomieniu stronę pouczono o przysługującym jej prawie wypowiedzenia się, co do zebranych dowodów i materiałów.</w:t>
      </w:r>
    </w:p>
    <w:p w14:paraId="288D2D38" w14:textId="6EBE04EA" w:rsidR="007341A1" w:rsidRPr="001542C9" w:rsidRDefault="00284662" w:rsidP="001542C9">
      <w:pPr>
        <w:tabs>
          <w:tab w:val="left" w:pos="0"/>
        </w:tabs>
        <w:spacing w:before="120" w:line="360" w:lineRule="auto"/>
        <w:rPr>
          <w:rFonts w:asciiTheme="minorHAnsi" w:hAnsiTheme="minorHAnsi" w:cstheme="minorHAnsi"/>
        </w:rPr>
      </w:pPr>
      <w:r w:rsidRPr="001542C9">
        <w:rPr>
          <w:rFonts w:asciiTheme="minorHAnsi" w:hAnsiTheme="minorHAnsi" w:cstheme="minorHAnsi"/>
        </w:rPr>
        <w:t xml:space="preserve">W </w:t>
      </w:r>
      <w:r w:rsidR="007341A1" w:rsidRPr="001542C9">
        <w:rPr>
          <w:rFonts w:asciiTheme="minorHAnsi" w:hAnsiTheme="minorHAnsi" w:cstheme="minorHAnsi"/>
        </w:rPr>
        <w:t>pi</w:t>
      </w:r>
      <w:r w:rsidRPr="001542C9">
        <w:rPr>
          <w:rFonts w:asciiTheme="minorHAnsi" w:hAnsiTheme="minorHAnsi" w:cstheme="minorHAnsi"/>
        </w:rPr>
        <w:t>śmie z</w:t>
      </w:r>
      <w:r w:rsidR="007341A1" w:rsidRPr="001542C9">
        <w:rPr>
          <w:rFonts w:asciiTheme="minorHAnsi" w:hAnsiTheme="minorHAnsi" w:cstheme="minorHAnsi"/>
        </w:rPr>
        <w:t xml:space="preserve"> 10.07.2025 r. (data wpływu do Inspektoratu 15.07.2025 r.) </w:t>
      </w:r>
      <w:r w:rsidRPr="001542C9">
        <w:rPr>
          <w:rFonts w:asciiTheme="minorHAnsi" w:hAnsiTheme="minorHAnsi" w:cstheme="minorHAnsi"/>
        </w:rPr>
        <w:t xml:space="preserve">pełnomocnik przedsiębiorcy </w:t>
      </w:r>
      <w:r w:rsidR="007341A1" w:rsidRPr="001542C9">
        <w:rPr>
          <w:rFonts w:asciiTheme="minorHAnsi" w:hAnsiTheme="minorHAnsi" w:cstheme="minorHAnsi"/>
        </w:rPr>
        <w:t xml:space="preserve">przesłał wyjaśnienia w sprawie. W pierwszej kolejności wniósł o odstąpienie od nałożenia kary pieniężnej, ewentualnie </w:t>
      </w:r>
      <w:r w:rsidR="007341A1" w:rsidRPr="001542C9">
        <w:rPr>
          <w:rFonts w:asciiTheme="minorHAnsi" w:hAnsiTheme="minorHAnsi" w:cstheme="minorHAnsi"/>
        </w:rPr>
        <w:br/>
        <w:t>o wymierzenie kary w najniższym wymiarze, z uwagi na okoliczności faktyczne i prawne sprawy.</w:t>
      </w:r>
    </w:p>
    <w:p w14:paraId="4B0C8D97" w14:textId="440D0E49" w:rsidR="007341A1" w:rsidRPr="001542C9" w:rsidRDefault="007341A1" w:rsidP="001542C9">
      <w:pPr>
        <w:tabs>
          <w:tab w:val="left" w:pos="0"/>
        </w:tabs>
        <w:spacing w:line="360" w:lineRule="auto"/>
        <w:rPr>
          <w:rFonts w:asciiTheme="minorHAnsi" w:hAnsiTheme="minorHAnsi" w:cstheme="minorHAnsi"/>
        </w:rPr>
      </w:pPr>
      <w:r w:rsidRPr="001542C9">
        <w:rPr>
          <w:rFonts w:asciiTheme="minorHAnsi" w:hAnsiTheme="minorHAnsi" w:cstheme="minorHAnsi"/>
        </w:rPr>
        <w:t xml:space="preserve">Podniósł, że w złożonych do protokołu kontroli wyjaśnieniach Menager Kliniki wskazał, </w:t>
      </w:r>
      <w:r w:rsidRPr="001542C9">
        <w:rPr>
          <w:rFonts w:asciiTheme="minorHAnsi" w:hAnsiTheme="minorHAnsi" w:cstheme="minorHAnsi"/>
        </w:rPr>
        <w:br/>
        <w:t xml:space="preserve">że przedziały cenowe w cenniku miały na celu odzwierciedlenie zróżnicowanych czynników wpływających na ostateczny koszt usługi, takich jak masa ciała zwierzęcia, rodzaj zastosowanego preparatu, charakter badanego materiału lub zakres niezbędnych badań dodatkowych. Poinformował, że w praktyce każdy klient był uprzednio informowany o konkretnej, indywidualnie ustalonej cenie przed przystąpieniem do wykonania usługi, </w:t>
      </w:r>
      <w:r w:rsidRPr="001542C9">
        <w:rPr>
          <w:rFonts w:asciiTheme="minorHAnsi" w:hAnsiTheme="minorHAnsi" w:cstheme="minorHAnsi"/>
        </w:rPr>
        <w:br/>
        <w:t xml:space="preserve">co zapewniało przejrzystość oraz umożliwiło świadome podjęcie decyzji o skorzystaniu z oferty, zatem </w:t>
      </w:r>
      <w:r w:rsidRPr="001542C9">
        <w:rPr>
          <w:rFonts w:asciiTheme="minorHAnsi" w:hAnsiTheme="minorHAnsi" w:cstheme="minorHAnsi"/>
        </w:rPr>
        <w:lastRenderedPageBreak/>
        <w:t xml:space="preserve">w ocenie przedsiębiorcy sposób prezentacji cen nie naruszał interesów konsumentów, nie wprowadzał ich w błąd i nie skutkował uzyskaniem nienależnych korzyści majątkowych. </w:t>
      </w:r>
    </w:p>
    <w:p w14:paraId="4D1DCD90" w14:textId="2144B1CE" w:rsidR="007341A1" w:rsidRPr="001542C9" w:rsidRDefault="007341A1" w:rsidP="001542C9">
      <w:pPr>
        <w:tabs>
          <w:tab w:val="left" w:pos="0"/>
        </w:tabs>
        <w:spacing w:line="360" w:lineRule="auto"/>
        <w:rPr>
          <w:rFonts w:asciiTheme="minorHAnsi" w:hAnsiTheme="minorHAnsi" w:cstheme="minorHAnsi"/>
        </w:rPr>
      </w:pPr>
      <w:r w:rsidRPr="001542C9">
        <w:rPr>
          <w:rFonts w:asciiTheme="minorHAnsi" w:hAnsiTheme="minorHAnsi" w:cstheme="minorHAnsi"/>
        </w:rPr>
        <w:t xml:space="preserve">Poinformował, że w ocenie Spółki prezentacja cen w formie obustronnie zamkniętych przedziałów wraz </w:t>
      </w:r>
      <w:r w:rsidRPr="001542C9">
        <w:rPr>
          <w:rFonts w:asciiTheme="minorHAnsi" w:hAnsiTheme="minorHAnsi" w:cstheme="minorHAnsi"/>
        </w:rPr>
        <w:br/>
        <w:t xml:space="preserve">z podaniem podstaw ich ustalenia nie stanowiła naruszenia art. 4 ust. 1 Ustawy z dnia 9 maja 2014 r. </w:t>
      </w:r>
      <w:r w:rsidRPr="001542C9">
        <w:rPr>
          <w:rFonts w:asciiTheme="minorHAnsi" w:hAnsiTheme="minorHAnsi" w:cstheme="minorHAnsi"/>
        </w:rPr>
        <w:br/>
        <w:t>o informowaniu o cenach towarów i usług. Zakres cen wynikał z konieczności dostosowania ostatecznej wartości usługi do indywidualnych cech pacjenta (np. masa ciała) oraz od rodzaju wykonywanego badania lub użytych środków farmakologicznych. Pełnomocnik przedsiębiorcy podniósł, że przyjęty przez przedsiębiorcę sposób informowania o cenach spełnia również wymogi wynikające z art. 8 pkt 3 ustawy z dnia 30 maja 2014 r. o prawach konsumenta, który nakłada na przedsiębiorcę obowiązek jasnego informowania konsumenta o łącznej cenie świadczenia wraz z podatkami oraz wszelkimi dodatkowymi opłatami, a jeżeli nie jest to możliwe – o sposobie ich obliczania, a Klinika każdorazowo realizowała ten obowiązek poprzez przedstawienie jednej łącznej ceny przed wykonaniem usługi. Podniósł, że kwestionowano jedynie 11 usług spośród 342 pozycji ujętych w cenniku. W tym miejscu powołał się na treść protokołu kontroli (karta nr 2/str. 3): W toku kontroli na podstawie cennika ustalono, ż w ofercie handlowej ww. kliniki znajduje się 342 rodzaje towarów. Sprawdzono uwidocznienie cen 100 % towarów znajdujących się w cenniku.” W oparciu o powyższy cytat doszedł do wniosku, że ewentualne uchybienie miało charakter marginalny, natomiast Menager Kliniki niezwłocznie po zakończeniu kontroli zobowiązał się do poprawy sposobu uwidocznienia kwestionowanych cen usług, co zostało zrealizowane 04.04.2025 r., tj. 3 dni przed upływem wyznaczonego terminu.</w:t>
      </w:r>
      <w:r w:rsidR="00EA5CB3" w:rsidRPr="001542C9">
        <w:rPr>
          <w:rFonts w:asciiTheme="minorHAnsi" w:hAnsiTheme="minorHAnsi" w:cstheme="minorHAnsi"/>
        </w:rPr>
        <w:t xml:space="preserve"> </w:t>
      </w:r>
      <w:r w:rsidRPr="001542C9">
        <w:rPr>
          <w:rFonts w:asciiTheme="minorHAnsi" w:hAnsiTheme="minorHAnsi" w:cstheme="minorHAnsi"/>
        </w:rPr>
        <w:t xml:space="preserve">Podniósł, że co prawda organ zakwestionował 11 usług, jednak nie zostało jednoznacznie stwierdzone naruszenie obowiązków wynikających z ww. ustawy. </w:t>
      </w:r>
    </w:p>
    <w:p w14:paraId="14DAFB7F" w14:textId="6365EDB2" w:rsidR="007341A1" w:rsidRPr="001542C9" w:rsidRDefault="007341A1" w:rsidP="001542C9">
      <w:pPr>
        <w:tabs>
          <w:tab w:val="left" w:pos="0"/>
        </w:tabs>
        <w:spacing w:line="360" w:lineRule="auto"/>
        <w:rPr>
          <w:rFonts w:asciiTheme="minorHAnsi" w:hAnsiTheme="minorHAnsi" w:cstheme="minorHAnsi"/>
        </w:rPr>
      </w:pPr>
      <w:r w:rsidRPr="001542C9">
        <w:rPr>
          <w:rFonts w:asciiTheme="minorHAnsi" w:hAnsiTheme="minorHAnsi" w:cstheme="minorHAnsi"/>
        </w:rPr>
        <w:t xml:space="preserve">Powołując się na literalne brzemiennie przepisu zgodnie z którym, kary nakłada się obligatoryjnie wyłącznie </w:t>
      </w:r>
      <w:r w:rsidRPr="001542C9">
        <w:rPr>
          <w:rFonts w:asciiTheme="minorHAnsi" w:hAnsiTheme="minorHAnsi" w:cstheme="minorHAnsi"/>
        </w:rPr>
        <w:br/>
        <w:t>w przypadku stwierdzenia naruszenia, ponownie (powołując się na art. 189f § 1 pkt 1 kpa), wniósł o odstąpienie od wymierzenia kary z uwagi na fakt, że waga naruszenia prawa jest znikoma, a Klinika zaprzestała naruszenia niemal natychmiast po wskazaniu prawdopodobnego uchybienia przepisom Ustawy. Na wypadek nieuwzględnienia powyższego wniosku, wniósł o miarkowanie kary, mając na względzie konieczność indywidualnej oceny okoliczności sprawy oraz zasadę proporcjonalności sankcji. W tym miejscu powołał się na treść uzasadnienia do wyroku Naczelnego Sądu Administracyjnego z dnia 11.08.2022 r. wydanego w sprawie sygn. akt II GSK 541/19 oraz stanowisko Prezesa UOKiK wyrażone w decyzji z 14.009.2016 r. w sprawie sygn. DIH-709-61/16/JG, DIHIV/32/2016.</w:t>
      </w:r>
    </w:p>
    <w:p w14:paraId="3866D1D9" w14:textId="4DFA55DB" w:rsidR="007341A1" w:rsidRPr="001542C9" w:rsidRDefault="007341A1" w:rsidP="001542C9">
      <w:pPr>
        <w:tabs>
          <w:tab w:val="left" w:pos="0"/>
        </w:tabs>
        <w:spacing w:line="360" w:lineRule="auto"/>
        <w:rPr>
          <w:rFonts w:asciiTheme="minorHAnsi" w:hAnsiTheme="minorHAnsi" w:cstheme="minorHAnsi"/>
        </w:rPr>
      </w:pPr>
      <w:r w:rsidRPr="001542C9">
        <w:rPr>
          <w:rFonts w:asciiTheme="minorHAnsi" w:hAnsiTheme="minorHAnsi" w:cstheme="minorHAnsi"/>
        </w:rPr>
        <w:lastRenderedPageBreak/>
        <w:t xml:space="preserve">Podniósł marginalny, incydentalny i niezamierzony charakter naruszeń, brak szkody konsumenckiej (gdyż klienci Klinki byli każdorazowo informowani indywidualnie o koszcie usługi)  oraz dotychczasową nienaganną postawę przedsiębiorcy (brak uprzednich naruszeń ustawy) oraz że nieprawidłowości miały charakter techniczny </w:t>
      </w:r>
      <w:r w:rsidRPr="001542C9">
        <w:rPr>
          <w:rFonts w:asciiTheme="minorHAnsi" w:hAnsiTheme="minorHAnsi" w:cstheme="minorHAnsi"/>
        </w:rPr>
        <w:br/>
        <w:t>i wynikały z konstrukcji cennika.</w:t>
      </w:r>
      <w:r w:rsidR="00EA5CB3" w:rsidRPr="001542C9">
        <w:rPr>
          <w:rFonts w:asciiTheme="minorHAnsi" w:hAnsiTheme="minorHAnsi" w:cstheme="minorHAnsi"/>
        </w:rPr>
        <w:t xml:space="preserve"> </w:t>
      </w:r>
      <w:r w:rsidRPr="001542C9">
        <w:rPr>
          <w:rFonts w:asciiTheme="minorHAnsi" w:hAnsiTheme="minorHAnsi" w:cstheme="minorHAnsi"/>
        </w:rPr>
        <w:t xml:space="preserve">Ponadto </w:t>
      </w:r>
      <w:r w:rsidR="0061739A" w:rsidRPr="001542C9">
        <w:rPr>
          <w:rFonts w:asciiTheme="minorHAnsi" w:hAnsiTheme="minorHAnsi" w:cstheme="minorHAnsi"/>
        </w:rPr>
        <w:t>przekazał informacje w zakresie korzyści majątkowych lub straty uzyskanych w zw</w:t>
      </w:r>
      <w:r w:rsidRPr="001542C9">
        <w:rPr>
          <w:rFonts w:asciiTheme="minorHAnsi" w:hAnsiTheme="minorHAnsi" w:cstheme="minorHAnsi"/>
        </w:rPr>
        <w:t>iązku ze stwierdzonym naruszeniem</w:t>
      </w:r>
      <w:r w:rsidR="002C2C27" w:rsidRPr="001542C9">
        <w:rPr>
          <w:rFonts w:asciiTheme="minorHAnsi" w:hAnsiTheme="minorHAnsi" w:cstheme="minorHAnsi"/>
        </w:rPr>
        <w:t xml:space="preserve"> oraz </w:t>
      </w:r>
      <w:r w:rsidRPr="001542C9">
        <w:rPr>
          <w:rFonts w:asciiTheme="minorHAnsi" w:hAnsiTheme="minorHAnsi" w:cstheme="minorHAnsi"/>
        </w:rPr>
        <w:t xml:space="preserve">o wielkości obrotów i przychodu  </w:t>
      </w:r>
      <w:r w:rsidR="002C2C27" w:rsidRPr="001542C9">
        <w:rPr>
          <w:rFonts w:asciiTheme="minorHAnsi" w:hAnsiTheme="minorHAnsi" w:cstheme="minorHAnsi"/>
        </w:rPr>
        <w:t>przedsiębiorcy</w:t>
      </w:r>
      <w:r w:rsidRPr="001542C9">
        <w:rPr>
          <w:rFonts w:asciiTheme="minorHAnsi" w:hAnsiTheme="minorHAnsi" w:cstheme="minorHAnsi"/>
        </w:rPr>
        <w:t xml:space="preserve"> za 2024 rok</w:t>
      </w:r>
      <w:r w:rsidR="002C2C27" w:rsidRPr="001542C9">
        <w:rPr>
          <w:rFonts w:asciiTheme="minorHAnsi" w:hAnsiTheme="minorHAnsi" w:cstheme="minorHAnsi"/>
        </w:rPr>
        <w:t>.</w:t>
      </w:r>
      <w:r w:rsidR="00EA5CB3" w:rsidRPr="001542C9">
        <w:rPr>
          <w:rFonts w:asciiTheme="minorHAnsi" w:hAnsiTheme="minorHAnsi" w:cstheme="minorHAnsi"/>
        </w:rPr>
        <w:t xml:space="preserve"> </w:t>
      </w:r>
      <w:r w:rsidRPr="001542C9">
        <w:rPr>
          <w:rFonts w:asciiTheme="minorHAnsi" w:hAnsiTheme="minorHAnsi" w:cstheme="minorHAnsi"/>
        </w:rPr>
        <w:t>Do pisma załączył poświadczoną za zgodność z oryginałem kopię pełnomocnictwa dla adw. Katarzyny Adamiak-Machaj z potwierdzeniem uiszczenia opłaty skarbowej oraz poświadczoną za zgodność z oryginałem kopię korespondencji e-mail Menagera Kliniki z 04.04.2025 r.</w:t>
      </w:r>
    </w:p>
    <w:p w14:paraId="4938D0D8" w14:textId="0751F51C" w:rsidR="003F1CFD" w:rsidRPr="001542C9" w:rsidRDefault="003F1CFD" w:rsidP="001542C9">
      <w:pPr>
        <w:spacing w:before="120" w:line="360" w:lineRule="auto"/>
        <w:rPr>
          <w:rFonts w:asciiTheme="minorHAnsi" w:hAnsiTheme="minorHAnsi" w:cstheme="minorHAnsi"/>
        </w:rPr>
      </w:pPr>
      <w:r w:rsidRPr="001542C9">
        <w:rPr>
          <w:rFonts w:asciiTheme="minorHAnsi" w:hAnsiTheme="minorHAnsi" w:cstheme="minorHAnsi"/>
        </w:rPr>
        <w:t xml:space="preserve">Mazowiecki Wojewódzki Inspektor Inspekcji Handlowej </w:t>
      </w:r>
      <w:r w:rsidR="00E61B91" w:rsidRPr="001542C9">
        <w:rPr>
          <w:rFonts w:asciiTheme="minorHAnsi" w:hAnsiTheme="minorHAnsi" w:cstheme="minorHAnsi"/>
        </w:rPr>
        <w:t>wziął pod uwagę wszystkie wyjaśnienia strony</w:t>
      </w:r>
      <w:r w:rsidRPr="001542C9">
        <w:rPr>
          <w:rFonts w:asciiTheme="minorHAnsi" w:hAnsiTheme="minorHAnsi" w:cstheme="minorHAnsi"/>
        </w:rPr>
        <w:t xml:space="preserve">. </w:t>
      </w:r>
      <w:r w:rsidR="00DD1CF5" w:rsidRPr="001542C9">
        <w:rPr>
          <w:rFonts w:asciiTheme="minorHAnsi" w:hAnsiTheme="minorHAnsi" w:cstheme="minorHAnsi"/>
        </w:rPr>
        <w:br/>
      </w:r>
      <w:r w:rsidRPr="001542C9">
        <w:rPr>
          <w:rFonts w:asciiTheme="minorHAnsi" w:hAnsiTheme="minorHAnsi" w:cstheme="minorHAnsi"/>
        </w:rPr>
        <w:t xml:space="preserve">W pierwszej kolejności, odnosząc się do stanowiska strony organ </w:t>
      </w:r>
      <w:r w:rsidRPr="001542C9">
        <w:rPr>
          <w:rFonts w:asciiTheme="minorHAnsi" w:eastAsiaTheme="minorHAnsi" w:hAnsiTheme="minorHAnsi" w:cstheme="minorHAnsi"/>
          <w:lang w:eastAsia="en-US"/>
        </w:rPr>
        <w:t xml:space="preserve">zauważa, że </w:t>
      </w:r>
      <w:r w:rsidR="00E95435" w:rsidRPr="001542C9">
        <w:rPr>
          <w:rFonts w:asciiTheme="minorHAnsi" w:eastAsiaTheme="minorHAnsi" w:hAnsiTheme="minorHAnsi" w:cstheme="minorHAnsi"/>
          <w:lang w:eastAsia="en-US"/>
        </w:rPr>
        <w:t xml:space="preserve">wysnuty przez stronę </w:t>
      </w:r>
      <w:r w:rsidRPr="001542C9">
        <w:rPr>
          <w:rFonts w:asciiTheme="minorHAnsi" w:eastAsiaTheme="minorHAnsi" w:hAnsiTheme="minorHAnsi" w:cstheme="minorHAnsi"/>
          <w:lang w:eastAsia="en-US"/>
        </w:rPr>
        <w:t xml:space="preserve">wniosek, </w:t>
      </w:r>
      <w:r w:rsidR="00E95435" w:rsidRPr="001542C9">
        <w:rPr>
          <w:rFonts w:asciiTheme="minorHAnsi" w:eastAsiaTheme="minorHAnsi" w:hAnsiTheme="minorHAnsi" w:cstheme="minorHAnsi"/>
          <w:lang w:eastAsia="en-US"/>
        </w:rPr>
        <w:t>i</w:t>
      </w:r>
      <w:r w:rsidRPr="001542C9">
        <w:rPr>
          <w:rFonts w:asciiTheme="minorHAnsi" w:eastAsiaTheme="minorHAnsi" w:hAnsiTheme="minorHAnsi" w:cstheme="minorHAnsi"/>
          <w:lang w:eastAsia="en-US"/>
        </w:rPr>
        <w:t xml:space="preserve">ż w toku kontroli kwestionowano jedynie 11 usług spośród 342 pozycji ujętych w cenniku jest nieprawidłowy. Należy wskazać, że przywołany przez stronę cytat odnosi się, co zostało wyraźnie zaznaczone w protokole kontroli, do sprawdzenia uwidocznienia cen towarów znajdujących się w cenniku (i w tym zakresie nieprawidłowości nie stwierdzono), nie zaś do cennika usług weterynaryjnych. </w:t>
      </w:r>
    </w:p>
    <w:p w14:paraId="23B0DC9E" w14:textId="77777777" w:rsidR="003F1CFD" w:rsidRPr="001542C9" w:rsidRDefault="003F1CFD" w:rsidP="001542C9">
      <w:pPr>
        <w:tabs>
          <w:tab w:val="left" w:pos="0"/>
        </w:tabs>
        <w:spacing w:line="360" w:lineRule="auto"/>
        <w:rPr>
          <w:rFonts w:asciiTheme="minorHAnsi" w:eastAsiaTheme="minorHAnsi" w:hAnsiTheme="minorHAnsi" w:cstheme="minorHAnsi"/>
          <w:lang w:eastAsia="en-US"/>
        </w:rPr>
      </w:pPr>
      <w:r w:rsidRPr="001542C9">
        <w:rPr>
          <w:rFonts w:asciiTheme="minorHAnsi" w:eastAsiaTheme="minorHAnsi" w:hAnsiTheme="minorHAnsi" w:cstheme="minorHAnsi"/>
          <w:lang w:eastAsia="en-US"/>
        </w:rPr>
        <w:t>Odnosząc się do zarzutu, że nie zostało jednoznacznie stwierdzone naruszenie obowiązków wynikających z ww. ustawy organ podnosi, że na karcie nr 2/str. 4 protokołu kontroli znalazł się zapis „Powyższe uwidocznienie ceny przy 11 usługach jest podane w sposób niejednoznaczny i budzący wątpliwości oraz nie spełnia art. 4 ust. 1 ww. ustawy z dnia 9 maja 2014 r. o informowaniu o cenach towarów i usług.”</w:t>
      </w:r>
    </w:p>
    <w:p w14:paraId="530C4D53" w14:textId="6E34DAF5" w:rsidR="003F1CFD" w:rsidRPr="001542C9" w:rsidRDefault="003F1CFD" w:rsidP="001542C9">
      <w:pPr>
        <w:tabs>
          <w:tab w:val="left" w:pos="0"/>
        </w:tabs>
        <w:spacing w:line="360" w:lineRule="auto"/>
        <w:rPr>
          <w:rFonts w:asciiTheme="minorHAnsi" w:eastAsiaTheme="minorHAnsi" w:hAnsiTheme="minorHAnsi" w:cstheme="minorHAnsi"/>
          <w:lang w:eastAsia="en-US"/>
        </w:rPr>
      </w:pPr>
      <w:r w:rsidRPr="001542C9">
        <w:rPr>
          <w:rFonts w:asciiTheme="minorHAnsi" w:eastAsiaTheme="minorHAnsi" w:hAnsiTheme="minorHAnsi" w:cstheme="minorHAnsi"/>
          <w:lang w:eastAsia="en-US"/>
        </w:rPr>
        <w:t>W tym miejscu za Naczelnym Sądem Administracyjnym organ wskazuje, że „</w:t>
      </w:r>
      <w:hyperlink r:id="rId9" w:history="1">
        <w:r w:rsidRPr="001542C9">
          <w:rPr>
            <w:rFonts w:asciiTheme="minorHAnsi" w:eastAsiaTheme="minorHAnsi" w:hAnsiTheme="minorHAnsi" w:cstheme="minorHAnsi"/>
            <w:lang w:eastAsia="en-US"/>
          </w:rPr>
          <w:t>art. 8 pkt 3</w:t>
        </w:r>
      </w:hyperlink>
      <w:r w:rsidRPr="001542C9">
        <w:rPr>
          <w:rFonts w:asciiTheme="minorHAnsi" w:eastAsiaTheme="minorHAnsi" w:hAnsiTheme="minorHAnsi" w:cstheme="minorHAnsi"/>
          <w:lang w:eastAsia="en-US"/>
        </w:rPr>
        <w:t xml:space="preserve"> ustawy o prawach konsumenta [na który powołuje się pełnomocnik strony] nie ma zastosowania w sprawie dotyczącej administracyjnoprawnej odpowiedzialności przedsiębiorcy z tytułu naruszenia publicznoprawnego obowiązku uwidaczniania cen w cenniku w sposób jednoznaczny, niebudzący wątpliwości oraz umożliwiający porównanie cen poprzez podanie w cenniku w miejscu ogólnodostępnym i dobrze widocznym dla konsumentów ceny </w:t>
      </w:r>
      <w:r w:rsidR="00DD1CF5" w:rsidRPr="001542C9">
        <w:rPr>
          <w:rFonts w:asciiTheme="minorHAnsi" w:eastAsiaTheme="minorHAnsi" w:hAnsiTheme="minorHAnsi" w:cstheme="minorHAnsi"/>
          <w:lang w:eastAsia="en-US"/>
        </w:rPr>
        <w:br/>
      </w:r>
      <w:r w:rsidRPr="001542C9">
        <w:rPr>
          <w:rFonts w:asciiTheme="minorHAnsi" w:eastAsiaTheme="minorHAnsi" w:hAnsiTheme="minorHAnsi" w:cstheme="minorHAnsi"/>
          <w:lang w:eastAsia="en-US"/>
        </w:rPr>
        <w:t xml:space="preserve">za usługi z dokładnym określeniem rodzaju i zakresu usługi.” (wyrok NSA z dnia 28 września 2021 r.  II GSK 805/21). Tym samym, w sytuacji trudności w określeniu ceny wynikającej z charakteru usługi przedsiębiorca, </w:t>
      </w:r>
      <w:r w:rsidR="00E95435" w:rsidRPr="001542C9">
        <w:rPr>
          <w:rFonts w:asciiTheme="minorHAnsi" w:eastAsiaTheme="minorHAnsi" w:hAnsiTheme="minorHAnsi" w:cstheme="minorHAnsi"/>
          <w:lang w:eastAsia="en-US"/>
        </w:rPr>
        <w:t>na podstawie</w:t>
      </w:r>
      <w:r w:rsidRPr="001542C9">
        <w:rPr>
          <w:rFonts w:asciiTheme="minorHAnsi" w:eastAsiaTheme="minorHAnsi" w:hAnsiTheme="minorHAnsi" w:cstheme="minorHAnsi"/>
          <w:lang w:eastAsia="en-US"/>
        </w:rPr>
        <w:t xml:space="preserve"> art. 8 ust. 3 ustawy o prawach konsumentów nie </w:t>
      </w:r>
      <w:r w:rsidR="00E95435" w:rsidRPr="001542C9">
        <w:rPr>
          <w:rFonts w:asciiTheme="minorHAnsi" w:eastAsiaTheme="minorHAnsi" w:hAnsiTheme="minorHAnsi" w:cstheme="minorHAnsi"/>
          <w:lang w:eastAsia="en-US"/>
        </w:rPr>
        <w:t xml:space="preserve">jest uprawniony do </w:t>
      </w:r>
      <w:r w:rsidRPr="001542C9">
        <w:rPr>
          <w:rFonts w:asciiTheme="minorHAnsi" w:eastAsiaTheme="minorHAnsi" w:hAnsiTheme="minorHAnsi" w:cstheme="minorHAnsi"/>
          <w:lang w:eastAsia="en-US"/>
        </w:rPr>
        <w:lastRenderedPageBreak/>
        <w:t>poda</w:t>
      </w:r>
      <w:r w:rsidR="00E95435" w:rsidRPr="001542C9">
        <w:rPr>
          <w:rFonts w:asciiTheme="minorHAnsi" w:eastAsiaTheme="minorHAnsi" w:hAnsiTheme="minorHAnsi" w:cstheme="minorHAnsi"/>
          <w:lang w:eastAsia="en-US"/>
        </w:rPr>
        <w:t>wania</w:t>
      </w:r>
      <w:r w:rsidRPr="001542C9">
        <w:rPr>
          <w:rFonts w:asciiTheme="minorHAnsi" w:eastAsiaTheme="minorHAnsi" w:hAnsiTheme="minorHAnsi" w:cstheme="minorHAnsi"/>
          <w:lang w:eastAsia="en-US"/>
        </w:rPr>
        <w:t xml:space="preserve"> w cenniku ceny w sposób odbiegający od reguł określonych w art. 4 ust. 1 ustawy o cenach, w tym również w formie ustnej. (por. wyrok NSA z dnia 28 września 2021 r.  II GSK 805/21).</w:t>
      </w:r>
    </w:p>
    <w:p w14:paraId="0CB17D4F" w14:textId="6E0D8C28" w:rsidR="00E61B91" w:rsidRPr="001542C9" w:rsidRDefault="003F1CFD" w:rsidP="001542C9">
      <w:pPr>
        <w:spacing w:before="120" w:line="360" w:lineRule="auto"/>
        <w:rPr>
          <w:rFonts w:asciiTheme="minorHAnsi" w:hAnsiTheme="minorHAnsi" w:cstheme="minorHAnsi"/>
        </w:rPr>
      </w:pPr>
      <w:r w:rsidRPr="001542C9">
        <w:rPr>
          <w:rFonts w:asciiTheme="minorHAnsi" w:hAnsiTheme="minorHAnsi" w:cstheme="minorHAnsi"/>
        </w:rPr>
        <w:t xml:space="preserve">Organ wziął pod uwagę </w:t>
      </w:r>
      <w:r w:rsidR="00E61B91" w:rsidRPr="001542C9">
        <w:rPr>
          <w:rFonts w:asciiTheme="minorHAnsi" w:hAnsiTheme="minorHAnsi" w:cstheme="minorHAnsi"/>
        </w:rPr>
        <w:t>także specyfikę branży</w:t>
      </w:r>
      <w:r w:rsidR="00E95435" w:rsidRPr="001542C9">
        <w:rPr>
          <w:rFonts w:asciiTheme="minorHAnsi" w:hAnsiTheme="minorHAnsi" w:cstheme="minorHAnsi"/>
        </w:rPr>
        <w:t xml:space="preserve"> w jakiej działa przedsiębiorca</w:t>
      </w:r>
      <w:r w:rsidR="00E61B91" w:rsidRPr="001542C9">
        <w:rPr>
          <w:rFonts w:asciiTheme="minorHAnsi" w:hAnsiTheme="minorHAnsi" w:cstheme="minorHAnsi"/>
        </w:rPr>
        <w:t xml:space="preserve">, fakt niezwłocznego naprawienia stwierdzonych naruszeń, niezamierzony charakter naruszeń, wielkości obrotów i przychodu oraz informacje </w:t>
      </w:r>
      <w:r w:rsidR="00E95435" w:rsidRPr="001542C9">
        <w:rPr>
          <w:rFonts w:asciiTheme="minorHAnsi" w:hAnsiTheme="minorHAnsi" w:cstheme="minorHAnsi"/>
        </w:rPr>
        <w:br/>
      </w:r>
      <w:r w:rsidR="00E61B91" w:rsidRPr="001542C9">
        <w:rPr>
          <w:rFonts w:asciiTheme="minorHAnsi" w:hAnsiTheme="minorHAnsi" w:cstheme="minorHAnsi"/>
        </w:rPr>
        <w:t>w zakresie korzyści majątkowych lub strat</w:t>
      </w:r>
      <w:r w:rsidR="00C45DDC" w:rsidRPr="001542C9">
        <w:rPr>
          <w:rFonts w:asciiTheme="minorHAnsi" w:eastAsiaTheme="minorHAnsi" w:hAnsiTheme="minorHAnsi" w:cstheme="minorHAnsi"/>
          <w:lang w:eastAsia="en-US"/>
        </w:rPr>
        <w:t xml:space="preserve"> </w:t>
      </w:r>
      <w:r w:rsidR="00C45DDC" w:rsidRPr="001542C9">
        <w:rPr>
          <w:rFonts w:asciiTheme="minorHAnsi" w:hAnsiTheme="minorHAnsi" w:cstheme="minorHAnsi"/>
        </w:rPr>
        <w:t>i zauważa, że odpowiedzialność wynikająca</w:t>
      </w:r>
      <w:r w:rsidRPr="001542C9">
        <w:rPr>
          <w:rFonts w:asciiTheme="minorHAnsi" w:hAnsiTheme="minorHAnsi" w:cstheme="minorHAnsi"/>
        </w:rPr>
        <w:t xml:space="preserve"> </w:t>
      </w:r>
      <w:r w:rsidR="00C45DDC" w:rsidRPr="001542C9">
        <w:rPr>
          <w:rFonts w:asciiTheme="minorHAnsi" w:hAnsiTheme="minorHAnsi" w:cstheme="minorHAnsi"/>
        </w:rPr>
        <w:t>z popełnienia deliktu administracyjnego ma charakter obiektywny.</w:t>
      </w:r>
    </w:p>
    <w:p w14:paraId="56C2F5F2" w14:textId="03079FB3" w:rsidR="00C45DDC" w:rsidRPr="001542C9" w:rsidRDefault="00C45DDC" w:rsidP="001542C9">
      <w:pPr>
        <w:spacing w:line="360" w:lineRule="auto"/>
        <w:rPr>
          <w:rFonts w:asciiTheme="minorHAnsi" w:hAnsiTheme="minorHAnsi" w:cstheme="minorHAnsi"/>
        </w:rPr>
      </w:pPr>
      <w:r w:rsidRPr="001542C9">
        <w:rPr>
          <w:rFonts w:asciiTheme="minorHAnsi" w:hAnsiTheme="minorHAnsi" w:cstheme="minorHAnsi"/>
        </w:rPr>
        <w:t xml:space="preserve">Oznacza to, że okoliczności towarzyszące naruszeniu prawa, w tym przyczyny jego powstania, takie jak specyfika prowadzonej działalności gospodarczej - w przedmiotowym przypadku wynikająca z indywidualnych cech zwierzęcia czy rodzaju i ilości zużytego materiału, co przekłada się na różnorodność wariantów wykonania usługi, skutkujące zastosowaniem cennika z zakresem „od-do”, nie mają wpływu na prowadzenie postępowania administracyjnego, przypisanie odpowiedzialności za niedopełnienie obowiązku i w rezultacie nałożenie administracyjnej kary pieniężnej. Także fakt, że w branży usługowej powszechnie stosowana jest praktyka określenia ceny usługi za pomocą zakresu „od-do” (co nie ma na celu wprowadzania w błąd) pozostaje bez znaczenia dla rozstrzygnięcia. Nie jest dopuszczalne stosowanie przedziałów cenowych, jeżeli </w:t>
      </w:r>
      <w:r w:rsidR="00D405C3" w:rsidRPr="001542C9">
        <w:rPr>
          <w:rFonts w:asciiTheme="minorHAnsi" w:hAnsiTheme="minorHAnsi" w:cstheme="minorHAnsi"/>
        </w:rPr>
        <w:t xml:space="preserve">nawet </w:t>
      </w:r>
      <w:r w:rsidRPr="001542C9">
        <w:rPr>
          <w:rFonts w:asciiTheme="minorHAnsi" w:hAnsiTheme="minorHAnsi" w:cstheme="minorHAnsi"/>
        </w:rPr>
        <w:t xml:space="preserve">informacja </w:t>
      </w:r>
      <w:r w:rsidR="00D405C3" w:rsidRPr="001542C9">
        <w:rPr>
          <w:rFonts w:asciiTheme="minorHAnsi" w:hAnsiTheme="minorHAnsi" w:cstheme="minorHAnsi"/>
        </w:rPr>
        <w:t xml:space="preserve">o cenie </w:t>
      </w:r>
      <w:r w:rsidRPr="001542C9">
        <w:rPr>
          <w:rFonts w:asciiTheme="minorHAnsi" w:hAnsiTheme="minorHAnsi" w:cstheme="minorHAnsi"/>
        </w:rPr>
        <w:t xml:space="preserve">jest przekazana </w:t>
      </w:r>
      <w:r w:rsidR="00D405C3" w:rsidRPr="001542C9">
        <w:rPr>
          <w:rFonts w:asciiTheme="minorHAnsi" w:hAnsiTheme="minorHAnsi" w:cstheme="minorHAnsi"/>
        </w:rPr>
        <w:t xml:space="preserve">ustnie </w:t>
      </w:r>
      <w:r w:rsidRPr="001542C9">
        <w:rPr>
          <w:rFonts w:asciiTheme="minorHAnsi" w:hAnsiTheme="minorHAnsi" w:cstheme="minorHAnsi"/>
        </w:rPr>
        <w:t xml:space="preserve">konsumentowi w sposób jasny i niebudzący wątpliwości, przy jednoczesnych indywidualnych konsultacjach z klientem. Jak wskazał Naczelny Sąd Administracyjny w swoim wyroku z dnia 28 września 2021 r.  II GSK 805/21: „Przepisy ustawy o cenach z uwagi na cele ustawy, tj. ochronę konsumentów, podlegają ścisłej wykładni. Stąd też niedopuszczalne jest, aby przedsiębiorcy, powołując się na specyfikę prowadzonej działalności, modyfikowali bądź też odstępowali od ustawowych kryteriów określonych w art. 4 ust. 1 ustawy o cenach. […] Nie ma żadnego prawnego uzasadnienia, aby przedsiębiorcy, uwzględniając specyfikę prowadzonej przez siebie działalności usługowej, kierując się niejasnymi i nieprecyzyjnymi kryteriami, uwidaczniali ceny z naruszeniem kryteriów ustawowych.[…] Aby zapewnić wysoki poziom ochrony konsumenta przed takimi niekorzystnymi dla klienta praktykami cennik powinien stanowić rzetelny i wiarygodny nośnik informacji o jednoznacznie skonkretyzowanych cenach świadczonych usług […]. Powyższe rozważania dotyczą również modyfikacji w postaci zastosowania przez przedsiębiorcę w cenniku przedziałów cenowych. </w:t>
      </w:r>
    </w:p>
    <w:p w14:paraId="367B9698" w14:textId="72F90071" w:rsidR="00C45DDC" w:rsidRPr="001542C9" w:rsidRDefault="00C45DDC" w:rsidP="001542C9">
      <w:pPr>
        <w:spacing w:line="360" w:lineRule="auto"/>
        <w:rPr>
          <w:rFonts w:asciiTheme="minorHAnsi" w:hAnsiTheme="minorHAnsi" w:cstheme="minorHAnsi"/>
        </w:rPr>
      </w:pPr>
      <w:r w:rsidRPr="001542C9">
        <w:rPr>
          <w:rFonts w:asciiTheme="minorHAnsi" w:hAnsiTheme="minorHAnsi" w:cstheme="minorHAnsi"/>
        </w:rPr>
        <w:t xml:space="preserve">Przyjmując stanowisko […], że przedsiębiorca, w przypadku prowadzenia szczególnego rodzaju działalności, mógłby wykonywać swój obowiązek określony w art. 4 ust. 1 ustawy i informować o cenach swoich usług poprzez uwidacznianie cen w przedziałach jednostronnie i dwustronnie zamkniętych i następczo podawać ceny usługi </w:t>
      </w:r>
      <w:r w:rsidR="00DD1CF5" w:rsidRPr="001542C9">
        <w:rPr>
          <w:rFonts w:asciiTheme="minorHAnsi" w:hAnsiTheme="minorHAnsi" w:cstheme="minorHAnsi"/>
        </w:rPr>
        <w:br/>
      </w:r>
      <w:r w:rsidRPr="001542C9">
        <w:rPr>
          <w:rFonts w:asciiTheme="minorHAnsi" w:hAnsiTheme="minorHAnsi" w:cstheme="minorHAnsi"/>
        </w:rPr>
        <w:lastRenderedPageBreak/>
        <w:t xml:space="preserve">w formie ustnej, de facto prowadziłoby to do możliwości zwolnienia przedsiębiorcy z obowiązku uwidaczniania cen w cenniku w związku z wykonywanymi przez tego niego usługami w sposób jednoznaczny, niebudzący wątpliwości i umożliwiający porównanie cen.” </w:t>
      </w:r>
    </w:p>
    <w:p w14:paraId="039779C4" w14:textId="2A4A211E" w:rsidR="0057172E" w:rsidRPr="001542C9" w:rsidRDefault="0057172E" w:rsidP="001542C9">
      <w:pPr>
        <w:spacing w:before="120" w:line="360" w:lineRule="auto"/>
        <w:rPr>
          <w:rFonts w:asciiTheme="minorHAnsi" w:hAnsiTheme="minorHAnsi" w:cstheme="minorHAnsi"/>
        </w:rPr>
      </w:pPr>
      <w:r w:rsidRPr="001542C9">
        <w:rPr>
          <w:rFonts w:asciiTheme="minorHAnsi" w:hAnsiTheme="minorHAnsi" w:cstheme="minorHAnsi"/>
        </w:rPr>
        <w:t xml:space="preserve">Przedsiębiorca jako profesjonalny </w:t>
      </w:r>
      <w:r w:rsidR="00E95435" w:rsidRPr="001542C9">
        <w:rPr>
          <w:rFonts w:asciiTheme="minorHAnsi" w:hAnsiTheme="minorHAnsi" w:cstheme="minorHAnsi"/>
        </w:rPr>
        <w:t xml:space="preserve">i doświadczony </w:t>
      </w:r>
      <w:r w:rsidRPr="001542C9">
        <w:rPr>
          <w:rFonts w:asciiTheme="minorHAnsi" w:hAnsiTheme="minorHAnsi" w:cstheme="minorHAnsi"/>
        </w:rPr>
        <w:t xml:space="preserve">uczestnik obrotu powinien mieć świadomość obowiązujących przepisów prawa w zakresie prowadzonej przez niego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034F88B0" w14:textId="77777777" w:rsidR="008E29CB" w:rsidRPr="001542C9" w:rsidRDefault="008E29CB" w:rsidP="001542C9">
      <w:pPr>
        <w:spacing w:before="120" w:line="360" w:lineRule="auto"/>
        <w:rPr>
          <w:rFonts w:asciiTheme="minorHAnsi" w:hAnsiTheme="minorHAnsi" w:cstheme="minorHAnsi"/>
        </w:rPr>
      </w:pPr>
      <w:r w:rsidRPr="001542C9">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1D3B8CF3" w14:textId="77777777" w:rsidR="008E29CB" w:rsidRPr="001542C9" w:rsidRDefault="008E29CB" w:rsidP="001542C9">
      <w:pPr>
        <w:spacing w:line="360" w:lineRule="auto"/>
        <w:rPr>
          <w:rFonts w:asciiTheme="minorHAnsi" w:hAnsiTheme="minorHAnsi" w:cstheme="minorHAnsi"/>
        </w:rPr>
      </w:pPr>
      <w:r w:rsidRPr="001542C9">
        <w:rPr>
          <w:rFonts w:asciiTheme="minorHAnsi" w:hAnsiTheme="minorHAnsi" w:cstheme="minorHAnsi"/>
        </w:rPr>
        <w:t>Mazowiecki Wojewódzki Inspektor Inspekcji Handlowej ustalając wysokość kary wziął pod uwagę przesłanki zawarte w art. 6 ust. 3 ww. ustawy i zważył, co następuje.</w:t>
      </w:r>
    </w:p>
    <w:p w14:paraId="109B04EC" w14:textId="77777777" w:rsidR="008E29CB" w:rsidRPr="001542C9" w:rsidRDefault="008E29CB" w:rsidP="001542C9">
      <w:pPr>
        <w:tabs>
          <w:tab w:val="left" w:pos="7260"/>
        </w:tabs>
        <w:spacing w:line="360" w:lineRule="auto"/>
        <w:rPr>
          <w:rFonts w:asciiTheme="minorHAnsi" w:hAnsiTheme="minorHAnsi" w:cstheme="minorHAnsi"/>
        </w:rPr>
      </w:pPr>
      <w:bookmarkStart w:id="10" w:name="_Hlk137536132"/>
      <w:r w:rsidRPr="001542C9">
        <w:rPr>
          <w:rFonts w:asciiTheme="minorHAnsi" w:hAnsiTheme="minorHAnsi" w:cstheme="minorHAnsi"/>
        </w:rPr>
        <w:t>Stopień naruszenia obowiązków (charakter, waga, skala, czas trwania naruszenia):</w:t>
      </w:r>
    </w:p>
    <w:p w14:paraId="4C418F04" w14:textId="346FB339" w:rsidR="008E29CB" w:rsidRPr="001542C9" w:rsidRDefault="008E29CB" w:rsidP="001542C9">
      <w:pPr>
        <w:tabs>
          <w:tab w:val="left" w:pos="0"/>
        </w:tabs>
        <w:spacing w:line="360" w:lineRule="auto"/>
        <w:rPr>
          <w:rFonts w:asciiTheme="minorHAnsi" w:eastAsiaTheme="minorHAnsi" w:hAnsiTheme="minorHAnsi" w:cstheme="minorHAnsi"/>
          <w:lang w:eastAsia="en-US"/>
        </w:rPr>
      </w:pPr>
      <w:r w:rsidRPr="001542C9">
        <w:rPr>
          <w:rFonts w:asciiTheme="minorHAnsi" w:eastAsiaTheme="minorHAnsi" w:hAnsiTheme="minorHAnsi" w:cstheme="minorHAnsi"/>
          <w:lang w:eastAsia="en-US"/>
        </w:rPr>
        <w:t xml:space="preserve">W miejscu świadczenia usług, w udostępnionym przez przedsiębiorcę cenniku przy 11 pozycjach (spośród 29 zawartych w cenniku) nie uwidoczniono cen ww. usług w sposób jednoznaczny, niebudzący wątpliwości oraz umożliwiający porównanie cen (zastosowano przedział cenowy obustronnie zamknięty), co narusza art. 4 ust. 1 ustawy z dnia 9 maja 2014 r. o informowaniu o cenach towarów i usług. Ponadto narusza § 10 ust. 1 rozporządzenia Ministra Rozwoju i Technologii z dnia 19 grudnia 2022 r. w sprawie uwidaczniania cen towarów i usług. Należy zwrócić uwagę, że naruszenie dotyczyło niemalże połowy usług zawartych w cenniku. Nadto należy zauważyć, że wśród zakwestionowanych pozycji znajdowały się pozycje o szerokim zakresie cenowym, np. kastracja psa </w:t>
      </w:r>
      <w:r w:rsidRPr="001542C9">
        <w:rPr>
          <w:rFonts w:asciiTheme="minorHAnsi" w:eastAsiaTheme="minorHAnsi" w:hAnsiTheme="minorHAnsi" w:cstheme="minorHAnsi"/>
          <w:lang w:eastAsia="en-US"/>
        </w:rPr>
        <w:lastRenderedPageBreak/>
        <w:t xml:space="preserve">od 800,00 do 1.400,00 zł, kastracja psa wnętra od 1.200,00 do 1.800,00 zł, sterylizacja suki od 900,00 do 2.000,00 zł. Konsument nie był w stanie w sposób dokładny oszacować ceny danej usługi. Ponadto należy mieć na uwadze fakt, że brak uwidocznienia dokładnych cen za oferowaną usługę pozbawiał konsumenta ważnych informacji, w oparciu o które dokonuje decyzji o skorzystaniu z usługi. Powyższe w istotny sposób mogło naruszyć interes konsumenta. Mając na uwadze powyższe, interes konsumenta został naruszony </w:t>
      </w:r>
      <w:r w:rsidR="00DD1CF5" w:rsidRPr="001542C9">
        <w:rPr>
          <w:rFonts w:asciiTheme="minorHAnsi" w:eastAsiaTheme="minorHAnsi" w:hAnsiTheme="minorHAnsi" w:cstheme="minorHAnsi"/>
          <w:lang w:eastAsia="en-US"/>
        </w:rPr>
        <w:br/>
      </w:r>
      <w:r w:rsidRPr="001542C9">
        <w:rPr>
          <w:rFonts w:asciiTheme="minorHAnsi" w:eastAsiaTheme="minorHAnsi" w:hAnsiTheme="minorHAnsi" w:cstheme="minorHAnsi"/>
          <w:lang w:eastAsia="en-US"/>
        </w:rPr>
        <w:t>w istotnym stopniu. Naruszenie prawa zostało stwierdzone 26.03.2025 r. Zakwestionowane nieprawidłowości naprawiono w zakreślonym terminie.</w:t>
      </w:r>
    </w:p>
    <w:p w14:paraId="0A18647F" w14:textId="77777777" w:rsidR="008E29CB" w:rsidRPr="001542C9" w:rsidRDefault="008E29CB" w:rsidP="001542C9">
      <w:pPr>
        <w:spacing w:line="360" w:lineRule="auto"/>
        <w:rPr>
          <w:rFonts w:asciiTheme="minorHAnsi" w:hAnsiTheme="minorHAnsi" w:cstheme="minorHAnsi"/>
        </w:rPr>
      </w:pPr>
      <w:r w:rsidRPr="001542C9">
        <w:rPr>
          <w:rFonts w:asciiTheme="minorHAnsi" w:hAnsiTheme="minorHAnsi" w:cstheme="minorHAnsi"/>
        </w:rPr>
        <w:t>Dotychczasowa działalność podmiotu, w tym podjęte przez niego działania w celu złagodzenia</w:t>
      </w:r>
      <w:r w:rsidRPr="001542C9">
        <w:rPr>
          <w:rFonts w:asciiTheme="minorHAnsi" w:hAnsiTheme="minorHAnsi" w:cstheme="minorHAnsi"/>
        </w:rPr>
        <w:br/>
        <w:t>lub naprawienia szkody poniesionej przez konsumentów, uzyskane przez przedsiębiorcę korzyści majątkowe lub straty w związku z naruszeniem tych obowiązków:</w:t>
      </w:r>
    </w:p>
    <w:p w14:paraId="1D3B4E33" w14:textId="3C3B6B52" w:rsidR="008E29CB" w:rsidRPr="001542C9" w:rsidRDefault="008E29CB" w:rsidP="001542C9">
      <w:pPr>
        <w:tabs>
          <w:tab w:val="left" w:pos="3261"/>
        </w:tabs>
        <w:spacing w:line="360" w:lineRule="auto"/>
        <w:rPr>
          <w:rFonts w:asciiTheme="minorHAnsi" w:hAnsiTheme="minorHAnsi" w:cstheme="minorHAnsi"/>
        </w:rPr>
      </w:pPr>
      <w:r w:rsidRPr="001542C9">
        <w:rPr>
          <w:rFonts w:asciiTheme="minorHAnsi" w:hAnsiTheme="minorHAnsi" w:cstheme="minorHAnsi"/>
        </w:rPr>
        <w:t xml:space="preserve">W oparciu o wpis do Krajowego Rejestru Sądowego ustalono, że przedsiębiorca został wpisany do KRS  17.08.2022 r. Mazowiecki Wojewódzki Inspektor Inspekcji Handlowej nie stwierdził wcześniejszego naruszenia przez przedsiębiorcę przepisów z zakresu obowiązku informowania o cenach. Strona przekazała informacje w zakresie wysokości uzyskanych korzyści lub strat w związku ze stwierdzonym naruszeniem. </w:t>
      </w:r>
    </w:p>
    <w:p w14:paraId="0733CE14" w14:textId="77777777" w:rsidR="008E29CB" w:rsidRPr="001542C9" w:rsidRDefault="008E29CB" w:rsidP="001542C9">
      <w:pPr>
        <w:tabs>
          <w:tab w:val="left" w:pos="3261"/>
        </w:tabs>
        <w:spacing w:line="360" w:lineRule="auto"/>
        <w:rPr>
          <w:rFonts w:asciiTheme="minorHAnsi" w:hAnsiTheme="minorHAnsi" w:cstheme="minorHAnsi"/>
          <w:color w:val="000000" w:themeColor="text1"/>
        </w:rPr>
      </w:pPr>
      <w:r w:rsidRPr="001542C9">
        <w:rPr>
          <w:rFonts w:asciiTheme="minorHAnsi" w:hAnsiTheme="minorHAnsi" w:cstheme="minorHAnsi"/>
          <w:color w:val="000000" w:themeColor="text1"/>
        </w:rPr>
        <w:t>Wielkość obrotów i przychodu:</w:t>
      </w:r>
    </w:p>
    <w:p w14:paraId="697576AE" w14:textId="4E910BEB" w:rsidR="008E29CB" w:rsidRPr="001542C9" w:rsidRDefault="008E29CB" w:rsidP="001542C9">
      <w:pPr>
        <w:tabs>
          <w:tab w:val="left" w:pos="0"/>
        </w:tabs>
        <w:spacing w:line="360" w:lineRule="auto"/>
        <w:rPr>
          <w:rFonts w:asciiTheme="minorHAnsi" w:hAnsiTheme="minorHAnsi" w:cstheme="minorHAnsi"/>
          <w:color w:val="000000" w:themeColor="text1"/>
        </w:rPr>
      </w:pPr>
      <w:r w:rsidRPr="001542C9">
        <w:rPr>
          <w:rFonts w:asciiTheme="minorHAnsi" w:hAnsiTheme="minorHAnsi" w:cstheme="minorHAnsi"/>
          <w:color w:val="000000" w:themeColor="text1"/>
        </w:rPr>
        <w:t>Przedsiębiorca przekazał informacje o wielkości obrotów i przychodu za 2024 rok</w:t>
      </w:r>
      <w:r w:rsidR="00D405C3" w:rsidRPr="001542C9">
        <w:rPr>
          <w:rFonts w:asciiTheme="minorHAnsi" w:hAnsiTheme="minorHAnsi" w:cstheme="minorHAnsi"/>
          <w:color w:val="000000" w:themeColor="text1"/>
        </w:rPr>
        <w:t>.</w:t>
      </w:r>
    </w:p>
    <w:p w14:paraId="5A56F1DD" w14:textId="77777777" w:rsidR="008E29CB" w:rsidRPr="001542C9" w:rsidRDefault="008E29CB" w:rsidP="001542C9">
      <w:pPr>
        <w:spacing w:line="360" w:lineRule="auto"/>
        <w:rPr>
          <w:rFonts w:asciiTheme="minorHAnsi" w:hAnsiTheme="minorHAnsi" w:cstheme="minorHAnsi"/>
        </w:rPr>
      </w:pPr>
      <w:r w:rsidRPr="001542C9">
        <w:rPr>
          <w:rFonts w:asciiTheme="minorHAnsi" w:hAnsiTheme="minorHAnsi" w:cstheme="minorHAnsi"/>
        </w:rPr>
        <w:t>Sankcje nałożone na przedsiębiorcę za to samo naruszenie w innych państwach członkowskich UE:</w:t>
      </w:r>
    </w:p>
    <w:p w14:paraId="54898067" w14:textId="77777777" w:rsidR="008E29CB" w:rsidRPr="001542C9" w:rsidRDefault="008E29CB" w:rsidP="001542C9">
      <w:pPr>
        <w:spacing w:after="120" w:line="360" w:lineRule="auto"/>
        <w:rPr>
          <w:rFonts w:asciiTheme="minorHAnsi" w:hAnsiTheme="minorHAnsi" w:cstheme="minorHAnsi"/>
        </w:rPr>
      </w:pPr>
      <w:r w:rsidRPr="001542C9">
        <w:rPr>
          <w:rFonts w:asciiTheme="minorHAnsi" w:hAnsiTheme="minorHAnsi" w:cstheme="minorHAnsi"/>
        </w:rPr>
        <w:t>Powyższa przesłanka nie ma zastosowania, ponieważ kontrola przeprowadzona przez Inspekcję Handlową</w:t>
      </w:r>
      <w:r w:rsidRPr="001542C9">
        <w:rPr>
          <w:rFonts w:asciiTheme="minorHAnsi" w:hAnsiTheme="minorHAnsi" w:cstheme="minorHAnsi"/>
        </w:rPr>
        <w:br/>
        <w:t>nie jest kontrolą przeprowadzoną w sprawach transgranicznych, tj. działalności gospodarczej</w:t>
      </w:r>
      <w:r w:rsidRPr="001542C9">
        <w:rPr>
          <w:rFonts w:asciiTheme="minorHAnsi" w:hAnsiTheme="minorHAnsi" w:cstheme="minorHAnsi"/>
        </w:rPr>
        <w:br/>
        <w:t>o transgranicznym charakterze prowadzonej przez przedsiębiorcę.</w:t>
      </w:r>
    </w:p>
    <w:bookmarkEnd w:id="10"/>
    <w:p w14:paraId="650E78E7" w14:textId="2D831C20" w:rsidR="00F65573" w:rsidRPr="001542C9" w:rsidRDefault="00EE5B42" w:rsidP="001542C9">
      <w:pPr>
        <w:tabs>
          <w:tab w:val="left" w:pos="0"/>
          <w:tab w:val="left" w:pos="462"/>
        </w:tabs>
        <w:spacing w:line="360" w:lineRule="auto"/>
        <w:rPr>
          <w:rFonts w:asciiTheme="minorHAnsi" w:eastAsiaTheme="minorHAnsi" w:hAnsiTheme="minorHAnsi" w:cstheme="minorHAnsi"/>
          <w:lang w:eastAsia="en-US"/>
        </w:rPr>
      </w:pPr>
      <w:r w:rsidRPr="001542C9">
        <w:rPr>
          <w:rFonts w:asciiTheme="minorHAnsi" w:eastAsiaTheme="minorHAnsi" w:hAnsiTheme="minorHAnsi" w:cstheme="minorHAnsi"/>
          <w:lang w:eastAsia="en-US"/>
        </w:rPr>
        <w:t>Odnośnie odstąpienia od wymierzenia kary</w:t>
      </w:r>
      <w:r w:rsidR="00F65573" w:rsidRPr="001542C9">
        <w:rPr>
          <w:rFonts w:asciiTheme="minorHAnsi" w:eastAsiaTheme="minorHAnsi" w:hAnsiTheme="minorHAnsi" w:cstheme="minorHAnsi"/>
          <w:lang w:eastAsia="en-US"/>
        </w:rPr>
        <w:t>,</w:t>
      </w:r>
      <w:r w:rsidRPr="001542C9">
        <w:rPr>
          <w:rFonts w:asciiTheme="minorHAnsi" w:eastAsiaTheme="minorHAnsi" w:hAnsiTheme="minorHAnsi" w:cstheme="minorHAnsi"/>
          <w:lang w:eastAsia="en-US"/>
        </w:rPr>
        <w:t xml:space="preserve"> Mazowiecki Wojewódzki Inspektor </w:t>
      </w:r>
      <w:r w:rsidR="007515F1" w:rsidRPr="001542C9">
        <w:rPr>
          <w:rFonts w:asciiTheme="minorHAnsi" w:eastAsiaTheme="minorHAnsi" w:hAnsiTheme="minorHAnsi" w:cstheme="minorHAnsi"/>
          <w:lang w:eastAsia="en-US"/>
        </w:rPr>
        <w:t>I</w:t>
      </w:r>
      <w:r w:rsidRPr="001542C9">
        <w:rPr>
          <w:rFonts w:asciiTheme="minorHAnsi" w:eastAsiaTheme="minorHAnsi" w:hAnsiTheme="minorHAnsi" w:cstheme="minorHAnsi"/>
          <w:lang w:eastAsia="en-US"/>
        </w:rPr>
        <w:t xml:space="preserve">nspekcji </w:t>
      </w:r>
      <w:r w:rsidR="007515F1" w:rsidRPr="001542C9">
        <w:rPr>
          <w:rFonts w:asciiTheme="minorHAnsi" w:eastAsiaTheme="minorHAnsi" w:hAnsiTheme="minorHAnsi" w:cstheme="minorHAnsi"/>
          <w:lang w:eastAsia="en-US"/>
        </w:rPr>
        <w:t>H</w:t>
      </w:r>
      <w:r w:rsidRPr="001542C9">
        <w:rPr>
          <w:rFonts w:asciiTheme="minorHAnsi" w:eastAsiaTheme="minorHAnsi" w:hAnsiTheme="minorHAnsi" w:cstheme="minorHAnsi"/>
          <w:lang w:eastAsia="en-US"/>
        </w:rPr>
        <w:t>andlowej informuje, że z</w:t>
      </w:r>
      <w:r w:rsidR="004750D3" w:rsidRPr="001542C9">
        <w:rPr>
          <w:rFonts w:asciiTheme="minorHAnsi" w:eastAsiaTheme="minorHAnsi" w:hAnsiTheme="minorHAnsi" w:cstheme="minorHAnsi"/>
          <w:lang w:eastAsia="en-US"/>
        </w:rPr>
        <w:t xml:space="preserve">godnie z art. 189f § 1 pkt 1 kpa, organ wymierzający karę pieniężną odstępuje od jej nałożenia i poprzestaje </w:t>
      </w:r>
      <w:r w:rsidRPr="001542C9">
        <w:rPr>
          <w:rFonts w:asciiTheme="minorHAnsi" w:eastAsiaTheme="minorHAnsi" w:hAnsiTheme="minorHAnsi" w:cstheme="minorHAnsi"/>
          <w:lang w:eastAsia="en-US"/>
        </w:rPr>
        <w:br/>
      </w:r>
      <w:r w:rsidR="004750D3" w:rsidRPr="001542C9">
        <w:rPr>
          <w:rFonts w:asciiTheme="minorHAnsi" w:eastAsiaTheme="minorHAnsi" w:hAnsiTheme="minorHAnsi" w:cstheme="minorHAnsi"/>
          <w:lang w:eastAsia="en-US"/>
        </w:rPr>
        <w:t xml:space="preserve">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004750D3" w:rsidRPr="001542C9">
        <w:rPr>
          <w:rFonts w:asciiTheme="minorHAnsi" w:eastAsiaTheme="minorHAnsi" w:hAnsiTheme="minorHAnsi" w:cstheme="minorHAnsi"/>
          <w:lang w:eastAsia="en-US"/>
        </w:rPr>
        <w:t>Knysiak-Sudyka</w:t>
      </w:r>
      <w:proofErr w:type="spellEnd"/>
      <w:r w:rsidR="004750D3" w:rsidRPr="001542C9">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w:t>
      </w:r>
      <w:r w:rsidRPr="001542C9">
        <w:rPr>
          <w:rFonts w:asciiTheme="minorHAnsi" w:eastAsiaTheme="minorHAnsi" w:hAnsiTheme="minorHAnsi" w:cstheme="minorHAnsi"/>
          <w:lang w:eastAsia="en-US"/>
        </w:rPr>
        <w:br/>
      </w:r>
      <w:r w:rsidR="004750D3" w:rsidRPr="001542C9">
        <w:rPr>
          <w:rFonts w:asciiTheme="minorHAnsi" w:eastAsiaTheme="minorHAnsi" w:hAnsiTheme="minorHAnsi" w:cstheme="minorHAnsi"/>
          <w:lang w:eastAsia="en-US"/>
        </w:rPr>
        <w:t>na podstawie art. 189f § 1 pkt 1 kpa, ponieważ jak wykazano p</w:t>
      </w:r>
      <w:r w:rsidR="00E6256E" w:rsidRPr="001542C9">
        <w:rPr>
          <w:rFonts w:asciiTheme="minorHAnsi" w:eastAsiaTheme="minorHAnsi" w:hAnsiTheme="minorHAnsi" w:cstheme="minorHAnsi"/>
          <w:lang w:eastAsia="en-US"/>
        </w:rPr>
        <w:t>oniżej,</w:t>
      </w:r>
      <w:r w:rsidR="004750D3" w:rsidRPr="001542C9">
        <w:rPr>
          <w:rFonts w:asciiTheme="minorHAnsi" w:eastAsiaTheme="minorHAnsi" w:hAnsiTheme="minorHAnsi" w:cstheme="minorHAnsi"/>
          <w:lang w:eastAsia="en-US"/>
        </w:rPr>
        <w:t xml:space="preserve"> w przedmiotowej sprawie waga </w:t>
      </w:r>
      <w:r w:rsidR="004750D3" w:rsidRPr="001542C9">
        <w:rPr>
          <w:rFonts w:asciiTheme="minorHAnsi" w:eastAsiaTheme="minorHAnsi" w:hAnsiTheme="minorHAnsi" w:cstheme="minorHAnsi"/>
          <w:lang w:eastAsia="en-US"/>
        </w:rPr>
        <w:lastRenderedPageBreak/>
        <w:t xml:space="preserve">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w:t>
      </w:r>
      <w:r w:rsidRPr="001542C9">
        <w:rPr>
          <w:rFonts w:asciiTheme="minorHAnsi" w:eastAsiaTheme="minorHAnsi" w:hAnsiTheme="minorHAnsi" w:cstheme="minorHAnsi"/>
          <w:lang w:eastAsia="en-US"/>
        </w:rPr>
        <w:br/>
      </w:r>
      <w:r w:rsidR="004750D3" w:rsidRPr="001542C9">
        <w:rPr>
          <w:rFonts w:asciiTheme="minorHAnsi" w:eastAsiaTheme="minorHAnsi" w:hAnsiTheme="minorHAnsi" w:cstheme="minorHAnsi"/>
          <w:lang w:eastAsia="en-US"/>
        </w:rPr>
        <w:t>art. 189f § 2 kpa, który stanowi, że w przypadkach innych niż wymienione</w:t>
      </w:r>
      <w:r w:rsidRPr="001542C9">
        <w:rPr>
          <w:rFonts w:asciiTheme="minorHAnsi" w:eastAsiaTheme="minorHAnsi" w:hAnsiTheme="minorHAnsi" w:cstheme="minorHAnsi"/>
          <w:lang w:eastAsia="en-US"/>
        </w:rPr>
        <w:t xml:space="preserve"> </w:t>
      </w:r>
      <w:r w:rsidR="004750D3" w:rsidRPr="001542C9">
        <w:rPr>
          <w:rFonts w:asciiTheme="minorHAnsi" w:eastAsiaTheme="minorHAnsi" w:hAnsiTheme="minorHAnsi" w:cstheme="minorHAnsi"/>
          <w:lang w:eastAsia="en-US"/>
        </w:rPr>
        <w:t xml:space="preserve">w § 1, jeżeli pozwoli to na spełnienie celów, dla których miałaby być nałożona administracyjna kara pieniężna, organ administracji publicznej, </w:t>
      </w:r>
      <w:r w:rsidR="001B4F55" w:rsidRPr="001542C9">
        <w:rPr>
          <w:rFonts w:asciiTheme="minorHAnsi" w:eastAsiaTheme="minorHAnsi" w:hAnsiTheme="minorHAnsi" w:cstheme="minorHAnsi"/>
          <w:lang w:eastAsia="en-US"/>
        </w:rPr>
        <w:br/>
      </w:r>
      <w:r w:rsidR="004750D3" w:rsidRPr="001542C9">
        <w:rPr>
          <w:rFonts w:asciiTheme="minorHAnsi" w:eastAsiaTheme="minorHAnsi" w:hAnsiTheme="minorHAnsi" w:cstheme="minorHAnsi"/>
          <w:lang w:eastAsia="en-US"/>
        </w:rPr>
        <w:t>w drodze postanowienia, może wyznaczyć stronie termin do przedstawienia dowodów potwierdzających</w:t>
      </w:r>
      <w:r w:rsidR="00DD1CF5" w:rsidRPr="001542C9">
        <w:rPr>
          <w:rFonts w:asciiTheme="minorHAnsi" w:eastAsiaTheme="minorHAnsi" w:hAnsiTheme="minorHAnsi" w:cstheme="minorHAnsi"/>
          <w:lang w:eastAsia="en-US"/>
        </w:rPr>
        <w:t>:</w:t>
      </w:r>
      <w:r w:rsidR="004750D3" w:rsidRPr="001542C9">
        <w:rPr>
          <w:rFonts w:asciiTheme="minorHAnsi" w:eastAsiaTheme="minorHAnsi" w:hAnsiTheme="minorHAnsi" w:cstheme="minorHAnsi"/>
          <w:lang w:eastAsia="en-US"/>
        </w:rPr>
        <w:t xml:space="preserve"> usunięcie naruszenia prawa lub powiadomienie właściwych podmiotów</w:t>
      </w:r>
      <w:r w:rsidRPr="001542C9">
        <w:rPr>
          <w:rFonts w:asciiTheme="minorHAnsi" w:eastAsiaTheme="minorHAnsi" w:hAnsiTheme="minorHAnsi" w:cstheme="minorHAnsi"/>
          <w:lang w:eastAsia="en-US"/>
        </w:rPr>
        <w:t xml:space="preserve"> </w:t>
      </w:r>
      <w:r w:rsidR="004750D3" w:rsidRPr="001542C9">
        <w:rPr>
          <w:rFonts w:asciiTheme="minorHAnsi" w:eastAsiaTheme="minorHAnsi" w:hAnsiTheme="minorHAnsi" w:cstheme="minorHAnsi"/>
          <w:lang w:eastAsia="en-US"/>
        </w:rPr>
        <w:t xml:space="preserve">o stwierdzonym naruszeniu prawa, określając termin i sposób powiadomienia. Zgodnie z art. 189 f § 3 kpa, organ administracji publicznej </w:t>
      </w:r>
      <w:r w:rsidR="001B4F55" w:rsidRPr="001542C9">
        <w:rPr>
          <w:rFonts w:asciiTheme="minorHAnsi" w:eastAsiaTheme="minorHAnsi" w:hAnsiTheme="minorHAnsi" w:cstheme="minorHAnsi"/>
          <w:lang w:eastAsia="en-US"/>
        </w:rPr>
        <w:br/>
      </w:r>
      <w:r w:rsidR="004750D3" w:rsidRPr="001542C9">
        <w:rPr>
          <w:rFonts w:asciiTheme="minorHAnsi" w:eastAsiaTheme="minorHAnsi" w:hAnsiTheme="minorHAnsi" w:cstheme="minorHAnsi"/>
          <w:lang w:eastAsia="en-US"/>
        </w:rPr>
        <w:t xml:space="preserve">w przypadkach, o których mowa w § 2, odstępuje od nałożenia administracyjnej kary pieniężnej i poprzestaje </w:t>
      </w:r>
      <w:r w:rsidR="001B4F55" w:rsidRPr="001542C9">
        <w:rPr>
          <w:rFonts w:asciiTheme="minorHAnsi" w:eastAsiaTheme="minorHAnsi" w:hAnsiTheme="minorHAnsi" w:cstheme="minorHAnsi"/>
          <w:lang w:eastAsia="en-US"/>
        </w:rPr>
        <w:br/>
      </w:r>
      <w:r w:rsidR="004750D3" w:rsidRPr="001542C9">
        <w:rPr>
          <w:rFonts w:asciiTheme="minorHAnsi" w:eastAsiaTheme="minorHAnsi" w:hAnsiTheme="minorHAnsi" w:cstheme="minorHAnsi"/>
          <w:lang w:eastAsia="en-US"/>
        </w:rPr>
        <w:t xml:space="preserve">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w:t>
      </w:r>
      <w:r w:rsidRPr="001542C9">
        <w:rPr>
          <w:rFonts w:asciiTheme="minorHAnsi" w:eastAsiaTheme="minorHAnsi" w:hAnsiTheme="minorHAnsi" w:cstheme="minorHAnsi"/>
          <w:lang w:eastAsia="en-US"/>
        </w:rPr>
        <w:t>jest przywrócenie</w:t>
      </w:r>
      <w:r w:rsidR="004750D3" w:rsidRPr="001542C9">
        <w:rPr>
          <w:rFonts w:asciiTheme="minorHAnsi" w:eastAsiaTheme="minorHAnsi" w:hAnsiTheme="minorHAnsi" w:cstheme="minorHAnsi"/>
          <w:lang w:eastAsia="en-US"/>
        </w:rPr>
        <w:t xml:space="preserv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1B4F55" w:rsidRPr="001542C9">
        <w:rPr>
          <w:rFonts w:asciiTheme="minorHAnsi" w:eastAsiaTheme="minorHAnsi" w:hAnsiTheme="minorHAnsi" w:cstheme="minorHAnsi"/>
          <w:lang w:eastAsia="en-US"/>
        </w:rPr>
        <w:t xml:space="preserve"> </w:t>
      </w:r>
      <w:r w:rsidR="004750D3" w:rsidRPr="001542C9">
        <w:rPr>
          <w:rFonts w:asciiTheme="minorHAnsi" w:eastAsiaTheme="minorHAnsi" w:hAnsiTheme="minorHAnsi" w:cstheme="minorHAnsi"/>
          <w:lang w:eastAsia="en-US"/>
        </w:rPr>
        <w:t>z dnia 25.07.2019 r. Sygn. akt VI SA/</w:t>
      </w:r>
      <w:proofErr w:type="spellStart"/>
      <w:r w:rsidR="004750D3" w:rsidRPr="001542C9">
        <w:rPr>
          <w:rFonts w:asciiTheme="minorHAnsi" w:eastAsiaTheme="minorHAnsi" w:hAnsiTheme="minorHAnsi" w:cstheme="minorHAnsi"/>
          <w:lang w:eastAsia="en-US"/>
        </w:rPr>
        <w:t>Wa</w:t>
      </w:r>
      <w:proofErr w:type="spellEnd"/>
      <w:r w:rsidR="004750D3" w:rsidRPr="001542C9">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14374F18" w14:textId="235B68E2" w:rsidR="0042718C" w:rsidRPr="001542C9" w:rsidRDefault="0042718C" w:rsidP="001542C9">
      <w:pPr>
        <w:spacing w:before="120" w:line="360" w:lineRule="auto"/>
        <w:rPr>
          <w:rFonts w:asciiTheme="minorHAnsi" w:eastAsiaTheme="minorHAnsi" w:hAnsiTheme="minorHAnsi" w:cstheme="minorHAnsi"/>
          <w:lang w:eastAsia="en-US"/>
        </w:rPr>
      </w:pPr>
      <w:r w:rsidRPr="001542C9">
        <w:rPr>
          <w:rFonts w:asciiTheme="minorHAnsi" w:eastAsiaTheme="minorHAnsi" w:hAnsiTheme="minorHAnsi" w:cstheme="minorHAnsi"/>
          <w:lang w:eastAsia="en-US"/>
        </w:rPr>
        <w:t>Biorąc pod uwagę przesłanki określone w art. 6 ww. ustawy o informowaniu o cenach towarów i usług</w:t>
      </w:r>
      <w:r w:rsidRPr="001542C9">
        <w:rPr>
          <w:rFonts w:asciiTheme="minorHAnsi" w:eastAsiaTheme="minorHAnsi" w:hAnsiTheme="minorHAnsi" w:cstheme="minorHAnsi"/>
          <w:lang w:eastAsia="en-US"/>
        </w:rPr>
        <w:br/>
        <w:t xml:space="preserve">oraz wymogi określone w art. 8 dyrektywy 98/6 WE Parlamentu Europejskiego i Rady z dnia 16 lutego 1998r. </w:t>
      </w:r>
      <w:r w:rsidRPr="001542C9">
        <w:rPr>
          <w:rFonts w:asciiTheme="minorHAnsi" w:eastAsiaTheme="minorHAnsi" w:hAnsiTheme="minorHAnsi" w:cstheme="minorHAnsi"/>
          <w:lang w:eastAsia="en-US"/>
        </w:rPr>
        <w:br/>
        <w:t>w sprawie ochrony konsumenta przez podawanie cen produktów oferowanych konsumentom</w:t>
      </w:r>
      <w:r w:rsidR="00061D5F" w:rsidRPr="001542C9">
        <w:rPr>
          <w:rFonts w:asciiTheme="minorHAnsi" w:eastAsiaTheme="minorHAnsi" w:hAnsiTheme="minorHAnsi" w:cstheme="minorHAnsi"/>
          <w:lang w:eastAsia="en-US"/>
        </w:rPr>
        <w:t xml:space="preserve"> </w:t>
      </w:r>
      <w:r w:rsidRPr="001542C9">
        <w:rPr>
          <w:rFonts w:asciiTheme="minorHAnsi" w:eastAsiaTheme="minorHAnsi" w:hAnsiTheme="minorHAnsi" w:cstheme="minorHAnsi"/>
          <w:lang w:eastAsia="en-US"/>
        </w:rPr>
        <w:t>(Dz. Urz. WE L Nr 80, s. 27), kary za naruszenie przepisów ustawy o informowaniu o cenach towarów i usług muszą być skuteczne, proporcjonalne i odstraszające.</w:t>
      </w:r>
    </w:p>
    <w:p w14:paraId="28E20F28" w14:textId="77777777" w:rsidR="0042718C" w:rsidRPr="001542C9" w:rsidRDefault="0042718C" w:rsidP="001542C9">
      <w:pPr>
        <w:tabs>
          <w:tab w:val="left" w:pos="0"/>
          <w:tab w:val="left" w:pos="462"/>
        </w:tabs>
        <w:spacing w:before="120" w:after="120" w:line="360" w:lineRule="auto"/>
        <w:rPr>
          <w:rFonts w:asciiTheme="minorHAnsi" w:eastAsiaTheme="minorHAnsi" w:hAnsiTheme="minorHAnsi" w:cstheme="minorHAnsi"/>
          <w:lang w:eastAsia="en-US"/>
        </w:rPr>
      </w:pPr>
      <w:r w:rsidRPr="001542C9">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036C374B" w14:textId="10F47510" w:rsidR="0042718C" w:rsidRPr="001542C9" w:rsidRDefault="0042718C" w:rsidP="001542C9">
      <w:pPr>
        <w:tabs>
          <w:tab w:val="left" w:pos="0"/>
          <w:tab w:val="left" w:pos="462"/>
        </w:tabs>
        <w:spacing w:before="120" w:after="120" w:line="360" w:lineRule="auto"/>
        <w:rPr>
          <w:rFonts w:asciiTheme="minorHAnsi" w:hAnsiTheme="minorHAnsi" w:cstheme="minorHAnsi"/>
        </w:rPr>
      </w:pPr>
      <w:r w:rsidRPr="001542C9">
        <w:rPr>
          <w:rFonts w:asciiTheme="minorHAnsi" w:hAnsiTheme="minorHAnsi" w:cstheme="minorHAnsi"/>
        </w:rPr>
        <w:lastRenderedPageBreak/>
        <w:t xml:space="preserve">Mając na uwadze ww. przesłanki, organ uznał, iż przedsiębiorcy </w:t>
      </w:r>
      <w:r w:rsidR="006D05DD" w:rsidRPr="001542C9">
        <w:rPr>
          <w:rFonts w:asciiTheme="minorHAnsi" w:hAnsiTheme="minorHAnsi" w:cstheme="minorHAnsi"/>
        </w:rPr>
        <w:t xml:space="preserve">SPÓŁKA Z OGRANICZONĄ ODPOWIEDZIALNOŚCIĄ z siedzibą w Warszawie </w:t>
      </w:r>
      <w:r w:rsidRPr="001542C9">
        <w:rPr>
          <w:rFonts w:asciiTheme="minorHAnsi" w:hAnsiTheme="minorHAnsi" w:cstheme="minorHAnsi"/>
        </w:rPr>
        <w:t xml:space="preserve">za naruszenie obowiązku wynikającego z art. 4 ust. 1 ustawy </w:t>
      </w:r>
      <w:r w:rsidRPr="001542C9">
        <w:rPr>
          <w:rFonts w:asciiTheme="minorHAnsi" w:eastAsiaTheme="minorHAnsi" w:hAnsiTheme="minorHAnsi" w:cstheme="minorHAnsi"/>
          <w:lang w:eastAsia="en-US"/>
        </w:rPr>
        <w:t>o informowaniu o cenach towarów i usług,</w:t>
      </w:r>
      <w:r w:rsidRPr="001542C9">
        <w:rPr>
          <w:rFonts w:asciiTheme="minorHAnsi" w:hAnsiTheme="minorHAnsi" w:cstheme="minorHAnsi"/>
        </w:rPr>
        <w:t xml:space="preserve"> należy wymierzyć karę pieniężną przewidzianą</w:t>
      </w:r>
      <w:r w:rsidR="005F5306" w:rsidRPr="001542C9">
        <w:rPr>
          <w:rFonts w:asciiTheme="minorHAnsi" w:hAnsiTheme="minorHAnsi" w:cstheme="minorHAnsi"/>
        </w:rPr>
        <w:t xml:space="preserve"> </w:t>
      </w:r>
      <w:r w:rsidRPr="001542C9">
        <w:rPr>
          <w:rFonts w:asciiTheme="minorHAnsi" w:hAnsiTheme="minorHAnsi" w:cstheme="minorHAnsi"/>
        </w:rPr>
        <w:t xml:space="preserve">w art. 6 ust. 1 ww. ustawy w wysokości </w:t>
      </w:r>
      <w:r w:rsidR="008C125E" w:rsidRPr="001542C9">
        <w:rPr>
          <w:rFonts w:asciiTheme="minorHAnsi" w:hAnsiTheme="minorHAnsi" w:cstheme="minorHAnsi"/>
        </w:rPr>
        <w:t>2</w:t>
      </w:r>
      <w:r w:rsidR="006C6D7B" w:rsidRPr="001542C9">
        <w:rPr>
          <w:rFonts w:asciiTheme="minorHAnsi" w:hAnsiTheme="minorHAnsi" w:cstheme="minorHAnsi"/>
        </w:rPr>
        <w:t>0</w:t>
      </w:r>
      <w:r w:rsidRPr="001542C9">
        <w:rPr>
          <w:rFonts w:asciiTheme="minorHAnsi" w:hAnsiTheme="minorHAnsi" w:cstheme="minorHAnsi"/>
        </w:rPr>
        <w:t>00 zł.</w:t>
      </w:r>
    </w:p>
    <w:p w14:paraId="6991EFD7" w14:textId="77777777" w:rsidR="0042718C" w:rsidRPr="001542C9" w:rsidRDefault="0042718C" w:rsidP="001542C9">
      <w:pPr>
        <w:spacing w:before="120" w:after="120" w:line="360" w:lineRule="auto"/>
        <w:rPr>
          <w:rFonts w:asciiTheme="minorHAnsi" w:hAnsiTheme="minorHAnsi" w:cstheme="minorHAnsi"/>
        </w:rPr>
      </w:pPr>
      <w:r w:rsidRPr="001542C9">
        <w:rPr>
          <w:rFonts w:asciiTheme="minorHAnsi" w:hAnsiTheme="minorHAnsi" w:cstheme="minorHAnsi"/>
        </w:rPr>
        <w:t>W związku z powyższym Mazowiecki Wojewódzki Inspektor Inspekcji Handlowej orzekł jak w sentencji.</w:t>
      </w:r>
    </w:p>
    <w:p w14:paraId="1EAB02C5" w14:textId="2250CF95" w:rsidR="0042718C" w:rsidRPr="001542C9" w:rsidRDefault="0042718C" w:rsidP="001542C9">
      <w:pPr>
        <w:spacing w:line="360" w:lineRule="auto"/>
        <w:rPr>
          <w:rFonts w:asciiTheme="minorHAnsi" w:hAnsiTheme="minorHAnsi" w:cstheme="minorHAnsi"/>
        </w:rPr>
      </w:pPr>
      <w:r w:rsidRPr="001542C9">
        <w:rPr>
          <w:rFonts w:asciiTheme="minorHAnsi" w:hAnsiTheme="minorHAnsi" w:cstheme="minorHAnsi"/>
        </w:rPr>
        <w:t xml:space="preserve">Na podstawie art. 7 ust. 1 i ust. 3 ustawy z dnia 9 maja 2014 r. o informowaniu o cenach towarów i usług, karę pieniężną w kwocie </w:t>
      </w:r>
      <w:r w:rsidR="008C125E" w:rsidRPr="001542C9">
        <w:rPr>
          <w:rFonts w:asciiTheme="minorHAnsi" w:hAnsiTheme="minorHAnsi" w:cstheme="minorHAnsi"/>
        </w:rPr>
        <w:t>2</w:t>
      </w:r>
      <w:r w:rsidR="006C6D7B" w:rsidRPr="001542C9">
        <w:rPr>
          <w:rFonts w:asciiTheme="minorHAnsi" w:hAnsiTheme="minorHAnsi" w:cstheme="minorHAnsi"/>
        </w:rPr>
        <w:t>0</w:t>
      </w:r>
      <w:r w:rsidRPr="001542C9">
        <w:rPr>
          <w:rFonts w:asciiTheme="minorHAnsi" w:hAnsiTheme="minorHAnsi" w:cstheme="minorHAnsi"/>
        </w:rPr>
        <w:t>00 zł stanowiącą dochód budżetu państwa, strona powinna wpłacić na rachunek bankowy Wojewódzkiego Inspektoratu Inspekcji Handlowej w Warszawie: NBP O/O Warszawa</w:t>
      </w:r>
      <w:r w:rsidR="001B4F55" w:rsidRPr="001542C9">
        <w:rPr>
          <w:rFonts w:asciiTheme="minorHAnsi" w:hAnsiTheme="minorHAnsi" w:cstheme="minorHAnsi"/>
        </w:rPr>
        <w:t xml:space="preserve"> </w:t>
      </w:r>
      <w:r w:rsidRPr="001542C9">
        <w:rPr>
          <w:rFonts w:asciiTheme="minorHAnsi" w:hAnsiTheme="minorHAnsi" w:cstheme="minorHAnsi"/>
        </w:rPr>
        <w:t>Nr 59 1010 1010 0006 0622 3100 0000, w terminie 7 dni od dnia, w którym decyzja o wymierzeniu kary stała się ostateczna.</w:t>
      </w:r>
    </w:p>
    <w:p w14:paraId="2195F61E" w14:textId="3F59E5ED" w:rsidR="0042718C" w:rsidRPr="001542C9" w:rsidRDefault="0042718C" w:rsidP="001542C9">
      <w:pPr>
        <w:spacing w:before="120" w:after="120" w:line="360" w:lineRule="auto"/>
        <w:rPr>
          <w:rFonts w:asciiTheme="minorHAnsi" w:hAnsiTheme="minorHAnsi" w:cstheme="minorHAnsi"/>
        </w:rPr>
      </w:pPr>
      <w:r w:rsidRPr="001542C9">
        <w:rPr>
          <w:rFonts w:asciiTheme="minorHAnsi" w:hAnsiTheme="minorHAnsi" w:cstheme="minorHAnsi"/>
        </w:rPr>
        <w:t>W myśl art. 8 ust. 1 ww. ustawy, do kar pieniężnych, w zakresie nieuregulowanym w ustawie, stosuje się odpowiednio przepisy działu III ustawy z dnia 29 sierpnia 1997 r. Ordynacja podatkowa</w:t>
      </w:r>
      <w:r w:rsidR="00D071E2" w:rsidRPr="001542C9">
        <w:rPr>
          <w:rFonts w:asciiTheme="minorHAnsi" w:hAnsiTheme="minorHAnsi" w:cstheme="minorHAnsi"/>
        </w:rPr>
        <w:t xml:space="preserve"> </w:t>
      </w:r>
      <w:r w:rsidR="00BA6C2B" w:rsidRPr="001542C9">
        <w:rPr>
          <w:rFonts w:asciiTheme="minorHAnsi" w:hAnsiTheme="minorHAnsi" w:cstheme="minorHAnsi"/>
        </w:rPr>
        <w:t xml:space="preserve">(Dz.U. z 2025 r. poz. 111 ze zm.). </w:t>
      </w:r>
      <w:r w:rsidRPr="001542C9">
        <w:rPr>
          <w:rFonts w:asciiTheme="minorHAnsi" w:hAnsiTheme="minorHAnsi" w:cstheme="minorHAnsi"/>
        </w:rPr>
        <w:t>Kara niezapłacona w terminie staje się zaległością podatkową</w:t>
      </w:r>
      <w:r w:rsidR="00D071E2" w:rsidRPr="001542C9">
        <w:rPr>
          <w:rFonts w:asciiTheme="minorHAnsi" w:hAnsiTheme="minorHAnsi" w:cstheme="minorHAnsi"/>
        </w:rPr>
        <w:t xml:space="preserve"> </w:t>
      </w:r>
      <w:r w:rsidRPr="001542C9">
        <w:rPr>
          <w:rFonts w:asciiTheme="minorHAnsi" w:hAnsiTheme="minorHAnsi" w:cstheme="minorHAnsi"/>
        </w:rPr>
        <w:t>w rozumieniu art. 51 § 1 Ordynacji podatkowej, od której zgodnie z art. 53 § 1 ww. ustawy, naliczane</w:t>
      </w:r>
      <w:r w:rsidR="00D071E2" w:rsidRPr="001542C9">
        <w:rPr>
          <w:rFonts w:asciiTheme="minorHAnsi" w:hAnsiTheme="minorHAnsi" w:cstheme="minorHAnsi"/>
        </w:rPr>
        <w:t xml:space="preserve"> </w:t>
      </w:r>
      <w:r w:rsidRPr="001542C9">
        <w:rPr>
          <w:rFonts w:asciiTheme="minorHAnsi" w:hAnsiTheme="minorHAnsi" w:cstheme="minorHAnsi"/>
        </w:rPr>
        <w:t>są odsetki za zwłokę.</w:t>
      </w:r>
    </w:p>
    <w:p w14:paraId="5015E7F2" w14:textId="77777777" w:rsidR="00FC5C8E" w:rsidRPr="001542C9" w:rsidRDefault="00FC5C8E" w:rsidP="001542C9">
      <w:pPr>
        <w:spacing w:before="120" w:line="360" w:lineRule="auto"/>
        <w:rPr>
          <w:rFonts w:asciiTheme="minorHAnsi" w:hAnsiTheme="minorHAnsi" w:cstheme="minorHAnsi"/>
        </w:rPr>
      </w:pPr>
      <w:r w:rsidRPr="001542C9">
        <w:rPr>
          <w:rFonts w:asciiTheme="minorHAnsi" w:hAnsiTheme="minorHAnsi" w:cstheme="minorHAnsi"/>
        </w:rPr>
        <w:t>Pouczenie:</w:t>
      </w:r>
    </w:p>
    <w:p w14:paraId="73701A22" w14:textId="598D5894" w:rsidR="00FC5C8E" w:rsidRPr="001542C9" w:rsidRDefault="00FC5C8E" w:rsidP="001542C9">
      <w:pPr>
        <w:spacing w:line="360" w:lineRule="auto"/>
        <w:rPr>
          <w:rFonts w:asciiTheme="minorHAnsi" w:hAnsiTheme="minorHAnsi" w:cstheme="minorHAnsi"/>
        </w:rPr>
      </w:pPr>
      <w:r w:rsidRPr="001542C9">
        <w:rPr>
          <w:rFonts w:asciiTheme="minorHAnsi" w:hAnsiTheme="minorHAnsi" w:cstheme="minorHAnsi"/>
        </w:rPr>
        <w:t>Zgodnie z art. 5 ust. 2 ustawy z dnia 15 grudnia 2000 r. o Inspekcji Handlowej (Dz.U. z 2025 r. poz. 229),</w:t>
      </w:r>
      <w:r w:rsidRPr="001542C9">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w:t>
      </w:r>
      <w:r w:rsidR="00061D5F" w:rsidRPr="001542C9">
        <w:rPr>
          <w:rFonts w:asciiTheme="minorHAnsi" w:hAnsiTheme="minorHAnsi" w:cstheme="minorHAnsi"/>
        </w:rPr>
        <w:br/>
      </w:r>
      <w:r w:rsidRPr="001542C9">
        <w:rPr>
          <w:rFonts w:asciiTheme="minorHAnsi" w:hAnsiTheme="minorHAnsi" w:cstheme="minorHAnsi"/>
        </w:rPr>
        <w:t>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A787C8" w14:textId="77777777" w:rsidR="00FC5C8E" w:rsidRPr="001542C9" w:rsidRDefault="00FC5C8E" w:rsidP="001542C9">
      <w:pPr>
        <w:autoSpaceDE w:val="0"/>
        <w:autoSpaceDN w:val="0"/>
        <w:adjustRightInd w:val="0"/>
        <w:spacing w:before="240" w:line="360" w:lineRule="auto"/>
        <w:ind w:left="2268"/>
        <w:rPr>
          <w:rFonts w:asciiTheme="minorHAnsi" w:hAnsiTheme="minorHAnsi" w:cstheme="minorHAnsi"/>
        </w:rPr>
      </w:pPr>
      <w:r w:rsidRPr="001542C9">
        <w:rPr>
          <w:rFonts w:asciiTheme="minorHAnsi" w:hAnsiTheme="minorHAnsi" w:cstheme="minorHAnsi"/>
        </w:rPr>
        <w:t>Z up. Mazowieckiego Wojewódzkiego Inspektora Inspekcji Handlowej</w:t>
      </w:r>
    </w:p>
    <w:p w14:paraId="6C10E031" w14:textId="77777777" w:rsidR="00FC5C8E" w:rsidRPr="001542C9" w:rsidRDefault="00FC5C8E" w:rsidP="001542C9">
      <w:pPr>
        <w:autoSpaceDE w:val="0"/>
        <w:autoSpaceDN w:val="0"/>
        <w:adjustRightInd w:val="0"/>
        <w:spacing w:line="360" w:lineRule="auto"/>
        <w:ind w:left="2268"/>
        <w:rPr>
          <w:rFonts w:asciiTheme="minorHAnsi" w:hAnsiTheme="minorHAnsi" w:cstheme="minorHAnsi"/>
        </w:rPr>
      </w:pPr>
      <w:r w:rsidRPr="001542C9">
        <w:rPr>
          <w:rFonts w:asciiTheme="minorHAnsi" w:hAnsiTheme="minorHAnsi" w:cstheme="minorHAnsi"/>
        </w:rPr>
        <w:t>Agnieszka Cieślik</w:t>
      </w:r>
    </w:p>
    <w:p w14:paraId="5E759E27" w14:textId="77777777" w:rsidR="00FC5C8E" w:rsidRPr="001542C9" w:rsidRDefault="00FC5C8E" w:rsidP="001542C9">
      <w:pPr>
        <w:spacing w:line="360" w:lineRule="auto"/>
        <w:ind w:left="2268" w:firstLine="708"/>
        <w:rPr>
          <w:rFonts w:asciiTheme="minorHAnsi" w:hAnsiTheme="minorHAnsi" w:cstheme="minorHAnsi"/>
        </w:rPr>
      </w:pPr>
      <w:r w:rsidRPr="001542C9">
        <w:rPr>
          <w:rFonts w:asciiTheme="minorHAnsi" w:hAnsiTheme="minorHAnsi" w:cstheme="minorHAnsi"/>
        </w:rPr>
        <w:t>Z-ca Mazowieckiego Wojewódzkiego Inspektora Inspekcji Handlowej</w:t>
      </w:r>
    </w:p>
    <w:p w14:paraId="61411CCD" w14:textId="77777777" w:rsidR="00FC5C8E" w:rsidRPr="001542C9" w:rsidRDefault="00FC5C8E" w:rsidP="001542C9">
      <w:pPr>
        <w:spacing w:after="480" w:line="360" w:lineRule="auto"/>
        <w:ind w:left="3538" w:firstLine="709"/>
        <w:rPr>
          <w:rFonts w:asciiTheme="minorHAnsi" w:hAnsiTheme="minorHAnsi" w:cstheme="minorHAnsi"/>
        </w:rPr>
      </w:pPr>
      <w:r w:rsidRPr="001542C9">
        <w:rPr>
          <w:rFonts w:asciiTheme="minorHAnsi" w:hAnsiTheme="minorHAnsi" w:cstheme="minorHAnsi"/>
        </w:rPr>
        <w:lastRenderedPageBreak/>
        <w:t>/podpisano elektronicznie/</w:t>
      </w:r>
    </w:p>
    <w:p w14:paraId="39636B42" w14:textId="4B1572D7" w:rsidR="00894326" w:rsidRPr="001542C9" w:rsidRDefault="00894326" w:rsidP="001542C9">
      <w:pPr>
        <w:spacing w:before="120"/>
        <w:rPr>
          <w:rFonts w:asciiTheme="minorHAnsi" w:hAnsiTheme="minorHAnsi" w:cstheme="minorHAnsi"/>
        </w:rPr>
      </w:pPr>
      <w:r w:rsidRPr="001542C9">
        <w:rPr>
          <w:rFonts w:asciiTheme="minorHAnsi" w:hAnsiTheme="minorHAnsi" w:cstheme="minorHAnsi"/>
        </w:rPr>
        <w:t>Otrzymują:</w:t>
      </w:r>
    </w:p>
    <w:p w14:paraId="1C7C87E0" w14:textId="43E9CEC0" w:rsidR="00CE1E51" w:rsidRPr="001542C9" w:rsidRDefault="00CE1E51" w:rsidP="001542C9">
      <w:pPr>
        <w:numPr>
          <w:ilvl w:val="0"/>
          <w:numId w:val="5"/>
        </w:numPr>
        <w:rPr>
          <w:rFonts w:asciiTheme="minorHAnsi" w:hAnsiTheme="minorHAnsi" w:cstheme="minorHAnsi"/>
        </w:rPr>
      </w:pPr>
      <w:r w:rsidRPr="001542C9">
        <w:rPr>
          <w:rFonts w:asciiTheme="minorHAnsi" w:hAnsiTheme="minorHAnsi" w:cstheme="minorHAnsi"/>
        </w:rPr>
        <w:t>adw.</w:t>
      </w:r>
      <w:r w:rsidR="0061739A" w:rsidRPr="001542C9">
        <w:rPr>
          <w:rFonts w:asciiTheme="minorHAnsi" w:hAnsiTheme="minorHAnsi" w:cstheme="minorHAnsi"/>
        </w:rPr>
        <w:t xml:space="preserve">, </w:t>
      </w:r>
      <w:r w:rsidRPr="001542C9">
        <w:rPr>
          <w:rFonts w:asciiTheme="minorHAnsi" w:hAnsiTheme="minorHAnsi" w:cstheme="minorHAnsi"/>
        </w:rPr>
        <w:t>KLINIKA WETERYNARYJNA VETS sp. z o.o., ul. Taśmowa 7,</w:t>
      </w:r>
      <w:r w:rsidR="00DD1CF5" w:rsidRPr="001542C9">
        <w:rPr>
          <w:rFonts w:asciiTheme="minorHAnsi" w:hAnsiTheme="minorHAnsi" w:cstheme="minorHAnsi"/>
        </w:rPr>
        <w:br/>
      </w:r>
      <w:r w:rsidRPr="001542C9">
        <w:rPr>
          <w:rFonts w:asciiTheme="minorHAnsi" w:hAnsiTheme="minorHAnsi" w:cstheme="minorHAnsi"/>
        </w:rPr>
        <w:t>02-677 Warszawa;</w:t>
      </w:r>
    </w:p>
    <w:p w14:paraId="694A99E0" w14:textId="54678F87" w:rsidR="006A546A" w:rsidRPr="001542C9" w:rsidRDefault="006A546A" w:rsidP="001542C9">
      <w:pPr>
        <w:numPr>
          <w:ilvl w:val="0"/>
          <w:numId w:val="5"/>
        </w:numPr>
        <w:rPr>
          <w:rFonts w:asciiTheme="minorHAnsi" w:hAnsiTheme="minorHAnsi" w:cstheme="minorHAnsi"/>
          <w:lang w:eastAsia="en-US"/>
        </w:rPr>
      </w:pPr>
      <w:r w:rsidRPr="001542C9">
        <w:rPr>
          <w:rFonts w:asciiTheme="minorHAnsi" w:hAnsiTheme="minorHAnsi" w:cstheme="minorHAnsi"/>
        </w:rPr>
        <w:t xml:space="preserve">aa. </w:t>
      </w:r>
    </w:p>
    <w:sectPr w:rsidR="006A546A" w:rsidRPr="001542C9" w:rsidSect="004963C8">
      <w:footerReference w:type="even" r:id="rId10"/>
      <w:footerReference w:type="default" r:id="rId11"/>
      <w:headerReference w:type="first" r:id="rId12"/>
      <w:footerReference w:type="first" r:id="rId13"/>
      <w:type w:val="continuous"/>
      <w:pgSz w:w="11907" w:h="16840" w:code="9"/>
      <w:pgMar w:top="709" w:right="992" w:bottom="1276" w:left="993"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C432" w14:textId="77777777" w:rsidR="00B33FF3" w:rsidRDefault="00B33FF3">
      <w:r>
        <w:separator/>
      </w:r>
    </w:p>
  </w:endnote>
  <w:endnote w:type="continuationSeparator" w:id="0">
    <w:p w14:paraId="4B0E7EF9" w14:textId="77777777" w:rsidR="00B33FF3" w:rsidRDefault="00B3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24649808" name="Obraz 182464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A985" w14:textId="77777777" w:rsidR="00B33FF3" w:rsidRDefault="00B33FF3">
      <w:r>
        <w:separator/>
      </w:r>
    </w:p>
  </w:footnote>
  <w:footnote w:type="continuationSeparator" w:id="0">
    <w:p w14:paraId="3477D416" w14:textId="77777777" w:rsidR="00B33FF3" w:rsidRDefault="00B3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Default="001C41B6">
    <w:pPr>
      <w:rPr>
        <w:sz w:val="16"/>
        <w:szCs w:val="16"/>
      </w:rPr>
    </w:pPr>
  </w:p>
  <w:p w14:paraId="33BD0796" w14:textId="77777777" w:rsidR="001B0764" w:rsidRDefault="001B076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B0764" w:rsidRPr="00F04139" w14:paraId="6F0A8DE0" w14:textId="77777777" w:rsidTr="0024523A">
      <w:tc>
        <w:tcPr>
          <w:tcW w:w="6166" w:type="dxa"/>
        </w:tcPr>
        <w:p w14:paraId="7D7FEDEB" w14:textId="77777777" w:rsidR="001B0764" w:rsidRPr="00884B21" w:rsidRDefault="001B0764" w:rsidP="001B0764">
          <w:pPr>
            <w:jc w:val="center"/>
            <w:rPr>
              <w:b/>
              <w:spacing w:val="20"/>
              <w:sz w:val="26"/>
              <w:szCs w:val="26"/>
            </w:rPr>
          </w:pPr>
          <w:bookmarkStart w:id="11" w:name="_Hlk204587590"/>
          <w:r>
            <w:rPr>
              <w:b/>
              <w:spacing w:val="20"/>
              <w:sz w:val="26"/>
              <w:szCs w:val="26"/>
            </w:rPr>
            <w:t xml:space="preserve">MAZOWIECKI </w:t>
          </w:r>
          <w:r w:rsidRPr="00884B21">
            <w:rPr>
              <w:b/>
              <w:spacing w:val="20"/>
              <w:sz w:val="26"/>
              <w:szCs w:val="26"/>
            </w:rPr>
            <w:t>WOJEWÓDZKI INSPEKTOR</w:t>
          </w:r>
        </w:p>
      </w:tc>
      <w:tc>
        <w:tcPr>
          <w:tcW w:w="3613" w:type="dxa"/>
        </w:tcPr>
        <w:p w14:paraId="2FD73B4C" w14:textId="77777777" w:rsidR="001B0764" w:rsidRPr="00F04139" w:rsidRDefault="001B0764" w:rsidP="001B0764">
          <w:pPr>
            <w:pStyle w:val="Nagwek"/>
            <w:ind w:right="-70"/>
            <w:rPr>
              <w:rFonts w:ascii="Bookman Old Style" w:hAnsi="Bookman Old Style"/>
              <w:sz w:val="26"/>
              <w:szCs w:val="26"/>
            </w:rPr>
          </w:pPr>
        </w:p>
      </w:tc>
    </w:tr>
    <w:tr w:rsidR="001B0764" w:rsidRPr="00F04139" w14:paraId="1D4B5EDD" w14:textId="77777777" w:rsidTr="0024523A">
      <w:tc>
        <w:tcPr>
          <w:tcW w:w="6166" w:type="dxa"/>
        </w:tcPr>
        <w:p w14:paraId="02F1BE38" w14:textId="77777777" w:rsidR="001B0764" w:rsidRPr="00884B21" w:rsidRDefault="001B0764" w:rsidP="001B0764">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0F1B16EE" w14:textId="77777777" w:rsidR="001B0764" w:rsidRPr="00F04139" w:rsidRDefault="001B0764" w:rsidP="001B0764">
          <w:pPr>
            <w:pStyle w:val="Nagwek"/>
            <w:rPr>
              <w:rFonts w:ascii="Bookman Old Style" w:hAnsi="Bookman Old Style"/>
              <w:sz w:val="26"/>
              <w:szCs w:val="26"/>
            </w:rPr>
          </w:pPr>
        </w:p>
      </w:tc>
    </w:tr>
    <w:bookmarkEnd w:id="11"/>
    <w:tr w:rsidR="001B0764" w:rsidRPr="00F04139" w14:paraId="0E5ABBB5" w14:textId="77777777" w:rsidTr="0024523A">
      <w:tc>
        <w:tcPr>
          <w:tcW w:w="6166" w:type="dxa"/>
          <w:tcBorders>
            <w:bottom w:val="single" w:sz="4" w:space="0" w:color="auto"/>
          </w:tcBorders>
        </w:tcPr>
        <w:p w14:paraId="6F8309D1" w14:textId="77777777" w:rsidR="001B0764" w:rsidRPr="00DD6039" w:rsidRDefault="001B0764" w:rsidP="001B0764">
          <w:pPr>
            <w:jc w:val="center"/>
            <w:rPr>
              <w:rFonts w:ascii="Bookman Old Style" w:hAnsi="Bookman Old Style"/>
              <w:b/>
            </w:rPr>
          </w:pPr>
        </w:p>
      </w:tc>
      <w:tc>
        <w:tcPr>
          <w:tcW w:w="3613" w:type="dxa"/>
          <w:tcBorders>
            <w:bottom w:val="single" w:sz="4" w:space="0" w:color="auto"/>
          </w:tcBorders>
        </w:tcPr>
        <w:p w14:paraId="111C8659" w14:textId="77777777" w:rsidR="001B0764" w:rsidRPr="002D4F0F" w:rsidRDefault="001B0764" w:rsidP="001B0764">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692B29"/>
    <w:multiLevelType w:val="hybridMultilevel"/>
    <w:tmpl w:val="0B506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3069D3"/>
    <w:multiLevelType w:val="hybridMultilevel"/>
    <w:tmpl w:val="0BC86D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1018E"/>
    <w:multiLevelType w:val="hybridMultilevel"/>
    <w:tmpl w:val="C05C1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9A536F"/>
    <w:multiLevelType w:val="hybridMultilevel"/>
    <w:tmpl w:val="185AAA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2A4832"/>
    <w:multiLevelType w:val="hybridMultilevel"/>
    <w:tmpl w:val="9FAC0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4"/>
  </w:num>
  <w:num w:numId="2" w16cid:durableId="873620303">
    <w:abstractNumId w:val="16"/>
  </w:num>
  <w:num w:numId="3" w16cid:durableId="760371644">
    <w:abstractNumId w:val="2"/>
  </w:num>
  <w:num w:numId="4" w16cid:durableId="1523325217">
    <w:abstractNumId w:val="6"/>
  </w:num>
  <w:num w:numId="5" w16cid:durableId="331151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31"/>
  </w:num>
  <w:num w:numId="8" w16cid:durableId="1900508956">
    <w:abstractNumId w:val="8"/>
  </w:num>
  <w:num w:numId="9" w16cid:durableId="1704405355">
    <w:abstractNumId w:val="23"/>
  </w:num>
  <w:num w:numId="10" w16cid:durableId="566384278">
    <w:abstractNumId w:val="5"/>
  </w:num>
  <w:num w:numId="11" w16cid:durableId="409933487">
    <w:abstractNumId w:val="3"/>
  </w:num>
  <w:num w:numId="12" w16cid:durableId="601188837">
    <w:abstractNumId w:val="28"/>
  </w:num>
  <w:num w:numId="13" w16cid:durableId="444077000">
    <w:abstractNumId w:val="32"/>
  </w:num>
  <w:num w:numId="14" w16cid:durableId="1116951403">
    <w:abstractNumId w:val="26"/>
  </w:num>
  <w:num w:numId="15" w16cid:durableId="1481310805">
    <w:abstractNumId w:val="0"/>
  </w:num>
  <w:num w:numId="16" w16cid:durableId="1518235485">
    <w:abstractNumId w:val="10"/>
  </w:num>
  <w:num w:numId="17" w16cid:durableId="1288194975">
    <w:abstractNumId w:val="33"/>
  </w:num>
  <w:num w:numId="18" w16cid:durableId="1805197002">
    <w:abstractNumId w:val="7"/>
  </w:num>
  <w:num w:numId="19" w16cid:durableId="998533503">
    <w:abstractNumId w:val="30"/>
  </w:num>
  <w:num w:numId="20" w16cid:durableId="1079793447">
    <w:abstractNumId w:val="15"/>
  </w:num>
  <w:num w:numId="21" w16cid:durableId="422725480">
    <w:abstractNumId w:val="22"/>
  </w:num>
  <w:num w:numId="22" w16cid:durableId="1069041746">
    <w:abstractNumId w:val="13"/>
  </w:num>
  <w:num w:numId="23" w16cid:durableId="124126175">
    <w:abstractNumId w:val="35"/>
  </w:num>
  <w:num w:numId="24" w16cid:durableId="1978878865">
    <w:abstractNumId w:val="20"/>
  </w:num>
  <w:num w:numId="25" w16cid:durableId="1669209730">
    <w:abstractNumId w:val="25"/>
  </w:num>
  <w:num w:numId="26" w16cid:durableId="1379469682">
    <w:abstractNumId w:val="1"/>
  </w:num>
  <w:num w:numId="27" w16cid:durableId="1302035550">
    <w:abstractNumId w:val="9"/>
  </w:num>
  <w:num w:numId="28" w16cid:durableId="1305888061">
    <w:abstractNumId w:val="17"/>
  </w:num>
  <w:num w:numId="29" w16cid:durableId="1865753390">
    <w:abstractNumId w:val="18"/>
  </w:num>
  <w:num w:numId="30" w16cid:durableId="1605922945">
    <w:abstractNumId w:val="21"/>
  </w:num>
  <w:num w:numId="31" w16cid:durableId="792481317">
    <w:abstractNumId w:val="11"/>
  </w:num>
  <w:num w:numId="32" w16cid:durableId="660233287">
    <w:abstractNumId w:val="27"/>
  </w:num>
  <w:num w:numId="33" w16cid:durableId="1400513571">
    <w:abstractNumId w:val="12"/>
  </w:num>
  <w:num w:numId="34" w16cid:durableId="1108043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1054710">
    <w:abstractNumId w:val="24"/>
  </w:num>
  <w:num w:numId="36" w16cid:durableId="67819743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2A1"/>
    <w:rsid w:val="00001AB9"/>
    <w:rsid w:val="0000277D"/>
    <w:rsid w:val="0000302A"/>
    <w:rsid w:val="000035AC"/>
    <w:rsid w:val="0000392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36F9"/>
    <w:rsid w:val="0002466F"/>
    <w:rsid w:val="0002483E"/>
    <w:rsid w:val="00024B50"/>
    <w:rsid w:val="00024E2E"/>
    <w:rsid w:val="000251D5"/>
    <w:rsid w:val="00025BE3"/>
    <w:rsid w:val="00025D7B"/>
    <w:rsid w:val="000262D7"/>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C6"/>
    <w:rsid w:val="00035AF7"/>
    <w:rsid w:val="00035EBD"/>
    <w:rsid w:val="000360D4"/>
    <w:rsid w:val="0003646E"/>
    <w:rsid w:val="00036C8F"/>
    <w:rsid w:val="000375C5"/>
    <w:rsid w:val="000378A9"/>
    <w:rsid w:val="00037CB8"/>
    <w:rsid w:val="000405D5"/>
    <w:rsid w:val="00041FDB"/>
    <w:rsid w:val="000424C0"/>
    <w:rsid w:val="0004383C"/>
    <w:rsid w:val="000444D3"/>
    <w:rsid w:val="000458C6"/>
    <w:rsid w:val="000464E2"/>
    <w:rsid w:val="00046C74"/>
    <w:rsid w:val="0004728B"/>
    <w:rsid w:val="000473DF"/>
    <w:rsid w:val="00050EB5"/>
    <w:rsid w:val="000510E2"/>
    <w:rsid w:val="000521BD"/>
    <w:rsid w:val="00052CB2"/>
    <w:rsid w:val="000540BA"/>
    <w:rsid w:val="000540E5"/>
    <w:rsid w:val="00054BB1"/>
    <w:rsid w:val="00054ECC"/>
    <w:rsid w:val="000551BC"/>
    <w:rsid w:val="00055230"/>
    <w:rsid w:val="00055DA1"/>
    <w:rsid w:val="000566DC"/>
    <w:rsid w:val="000566E9"/>
    <w:rsid w:val="00056F4D"/>
    <w:rsid w:val="0005731D"/>
    <w:rsid w:val="000574D0"/>
    <w:rsid w:val="00057ADA"/>
    <w:rsid w:val="00057C57"/>
    <w:rsid w:val="00060084"/>
    <w:rsid w:val="00061D5F"/>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13"/>
    <w:rsid w:val="000A4B3A"/>
    <w:rsid w:val="000A51DF"/>
    <w:rsid w:val="000A6711"/>
    <w:rsid w:val="000A7072"/>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6C2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B3A"/>
    <w:rsid w:val="000D7FA6"/>
    <w:rsid w:val="000E1186"/>
    <w:rsid w:val="000E1B9E"/>
    <w:rsid w:val="000E1E59"/>
    <w:rsid w:val="000E2AF5"/>
    <w:rsid w:val="000E3812"/>
    <w:rsid w:val="000E4693"/>
    <w:rsid w:val="000E7153"/>
    <w:rsid w:val="000E75B6"/>
    <w:rsid w:val="000E7B5B"/>
    <w:rsid w:val="000F03ED"/>
    <w:rsid w:val="000F0631"/>
    <w:rsid w:val="000F07F4"/>
    <w:rsid w:val="000F0C97"/>
    <w:rsid w:val="000F147E"/>
    <w:rsid w:val="000F1C72"/>
    <w:rsid w:val="000F253E"/>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09D3"/>
    <w:rsid w:val="00112069"/>
    <w:rsid w:val="0011269D"/>
    <w:rsid w:val="0011280D"/>
    <w:rsid w:val="001129FF"/>
    <w:rsid w:val="00112F27"/>
    <w:rsid w:val="0011464E"/>
    <w:rsid w:val="00114E7F"/>
    <w:rsid w:val="00114F0B"/>
    <w:rsid w:val="001153C4"/>
    <w:rsid w:val="00115404"/>
    <w:rsid w:val="00115638"/>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175"/>
    <w:rsid w:val="00135315"/>
    <w:rsid w:val="00136A95"/>
    <w:rsid w:val="001376C5"/>
    <w:rsid w:val="00137838"/>
    <w:rsid w:val="00140ABC"/>
    <w:rsid w:val="00141377"/>
    <w:rsid w:val="00141727"/>
    <w:rsid w:val="00141BC5"/>
    <w:rsid w:val="001423E0"/>
    <w:rsid w:val="0014250F"/>
    <w:rsid w:val="0014313F"/>
    <w:rsid w:val="0014392F"/>
    <w:rsid w:val="0014432B"/>
    <w:rsid w:val="0014459A"/>
    <w:rsid w:val="00144B41"/>
    <w:rsid w:val="00144EFF"/>
    <w:rsid w:val="001458E0"/>
    <w:rsid w:val="001459FE"/>
    <w:rsid w:val="00146322"/>
    <w:rsid w:val="00146434"/>
    <w:rsid w:val="0014726F"/>
    <w:rsid w:val="00147CA1"/>
    <w:rsid w:val="0015187F"/>
    <w:rsid w:val="001525BD"/>
    <w:rsid w:val="00152F85"/>
    <w:rsid w:val="001542C9"/>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185"/>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872"/>
    <w:rsid w:val="00190D73"/>
    <w:rsid w:val="0019164A"/>
    <w:rsid w:val="001918AC"/>
    <w:rsid w:val="00191B93"/>
    <w:rsid w:val="00191DB9"/>
    <w:rsid w:val="00192CDA"/>
    <w:rsid w:val="00192D19"/>
    <w:rsid w:val="00194599"/>
    <w:rsid w:val="00195D5C"/>
    <w:rsid w:val="00196410"/>
    <w:rsid w:val="00197468"/>
    <w:rsid w:val="001977DC"/>
    <w:rsid w:val="00197BA2"/>
    <w:rsid w:val="00197CA0"/>
    <w:rsid w:val="001A0659"/>
    <w:rsid w:val="001A0986"/>
    <w:rsid w:val="001A1006"/>
    <w:rsid w:val="001A184F"/>
    <w:rsid w:val="001A28DE"/>
    <w:rsid w:val="001A306F"/>
    <w:rsid w:val="001A3274"/>
    <w:rsid w:val="001A35CA"/>
    <w:rsid w:val="001A43A6"/>
    <w:rsid w:val="001A43DC"/>
    <w:rsid w:val="001A48C7"/>
    <w:rsid w:val="001A4F11"/>
    <w:rsid w:val="001A543F"/>
    <w:rsid w:val="001A5ACA"/>
    <w:rsid w:val="001A610F"/>
    <w:rsid w:val="001A63E0"/>
    <w:rsid w:val="001A6DA0"/>
    <w:rsid w:val="001A7049"/>
    <w:rsid w:val="001B00E1"/>
    <w:rsid w:val="001B0764"/>
    <w:rsid w:val="001B142E"/>
    <w:rsid w:val="001B16BA"/>
    <w:rsid w:val="001B19FE"/>
    <w:rsid w:val="001B20CF"/>
    <w:rsid w:val="001B2676"/>
    <w:rsid w:val="001B2DC3"/>
    <w:rsid w:val="001B422D"/>
    <w:rsid w:val="001B4F55"/>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581A"/>
    <w:rsid w:val="001C79D1"/>
    <w:rsid w:val="001D0400"/>
    <w:rsid w:val="001D04FF"/>
    <w:rsid w:val="001D076A"/>
    <w:rsid w:val="001D1E60"/>
    <w:rsid w:val="001D2C30"/>
    <w:rsid w:val="001D3064"/>
    <w:rsid w:val="001D3134"/>
    <w:rsid w:val="001D313B"/>
    <w:rsid w:val="001D4520"/>
    <w:rsid w:val="001D4593"/>
    <w:rsid w:val="001D4FEB"/>
    <w:rsid w:val="001D571C"/>
    <w:rsid w:val="001D660E"/>
    <w:rsid w:val="001D69BB"/>
    <w:rsid w:val="001D739F"/>
    <w:rsid w:val="001D794A"/>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692"/>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1F7E9B"/>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6BD"/>
    <w:rsid w:val="0021399A"/>
    <w:rsid w:val="002146CF"/>
    <w:rsid w:val="002146DA"/>
    <w:rsid w:val="00214B6E"/>
    <w:rsid w:val="00214BF9"/>
    <w:rsid w:val="00214CB6"/>
    <w:rsid w:val="00214E4A"/>
    <w:rsid w:val="0021513F"/>
    <w:rsid w:val="00215359"/>
    <w:rsid w:val="00215604"/>
    <w:rsid w:val="0021581F"/>
    <w:rsid w:val="00215BE7"/>
    <w:rsid w:val="00215FC5"/>
    <w:rsid w:val="002204A1"/>
    <w:rsid w:val="0022067F"/>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877"/>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0BDC"/>
    <w:rsid w:val="0025238E"/>
    <w:rsid w:val="00252584"/>
    <w:rsid w:val="00252BCC"/>
    <w:rsid w:val="002535AC"/>
    <w:rsid w:val="0025381C"/>
    <w:rsid w:val="0025386D"/>
    <w:rsid w:val="0025397A"/>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77EC3"/>
    <w:rsid w:val="002813A6"/>
    <w:rsid w:val="00281BBB"/>
    <w:rsid w:val="00282576"/>
    <w:rsid w:val="00282D5B"/>
    <w:rsid w:val="002835FE"/>
    <w:rsid w:val="0028410D"/>
    <w:rsid w:val="002842C3"/>
    <w:rsid w:val="00284662"/>
    <w:rsid w:val="00285039"/>
    <w:rsid w:val="00285CDF"/>
    <w:rsid w:val="0028626B"/>
    <w:rsid w:val="00287369"/>
    <w:rsid w:val="002879AB"/>
    <w:rsid w:val="002903AF"/>
    <w:rsid w:val="00290830"/>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00B"/>
    <w:rsid w:val="002A5A27"/>
    <w:rsid w:val="002A6C79"/>
    <w:rsid w:val="002A75E6"/>
    <w:rsid w:val="002B05F3"/>
    <w:rsid w:val="002B0E6A"/>
    <w:rsid w:val="002B1B4C"/>
    <w:rsid w:val="002B285C"/>
    <w:rsid w:val="002B2A27"/>
    <w:rsid w:val="002B3D5C"/>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2B3B"/>
    <w:rsid w:val="002C2C27"/>
    <w:rsid w:val="002C309C"/>
    <w:rsid w:val="002C321A"/>
    <w:rsid w:val="002C4ABC"/>
    <w:rsid w:val="002C4EC3"/>
    <w:rsid w:val="002C634B"/>
    <w:rsid w:val="002C6937"/>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0BE9"/>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37C39"/>
    <w:rsid w:val="003402F9"/>
    <w:rsid w:val="00342474"/>
    <w:rsid w:val="00342585"/>
    <w:rsid w:val="00342EE4"/>
    <w:rsid w:val="00343DF3"/>
    <w:rsid w:val="00344EED"/>
    <w:rsid w:val="00345036"/>
    <w:rsid w:val="0034542C"/>
    <w:rsid w:val="003455BC"/>
    <w:rsid w:val="003467B4"/>
    <w:rsid w:val="00347485"/>
    <w:rsid w:val="00347520"/>
    <w:rsid w:val="00351174"/>
    <w:rsid w:val="00351188"/>
    <w:rsid w:val="00351AD5"/>
    <w:rsid w:val="00351C79"/>
    <w:rsid w:val="00352089"/>
    <w:rsid w:val="00352966"/>
    <w:rsid w:val="00354645"/>
    <w:rsid w:val="00354C12"/>
    <w:rsid w:val="00354C9E"/>
    <w:rsid w:val="00356F63"/>
    <w:rsid w:val="00357B5F"/>
    <w:rsid w:val="00357FA6"/>
    <w:rsid w:val="00360DC7"/>
    <w:rsid w:val="00362020"/>
    <w:rsid w:val="00362393"/>
    <w:rsid w:val="003626AD"/>
    <w:rsid w:val="00363693"/>
    <w:rsid w:val="00364445"/>
    <w:rsid w:val="00364A11"/>
    <w:rsid w:val="00364D78"/>
    <w:rsid w:val="003656B2"/>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5DCE"/>
    <w:rsid w:val="003860FB"/>
    <w:rsid w:val="00387BBA"/>
    <w:rsid w:val="003901B8"/>
    <w:rsid w:val="00390644"/>
    <w:rsid w:val="00391A0F"/>
    <w:rsid w:val="00391F45"/>
    <w:rsid w:val="003920DC"/>
    <w:rsid w:val="00392615"/>
    <w:rsid w:val="00392C61"/>
    <w:rsid w:val="00393297"/>
    <w:rsid w:val="00393AEB"/>
    <w:rsid w:val="00393B70"/>
    <w:rsid w:val="00394880"/>
    <w:rsid w:val="00395883"/>
    <w:rsid w:val="00395CF4"/>
    <w:rsid w:val="00396CD7"/>
    <w:rsid w:val="00396D0B"/>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00F"/>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B7B"/>
    <w:rsid w:val="003D2CE8"/>
    <w:rsid w:val="003D2FBD"/>
    <w:rsid w:val="003D3031"/>
    <w:rsid w:val="003D325E"/>
    <w:rsid w:val="003D3948"/>
    <w:rsid w:val="003D4014"/>
    <w:rsid w:val="003D4648"/>
    <w:rsid w:val="003D4984"/>
    <w:rsid w:val="003D5315"/>
    <w:rsid w:val="003D5B02"/>
    <w:rsid w:val="003D6D92"/>
    <w:rsid w:val="003D778A"/>
    <w:rsid w:val="003D7C5F"/>
    <w:rsid w:val="003D7E7E"/>
    <w:rsid w:val="003D7EC6"/>
    <w:rsid w:val="003D7F04"/>
    <w:rsid w:val="003E0318"/>
    <w:rsid w:val="003E03FD"/>
    <w:rsid w:val="003E07C0"/>
    <w:rsid w:val="003E0AEE"/>
    <w:rsid w:val="003E1C51"/>
    <w:rsid w:val="003E3BB3"/>
    <w:rsid w:val="003E4304"/>
    <w:rsid w:val="003E45DB"/>
    <w:rsid w:val="003E54D4"/>
    <w:rsid w:val="003E59F3"/>
    <w:rsid w:val="003E606D"/>
    <w:rsid w:val="003E6078"/>
    <w:rsid w:val="003E6A2B"/>
    <w:rsid w:val="003E7543"/>
    <w:rsid w:val="003E78E2"/>
    <w:rsid w:val="003E7DCE"/>
    <w:rsid w:val="003F0C0E"/>
    <w:rsid w:val="003F0FE5"/>
    <w:rsid w:val="003F15F1"/>
    <w:rsid w:val="003F1CFD"/>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00D"/>
    <w:rsid w:val="00406906"/>
    <w:rsid w:val="0040699D"/>
    <w:rsid w:val="00406ED1"/>
    <w:rsid w:val="00407D44"/>
    <w:rsid w:val="0041065D"/>
    <w:rsid w:val="0041096B"/>
    <w:rsid w:val="00411DEC"/>
    <w:rsid w:val="004120C6"/>
    <w:rsid w:val="00412B18"/>
    <w:rsid w:val="00412BE3"/>
    <w:rsid w:val="00413344"/>
    <w:rsid w:val="00413418"/>
    <w:rsid w:val="0041381B"/>
    <w:rsid w:val="00413AC8"/>
    <w:rsid w:val="00414907"/>
    <w:rsid w:val="00415DF6"/>
    <w:rsid w:val="0041653A"/>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4847"/>
    <w:rsid w:val="00424B55"/>
    <w:rsid w:val="0042545A"/>
    <w:rsid w:val="00425933"/>
    <w:rsid w:val="0042608F"/>
    <w:rsid w:val="00426B4C"/>
    <w:rsid w:val="0042715E"/>
    <w:rsid w:val="0042718C"/>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1500"/>
    <w:rsid w:val="00451A94"/>
    <w:rsid w:val="00451B2C"/>
    <w:rsid w:val="00451C60"/>
    <w:rsid w:val="00452B8D"/>
    <w:rsid w:val="004533E4"/>
    <w:rsid w:val="00454121"/>
    <w:rsid w:val="004543CE"/>
    <w:rsid w:val="00454871"/>
    <w:rsid w:val="00455055"/>
    <w:rsid w:val="00455C0B"/>
    <w:rsid w:val="00456087"/>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3D9"/>
    <w:rsid w:val="004669D1"/>
    <w:rsid w:val="004669F2"/>
    <w:rsid w:val="00467495"/>
    <w:rsid w:val="0047130D"/>
    <w:rsid w:val="00472051"/>
    <w:rsid w:val="004730D9"/>
    <w:rsid w:val="00473A7C"/>
    <w:rsid w:val="00473ADA"/>
    <w:rsid w:val="00474556"/>
    <w:rsid w:val="004750BB"/>
    <w:rsid w:val="004750D3"/>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0C4E"/>
    <w:rsid w:val="004916CF"/>
    <w:rsid w:val="00492392"/>
    <w:rsid w:val="00492AC3"/>
    <w:rsid w:val="00492D67"/>
    <w:rsid w:val="00492DCC"/>
    <w:rsid w:val="00493620"/>
    <w:rsid w:val="00493D1A"/>
    <w:rsid w:val="00495568"/>
    <w:rsid w:val="00495C18"/>
    <w:rsid w:val="00495E26"/>
    <w:rsid w:val="00496123"/>
    <w:rsid w:val="004963C8"/>
    <w:rsid w:val="00496777"/>
    <w:rsid w:val="004978C0"/>
    <w:rsid w:val="00497F70"/>
    <w:rsid w:val="004A0CE8"/>
    <w:rsid w:val="004A108C"/>
    <w:rsid w:val="004A2544"/>
    <w:rsid w:val="004A29F5"/>
    <w:rsid w:val="004A3029"/>
    <w:rsid w:val="004A3054"/>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B85"/>
    <w:rsid w:val="004D3D8D"/>
    <w:rsid w:val="004D4B81"/>
    <w:rsid w:val="004D4C7F"/>
    <w:rsid w:val="004D521F"/>
    <w:rsid w:val="004D609E"/>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482"/>
    <w:rsid w:val="00500B70"/>
    <w:rsid w:val="00501165"/>
    <w:rsid w:val="005013D9"/>
    <w:rsid w:val="0050160E"/>
    <w:rsid w:val="0050180A"/>
    <w:rsid w:val="005019A8"/>
    <w:rsid w:val="005027FB"/>
    <w:rsid w:val="0050283F"/>
    <w:rsid w:val="0050307E"/>
    <w:rsid w:val="005038FC"/>
    <w:rsid w:val="005059B1"/>
    <w:rsid w:val="00506DA4"/>
    <w:rsid w:val="005078A6"/>
    <w:rsid w:val="005079D8"/>
    <w:rsid w:val="00507CD9"/>
    <w:rsid w:val="005113CF"/>
    <w:rsid w:val="00511C66"/>
    <w:rsid w:val="00512636"/>
    <w:rsid w:val="00512D9E"/>
    <w:rsid w:val="005140CE"/>
    <w:rsid w:val="0051467A"/>
    <w:rsid w:val="00514B85"/>
    <w:rsid w:val="00514D11"/>
    <w:rsid w:val="00514E3C"/>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272"/>
    <w:rsid w:val="00535EF4"/>
    <w:rsid w:val="00536820"/>
    <w:rsid w:val="00536C19"/>
    <w:rsid w:val="00537E12"/>
    <w:rsid w:val="00540A21"/>
    <w:rsid w:val="00541920"/>
    <w:rsid w:val="00543798"/>
    <w:rsid w:val="00543DCF"/>
    <w:rsid w:val="0054600F"/>
    <w:rsid w:val="0054677E"/>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72E"/>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76F"/>
    <w:rsid w:val="00584886"/>
    <w:rsid w:val="00584EDD"/>
    <w:rsid w:val="00586B53"/>
    <w:rsid w:val="00586BF3"/>
    <w:rsid w:val="00586C3D"/>
    <w:rsid w:val="005902C6"/>
    <w:rsid w:val="00590323"/>
    <w:rsid w:val="0059094F"/>
    <w:rsid w:val="005925A6"/>
    <w:rsid w:val="0059268C"/>
    <w:rsid w:val="005944E8"/>
    <w:rsid w:val="0059487C"/>
    <w:rsid w:val="0059491F"/>
    <w:rsid w:val="005958C0"/>
    <w:rsid w:val="005964A1"/>
    <w:rsid w:val="0059736D"/>
    <w:rsid w:val="00597AC3"/>
    <w:rsid w:val="005A0649"/>
    <w:rsid w:val="005A127C"/>
    <w:rsid w:val="005A14A8"/>
    <w:rsid w:val="005A194E"/>
    <w:rsid w:val="005A1A51"/>
    <w:rsid w:val="005A22BD"/>
    <w:rsid w:val="005A2316"/>
    <w:rsid w:val="005A24AE"/>
    <w:rsid w:val="005A280C"/>
    <w:rsid w:val="005A2B0D"/>
    <w:rsid w:val="005A2EFC"/>
    <w:rsid w:val="005A3310"/>
    <w:rsid w:val="005A3359"/>
    <w:rsid w:val="005A3D23"/>
    <w:rsid w:val="005A3EB6"/>
    <w:rsid w:val="005A4597"/>
    <w:rsid w:val="005A4AF7"/>
    <w:rsid w:val="005A5A8A"/>
    <w:rsid w:val="005A6B81"/>
    <w:rsid w:val="005A6E97"/>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459"/>
    <w:rsid w:val="005C3511"/>
    <w:rsid w:val="005C3688"/>
    <w:rsid w:val="005C3CE1"/>
    <w:rsid w:val="005C52D8"/>
    <w:rsid w:val="005C5F25"/>
    <w:rsid w:val="005C612A"/>
    <w:rsid w:val="005C71D0"/>
    <w:rsid w:val="005C733D"/>
    <w:rsid w:val="005C7A9C"/>
    <w:rsid w:val="005C7B85"/>
    <w:rsid w:val="005D05C3"/>
    <w:rsid w:val="005D0ACF"/>
    <w:rsid w:val="005D0D04"/>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342B"/>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48C4"/>
    <w:rsid w:val="005F5306"/>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6BE2"/>
    <w:rsid w:val="0060769C"/>
    <w:rsid w:val="006113DD"/>
    <w:rsid w:val="00612D92"/>
    <w:rsid w:val="00612EED"/>
    <w:rsid w:val="0061333F"/>
    <w:rsid w:val="00614BB1"/>
    <w:rsid w:val="006169DB"/>
    <w:rsid w:val="00616D1E"/>
    <w:rsid w:val="0061739A"/>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4E0"/>
    <w:rsid w:val="0063190A"/>
    <w:rsid w:val="00631B30"/>
    <w:rsid w:val="00632789"/>
    <w:rsid w:val="006327A5"/>
    <w:rsid w:val="00633939"/>
    <w:rsid w:val="006339AB"/>
    <w:rsid w:val="00635035"/>
    <w:rsid w:val="00635736"/>
    <w:rsid w:val="0063690F"/>
    <w:rsid w:val="00636DD7"/>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47911"/>
    <w:rsid w:val="00650F1F"/>
    <w:rsid w:val="006519CD"/>
    <w:rsid w:val="00651C90"/>
    <w:rsid w:val="00651D02"/>
    <w:rsid w:val="00651EB4"/>
    <w:rsid w:val="00651F02"/>
    <w:rsid w:val="00651FCB"/>
    <w:rsid w:val="0065236F"/>
    <w:rsid w:val="006542BA"/>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AFE"/>
    <w:rsid w:val="00671D7B"/>
    <w:rsid w:val="006729FD"/>
    <w:rsid w:val="0067348C"/>
    <w:rsid w:val="00673866"/>
    <w:rsid w:val="0067454E"/>
    <w:rsid w:val="00676910"/>
    <w:rsid w:val="00676986"/>
    <w:rsid w:val="006770CA"/>
    <w:rsid w:val="0067719C"/>
    <w:rsid w:val="00681072"/>
    <w:rsid w:val="0068176F"/>
    <w:rsid w:val="00681C9B"/>
    <w:rsid w:val="006821FA"/>
    <w:rsid w:val="00682451"/>
    <w:rsid w:val="00682BD1"/>
    <w:rsid w:val="00682C4D"/>
    <w:rsid w:val="00683E61"/>
    <w:rsid w:val="00684C5D"/>
    <w:rsid w:val="00687B9D"/>
    <w:rsid w:val="006904B5"/>
    <w:rsid w:val="00690CED"/>
    <w:rsid w:val="00690E05"/>
    <w:rsid w:val="00692507"/>
    <w:rsid w:val="0069396E"/>
    <w:rsid w:val="006945D7"/>
    <w:rsid w:val="006947C8"/>
    <w:rsid w:val="00694935"/>
    <w:rsid w:val="00694C7B"/>
    <w:rsid w:val="00695377"/>
    <w:rsid w:val="00695554"/>
    <w:rsid w:val="00695BEF"/>
    <w:rsid w:val="00696652"/>
    <w:rsid w:val="00696FFE"/>
    <w:rsid w:val="0069716D"/>
    <w:rsid w:val="0069767A"/>
    <w:rsid w:val="006976A6"/>
    <w:rsid w:val="006978BF"/>
    <w:rsid w:val="006A016A"/>
    <w:rsid w:val="006A0189"/>
    <w:rsid w:val="006A0815"/>
    <w:rsid w:val="006A0C9B"/>
    <w:rsid w:val="006A15DB"/>
    <w:rsid w:val="006A204A"/>
    <w:rsid w:val="006A217D"/>
    <w:rsid w:val="006A2959"/>
    <w:rsid w:val="006A2BBA"/>
    <w:rsid w:val="006A3B09"/>
    <w:rsid w:val="006A46ED"/>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D7B"/>
    <w:rsid w:val="006C6EC3"/>
    <w:rsid w:val="006C74E6"/>
    <w:rsid w:val="006C7BB2"/>
    <w:rsid w:val="006D05DD"/>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3068"/>
    <w:rsid w:val="006F38FA"/>
    <w:rsid w:val="006F4116"/>
    <w:rsid w:val="006F45B4"/>
    <w:rsid w:val="006F46E6"/>
    <w:rsid w:val="006F4989"/>
    <w:rsid w:val="006F4FC8"/>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496F"/>
    <w:rsid w:val="00715A7F"/>
    <w:rsid w:val="00715D99"/>
    <w:rsid w:val="00715F70"/>
    <w:rsid w:val="0071606C"/>
    <w:rsid w:val="00716DC8"/>
    <w:rsid w:val="0071730B"/>
    <w:rsid w:val="007174C9"/>
    <w:rsid w:val="00717EA6"/>
    <w:rsid w:val="00720564"/>
    <w:rsid w:val="00720845"/>
    <w:rsid w:val="0072143D"/>
    <w:rsid w:val="00721B9F"/>
    <w:rsid w:val="0072211B"/>
    <w:rsid w:val="007226A9"/>
    <w:rsid w:val="00725EBF"/>
    <w:rsid w:val="007267B1"/>
    <w:rsid w:val="007267C4"/>
    <w:rsid w:val="00727986"/>
    <w:rsid w:val="00730CE4"/>
    <w:rsid w:val="00730D4C"/>
    <w:rsid w:val="00731E74"/>
    <w:rsid w:val="007323A9"/>
    <w:rsid w:val="00732A40"/>
    <w:rsid w:val="00732ABD"/>
    <w:rsid w:val="00732AD4"/>
    <w:rsid w:val="0073351D"/>
    <w:rsid w:val="007340AC"/>
    <w:rsid w:val="007341A1"/>
    <w:rsid w:val="0073440B"/>
    <w:rsid w:val="007351E3"/>
    <w:rsid w:val="0073556C"/>
    <w:rsid w:val="007356BF"/>
    <w:rsid w:val="00736FD0"/>
    <w:rsid w:val="007374E6"/>
    <w:rsid w:val="00740874"/>
    <w:rsid w:val="00740D8E"/>
    <w:rsid w:val="00741297"/>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18E"/>
    <w:rsid w:val="007513C2"/>
    <w:rsid w:val="007515F1"/>
    <w:rsid w:val="007523CF"/>
    <w:rsid w:val="007524ED"/>
    <w:rsid w:val="007529F1"/>
    <w:rsid w:val="00752BF3"/>
    <w:rsid w:val="00753082"/>
    <w:rsid w:val="00753305"/>
    <w:rsid w:val="0075365C"/>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394F"/>
    <w:rsid w:val="00774184"/>
    <w:rsid w:val="00774197"/>
    <w:rsid w:val="007743F5"/>
    <w:rsid w:val="007751E9"/>
    <w:rsid w:val="007752C1"/>
    <w:rsid w:val="007757BD"/>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45D"/>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BEB"/>
    <w:rsid w:val="007A0D9A"/>
    <w:rsid w:val="007A2408"/>
    <w:rsid w:val="007A4523"/>
    <w:rsid w:val="007A51AB"/>
    <w:rsid w:val="007A5610"/>
    <w:rsid w:val="007A59FD"/>
    <w:rsid w:val="007A6732"/>
    <w:rsid w:val="007A675A"/>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0156"/>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E88"/>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4E9"/>
    <w:rsid w:val="007F662E"/>
    <w:rsid w:val="008011F8"/>
    <w:rsid w:val="008014F0"/>
    <w:rsid w:val="00801EF5"/>
    <w:rsid w:val="00802971"/>
    <w:rsid w:val="00802C1E"/>
    <w:rsid w:val="00802FD1"/>
    <w:rsid w:val="008049FB"/>
    <w:rsid w:val="008057E7"/>
    <w:rsid w:val="00805B5B"/>
    <w:rsid w:val="00805B5E"/>
    <w:rsid w:val="00806213"/>
    <w:rsid w:val="00806C16"/>
    <w:rsid w:val="00806D40"/>
    <w:rsid w:val="008079EF"/>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2417"/>
    <w:rsid w:val="008242C5"/>
    <w:rsid w:val="00824354"/>
    <w:rsid w:val="00825001"/>
    <w:rsid w:val="008262B1"/>
    <w:rsid w:val="00826519"/>
    <w:rsid w:val="0083089A"/>
    <w:rsid w:val="00832557"/>
    <w:rsid w:val="00832F89"/>
    <w:rsid w:val="008337BC"/>
    <w:rsid w:val="00833CEA"/>
    <w:rsid w:val="00834A1B"/>
    <w:rsid w:val="00834ABA"/>
    <w:rsid w:val="00834E26"/>
    <w:rsid w:val="008358F2"/>
    <w:rsid w:val="0083643C"/>
    <w:rsid w:val="008373C4"/>
    <w:rsid w:val="0083741C"/>
    <w:rsid w:val="008377C4"/>
    <w:rsid w:val="00837984"/>
    <w:rsid w:val="00837C94"/>
    <w:rsid w:val="00840A7A"/>
    <w:rsid w:val="00841505"/>
    <w:rsid w:val="00841EA0"/>
    <w:rsid w:val="00841EED"/>
    <w:rsid w:val="00842AC3"/>
    <w:rsid w:val="00842D09"/>
    <w:rsid w:val="008445F8"/>
    <w:rsid w:val="008448FD"/>
    <w:rsid w:val="00845374"/>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6510"/>
    <w:rsid w:val="00866EC7"/>
    <w:rsid w:val="00867366"/>
    <w:rsid w:val="008708FC"/>
    <w:rsid w:val="00870E31"/>
    <w:rsid w:val="00870ECA"/>
    <w:rsid w:val="008711D2"/>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3E72"/>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BC1"/>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1C2B"/>
    <w:rsid w:val="008B22DA"/>
    <w:rsid w:val="008B3549"/>
    <w:rsid w:val="008B3E2D"/>
    <w:rsid w:val="008B4B42"/>
    <w:rsid w:val="008B4B46"/>
    <w:rsid w:val="008B4FA8"/>
    <w:rsid w:val="008B5AFE"/>
    <w:rsid w:val="008B5C5F"/>
    <w:rsid w:val="008B5F92"/>
    <w:rsid w:val="008B63AB"/>
    <w:rsid w:val="008B6DA2"/>
    <w:rsid w:val="008B73C4"/>
    <w:rsid w:val="008B778B"/>
    <w:rsid w:val="008B7A09"/>
    <w:rsid w:val="008B7ABF"/>
    <w:rsid w:val="008C0662"/>
    <w:rsid w:val="008C0AF7"/>
    <w:rsid w:val="008C1219"/>
    <w:rsid w:val="008C125E"/>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C7F31"/>
    <w:rsid w:val="008D06FB"/>
    <w:rsid w:val="008D11AA"/>
    <w:rsid w:val="008D11DB"/>
    <w:rsid w:val="008D1366"/>
    <w:rsid w:val="008D17F7"/>
    <w:rsid w:val="008D2BA0"/>
    <w:rsid w:val="008D3720"/>
    <w:rsid w:val="008D3D7C"/>
    <w:rsid w:val="008D4216"/>
    <w:rsid w:val="008D439D"/>
    <w:rsid w:val="008D4C44"/>
    <w:rsid w:val="008D4E53"/>
    <w:rsid w:val="008D5059"/>
    <w:rsid w:val="008D5D80"/>
    <w:rsid w:val="008D5F7C"/>
    <w:rsid w:val="008D6301"/>
    <w:rsid w:val="008D7886"/>
    <w:rsid w:val="008D7B04"/>
    <w:rsid w:val="008E071B"/>
    <w:rsid w:val="008E072B"/>
    <w:rsid w:val="008E0B14"/>
    <w:rsid w:val="008E12A2"/>
    <w:rsid w:val="008E1981"/>
    <w:rsid w:val="008E1B59"/>
    <w:rsid w:val="008E1D5A"/>
    <w:rsid w:val="008E2898"/>
    <w:rsid w:val="008E29CB"/>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015"/>
    <w:rsid w:val="008F65BC"/>
    <w:rsid w:val="008F71EE"/>
    <w:rsid w:val="008F7826"/>
    <w:rsid w:val="009001FA"/>
    <w:rsid w:val="00900D79"/>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500"/>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DB5"/>
    <w:rsid w:val="00943F31"/>
    <w:rsid w:val="00944146"/>
    <w:rsid w:val="009447F6"/>
    <w:rsid w:val="00944872"/>
    <w:rsid w:val="00944D8E"/>
    <w:rsid w:val="009460FF"/>
    <w:rsid w:val="00946D97"/>
    <w:rsid w:val="00946E70"/>
    <w:rsid w:val="009473D0"/>
    <w:rsid w:val="00947B06"/>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063B"/>
    <w:rsid w:val="00961383"/>
    <w:rsid w:val="009614F4"/>
    <w:rsid w:val="009616B5"/>
    <w:rsid w:val="00961812"/>
    <w:rsid w:val="00961E72"/>
    <w:rsid w:val="00963474"/>
    <w:rsid w:val="00963B5C"/>
    <w:rsid w:val="00963FF2"/>
    <w:rsid w:val="009642A2"/>
    <w:rsid w:val="00964910"/>
    <w:rsid w:val="009649E1"/>
    <w:rsid w:val="00964BFF"/>
    <w:rsid w:val="00964CBA"/>
    <w:rsid w:val="00964FA9"/>
    <w:rsid w:val="00965DEC"/>
    <w:rsid w:val="00966733"/>
    <w:rsid w:val="00967529"/>
    <w:rsid w:val="00967ADF"/>
    <w:rsid w:val="00967B96"/>
    <w:rsid w:val="00967D66"/>
    <w:rsid w:val="00970536"/>
    <w:rsid w:val="00970C81"/>
    <w:rsid w:val="0097151C"/>
    <w:rsid w:val="00971E04"/>
    <w:rsid w:val="00972D75"/>
    <w:rsid w:val="00974333"/>
    <w:rsid w:val="00974520"/>
    <w:rsid w:val="009745A2"/>
    <w:rsid w:val="00975046"/>
    <w:rsid w:val="009752AA"/>
    <w:rsid w:val="009752FF"/>
    <w:rsid w:val="00975A84"/>
    <w:rsid w:val="00975B57"/>
    <w:rsid w:val="00975FC1"/>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330"/>
    <w:rsid w:val="009B4F78"/>
    <w:rsid w:val="009B591D"/>
    <w:rsid w:val="009B6321"/>
    <w:rsid w:val="009B7190"/>
    <w:rsid w:val="009B73EB"/>
    <w:rsid w:val="009B7A81"/>
    <w:rsid w:val="009C01A5"/>
    <w:rsid w:val="009C02B0"/>
    <w:rsid w:val="009C068B"/>
    <w:rsid w:val="009C0958"/>
    <w:rsid w:val="009C11F9"/>
    <w:rsid w:val="009C11FD"/>
    <w:rsid w:val="009C15BB"/>
    <w:rsid w:val="009C1BEC"/>
    <w:rsid w:val="009C247E"/>
    <w:rsid w:val="009C26F9"/>
    <w:rsid w:val="009C27FA"/>
    <w:rsid w:val="009C2962"/>
    <w:rsid w:val="009C3552"/>
    <w:rsid w:val="009C369E"/>
    <w:rsid w:val="009C3C70"/>
    <w:rsid w:val="009C423C"/>
    <w:rsid w:val="009C4291"/>
    <w:rsid w:val="009C4D85"/>
    <w:rsid w:val="009C56A4"/>
    <w:rsid w:val="009C59BA"/>
    <w:rsid w:val="009C76B9"/>
    <w:rsid w:val="009C79A5"/>
    <w:rsid w:val="009D0BB7"/>
    <w:rsid w:val="009D0CF1"/>
    <w:rsid w:val="009D1C3D"/>
    <w:rsid w:val="009D251F"/>
    <w:rsid w:val="009D2E81"/>
    <w:rsid w:val="009D469B"/>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1F06"/>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30B9"/>
    <w:rsid w:val="00A0396E"/>
    <w:rsid w:val="00A03C53"/>
    <w:rsid w:val="00A04A8C"/>
    <w:rsid w:val="00A04D79"/>
    <w:rsid w:val="00A04DD6"/>
    <w:rsid w:val="00A04FE4"/>
    <w:rsid w:val="00A05DB8"/>
    <w:rsid w:val="00A0667B"/>
    <w:rsid w:val="00A06A8B"/>
    <w:rsid w:val="00A06BD8"/>
    <w:rsid w:val="00A06D35"/>
    <w:rsid w:val="00A078A1"/>
    <w:rsid w:val="00A07BE7"/>
    <w:rsid w:val="00A07F55"/>
    <w:rsid w:val="00A118B9"/>
    <w:rsid w:val="00A11CBB"/>
    <w:rsid w:val="00A1201A"/>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5B35"/>
    <w:rsid w:val="00A260F0"/>
    <w:rsid w:val="00A26814"/>
    <w:rsid w:val="00A26AF7"/>
    <w:rsid w:val="00A272EA"/>
    <w:rsid w:val="00A305E2"/>
    <w:rsid w:val="00A30E40"/>
    <w:rsid w:val="00A31867"/>
    <w:rsid w:val="00A3203C"/>
    <w:rsid w:val="00A3297C"/>
    <w:rsid w:val="00A33FF0"/>
    <w:rsid w:val="00A3413D"/>
    <w:rsid w:val="00A34BC1"/>
    <w:rsid w:val="00A34D62"/>
    <w:rsid w:val="00A34EEF"/>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C92"/>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5A80"/>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5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A5E"/>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3695"/>
    <w:rsid w:val="00A95AC4"/>
    <w:rsid w:val="00A95D47"/>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2E2"/>
    <w:rsid w:val="00AA7A41"/>
    <w:rsid w:val="00AB04B0"/>
    <w:rsid w:val="00AB0533"/>
    <w:rsid w:val="00AB07AC"/>
    <w:rsid w:val="00AB08F8"/>
    <w:rsid w:val="00AB121B"/>
    <w:rsid w:val="00AB22F0"/>
    <w:rsid w:val="00AB2A21"/>
    <w:rsid w:val="00AB2E79"/>
    <w:rsid w:val="00AB2FEA"/>
    <w:rsid w:val="00AB3076"/>
    <w:rsid w:val="00AB3094"/>
    <w:rsid w:val="00AB4011"/>
    <w:rsid w:val="00AB4807"/>
    <w:rsid w:val="00AB4C3D"/>
    <w:rsid w:val="00AB4FBD"/>
    <w:rsid w:val="00AB6550"/>
    <w:rsid w:val="00AB682F"/>
    <w:rsid w:val="00AB6D79"/>
    <w:rsid w:val="00AB6F56"/>
    <w:rsid w:val="00AB7C33"/>
    <w:rsid w:val="00AC052F"/>
    <w:rsid w:val="00AC0E23"/>
    <w:rsid w:val="00AC1FFD"/>
    <w:rsid w:val="00AC3142"/>
    <w:rsid w:val="00AC3458"/>
    <w:rsid w:val="00AC5B66"/>
    <w:rsid w:val="00AC5CE2"/>
    <w:rsid w:val="00AC650E"/>
    <w:rsid w:val="00AC7161"/>
    <w:rsid w:val="00AD088F"/>
    <w:rsid w:val="00AD270C"/>
    <w:rsid w:val="00AD33AE"/>
    <w:rsid w:val="00AD33B4"/>
    <w:rsid w:val="00AD4429"/>
    <w:rsid w:val="00AD51A5"/>
    <w:rsid w:val="00AD51A9"/>
    <w:rsid w:val="00AD6276"/>
    <w:rsid w:val="00AD67FB"/>
    <w:rsid w:val="00AD690D"/>
    <w:rsid w:val="00AD6DC5"/>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4BC"/>
    <w:rsid w:val="00AF47D9"/>
    <w:rsid w:val="00AF4F0C"/>
    <w:rsid w:val="00AF550F"/>
    <w:rsid w:val="00AF570A"/>
    <w:rsid w:val="00AF5937"/>
    <w:rsid w:val="00AF628B"/>
    <w:rsid w:val="00AF66E4"/>
    <w:rsid w:val="00AF6E5D"/>
    <w:rsid w:val="00AF6EC2"/>
    <w:rsid w:val="00AF7983"/>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4FC0"/>
    <w:rsid w:val="00B0526F"/>
    <w:rsid w:val="00B05383"/>
    <w:rsid w:val="00B05859"/>
    <w:rsid w:val="00B05D78"/>
    <w:rsid w:val="00B060CF"/>
    <w:rsid w:val="00B06E12"/>
    <w:rsid w:val="00B07924"/>
    <w:rsid w:val="00B101EA"/>
    <w:rsid w:val="00B10E30"/>
    <w:rsid w:val="00B11873"/>
    <w:rsid w:val="00B13DC2"/>
    <w:rsid w:val="00B13DFA"/>
    <w:rsid w:val="00B14AEB"/>
    <w:rsid w:val="00B14BE4"/>
    <w:rsid w:val="00B15CAE"/>
    <w:rsid w:val="00B15E5E"/>
    <w:rsid w:val="00B16B2B"/>
    <w:rsid w:val="00B172E4"/>
    <w:rsid w:val="00B17395"/>
    <w:rsid w:val="00B17919"/>
    <w:rsid w:val="00B20303"/>
    <w:rsid w:val="00B21044"/>
    <w:rsid w:val="00B21365"/>
    <w:rsid w:val="00B21B15"/>
    <w:rsid w:val="00B21F30"/>
    <w:rsid w:val="00B224E8"/>
    <w:rsid w:val="00B22F01"/>
    <w:rsid w:val="00B22FC3"/>
    <w:rsid w:val="00B230C1"/>
    <w:rsid w:val="00B23465"/>
    <w:rsid w:val="00B235AF"/>
    <w:rsid w:val="00B23D17"/>
    <w:rsid w:val="00B2523F"/>
    <w:rsid w:val="00B2597D"/>
    <w:rsid w:val="00B25CBC"/>
    <w:rsid w:val="00B25F74"/>
    <w:rsid w:val="00B2621A"/>
    <w:rsid w:val="00B26DDE"/>
    <w:rsid w:val="00B274D3"/>
    <w:rsid w:val="00B30F34"/>
    <w:rsid w:val="00B33B79"/>
    <w:rsid w:val="00B33CD9"/>
    <w:rsid w:val="00B33FF3"/>
    <w:rsid w:val="00B34A8B"/>
    <w:rsid w:val="00B35B9D"/>
    <w:rsid w:val="00B35ED5"/>
    <w:rsid w:val="00B36E58"/>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511"/>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A9"/>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77F11"/>
    <w:rsid w:val="00B8011C"/>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51E"/>
    <w:rsid w:val="00BA365C"/>
    <w:rsid w:val="00BA403B"/>
    <w:rsid w:val="00BA4192"/>
    <w:rsid w:val="00BA4D74"/>
    <w:rsid w:val="00BA6674"/>
    <w:rsid w:val="00BA6C2B"/>
    <w:rsid w:val="00BA7616"/>
    <w:rsid w:val="00BB038C"/>
    <w:rsid w:val="00BB0D9E"/>
    <w:rsid w:val="00BB10DD"/>
    <w:rsid w:val="00BB1236"/>
    <w:rsid w:val="00BB17BF"/>
    <w:rsid w:val="00BB17F6"/>
    <w:rsid w:val="00BB1A51"/>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D2D"/>
    <w:rsid w:val="00BC6F2E"/>
    <w:rsid w:val="00BC781E"/>
    <w:rsid w:val="00BD03DD"/>
    <w:rsid w:val="00BD0588"/>
    <w:rsid w:val="00BD0EA4"/>
    <w:rsid w:val="00BD1140"/>
    <w:rsid w:val="00BD238C"/>
    <w:rsid w:val="00BD382F"/>
    <w:rsid w:val="00BD3951"/>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705"/>
    <w:rsid w:val="00BE4AA4"/>
    <w:rsid w:val="00BE4D76"/>
    <w:rsid w:val="00BE5969"/>
    <w:rsid w:val="00BE5E4F"/>
    <w:rsid w:val="00BE632F"/>
    <w:rsid w:val="00BE6904"/>
    <w:rsid w:val="00BE6936"/>
    <w:rsid w:val="00BE72DA"/>
    <w:rsid w:val="00BE77B6"/>
    <w:rsid w:val="00BE7DCF"/>
    <w:rsid w:val="00BF04BA"/>
    <w:rsid w:val="00BF054D"/>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1F8C"/>
    <w:rsid w:val="00C02502"/>
    <w:rsid w:val="00C0355B"/>
    <w:rsid w:val="00C03646"/>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0E56"/>
    <w:rsid w:val="00C219FF"/>
    <w:rsid w:val="00C220C7"/>
    <w:rsid w:val="00C22360"/>
    <w:rsid w:val="00C22434"/>
    <w:rsid w:val="00C224F4"/>
    <w:rsid w:val="00C2307A"/>
    <w:rsid w:val="00C2330E"/>
    <w:rsid w:val="00C23BE8"/>
    <w:rsid w:val="00C23BF6"/>
    <w:rsid w:val="00C24764"/>
    <w:rsid w:val="00C24862"/>
    <w:rsid w:val="00C24FBF"/>
    <w:rsid w:val="00C27637"/>
    <w:rsid w:val="00C27995"/>
    <w:rsid w:val="00C27AF9"/>
    <w:rsid w:val="00C305E8"/>
    <w:rsid w:val="00C31314"/>
    <w:rsid w:val="00C314C2"/>
    <w:rsid w:val="00C31A86"/>
    <w:rsid w:val="00C325D7"/>
    <w:rsid w:val="00C325DC"/>
    <w:rsid w:val="00C3362F"/>
    <w:rsid w:val="00C342BF"/>
    <w:rsid w:val="00C34C2A"/>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304"/>
    <w:rsid w:val="00C4297D"/>
    <w:rsid w:val="00C42E4E"/>
    <w:rsid w:val="00C4308E"/>
    <w:rsid w:val="00C43747"/>
    <w:rsid w:val="00C44A23"/>
    <w:rsid w:val="00C44E2A"/>
    <w:rsid w:val="00C45DDC"/>
    <w:rsid w:val="00C46400"/>
    <w:rsid w:val="00C504C8"/>
    <w:rsid w:val="00C50914"/>
    <w:rsid w:val="00C51078"/>
    <w:rsid w:val="00C51896"/>
    <w:rsid w:val="00C52772"/>
    <w:rsid w:val="00C5303B"/>
    <w:rsid w:val="00C54354"/>
    <w:rsid w:val="00C5450E"/>
    <w:rsid w:val="00C55532"/>
    <w:rsid w:val="00C55A43"/>
    <w:rsid w:val="00C56B2C"/>
    <w:rsid w:val="00C5733F"/>
    <w:rsid w:val="00C57AE0"/>
    <w:rsid w:val="00C60237"/>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190"/>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974B9"/>
    <w:rsid w:val="00CA03E3"/>
    <w:rsid w:val="00CA0530"/>
    <w:rsid w:val="00CA0567"/>
    <w:rsid w:val="00CA057D"/>
    <w:rsid w:val="00CA0610"/>
    <w:rsid w:val="00CA0937"/>
    <w:rsid w:val="00CA27B6"/>
    <w:rsid w:val="00CA3395"/>
    <w:rsid w:val="00CA381D"/>
    <w:rsid w:val="00CA3AD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263"/>
    <w:rsid w:val="00CB0587"/>
    <w:rsid w:val="00CB0853"/>
    <w:rsid w:val="00CB191D"/>
    <w:rsid w:val="00CB26B6"/>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7B2"/>
    <w:rsid w:val="00CD48F1"/>
    <w:rsid w:val="00CD4E24"/>
    <w:rsid w:val="00CD5498"/>
    <w:rsid w:val="00CD5C68"/>
    <w:rsid w:val="00CD646A"/>
    <w:rsid w:val="00CD6C47"/>
    <w:rsid w:val="00CE04AF"/>
    <w:rsid w:val="00CE1435"/>
    <w:rsid w:val="00CE1E51"/>
    <w:rsid w:val="00CE1F79"/>
    <w:rsid w:val="00CE20B2"/>
    <w:rsid w:val="00CE234C"/>
    <w:rsid w:val="00CE2402"/>
    <w:rsid w:val="00CE28B4"/>
    <w:rsid w:val="00CE30CC"/>
    <w:rsid w:val="00CE409C"/>
    <w:rsid w:val="00CE4C8A"/>
    <w:rsid w:val="00CE54CA"/>
    <w:rsid w:val="00CE5F48"/>
    <w:rsid w:val="00CE64E8"/>
    <w:rsid w:val="00CE7061"/>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1E2"/>
    <w:rsid w:val="00D07A40"/>
    <w:rsid w:val="00D103D1"/>
    <w:rsid w:val="00D103EA"/>
    <w:rsid w:val="00D10686"/>
    <w:rsid w:val="00D11072"/>
    <w:rsid w:val="00D1163B"/>
    <w:rsid w:val="00D11B36"/>
    <w:rsid w:val="00D12981"/>
    <w:rsid w:val="00D12B1B"/>
    <w:rsid w:val="00D12DED"/>
    <w:rsid w:val="00D1326E"/>
    <w:rsid w:val="00D138C9"/>
    <w:rsid w:val="00D13EC0"/>
    <w:rsid w:val="00D15A15"/>
    <w:rsid w:val="00D164C1"/>
    <w:rsid w:val="00D16609"/>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E89"/>
    <w:rsid w:val="00D31F6A"/>
    <w:rsid w:val="00D325B3"/>
    <w:rsid w:val="00D32E50"/>
    <w:rsid w:val="00D32EDF"/>
    <w:rsid w:val="00D32FE6"/>
    <w:rsid w:val="00D33B3B"/>
    <w:rsid w:val="00D33E6C"/>
    <w:rsid w:val="00D341E4"/>
    <w:rsid w:val="00D35479"/>
    <w:rsid w:val="00D35513"/>
    <w:rsid w:val="00D36A9F"/>
    <w:rsid w:val="00D36C82"/>
    <w:rsid w:val="00D377E2"/>
    <w:rsid w:val="00D37DE9"/>
    <w:rsid w:val="00D37FC0"/>
    <w:rsid w:val="00D402E4"/>
    <w:rsid w:val="00D405C3"/>
    <w:rsid w:val="00D408E0"/>
    <w:rsid w:val="00D40E2D"/>
    <w:rsid w:val="00D40FD8"/>
    <w:rsid w:val="00D41578"/>
    <w:rsid w:val="00D415CE"/>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78E"/>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84"/>
    <w:rsid w:val="00DB5109"/>
    <w:rsid w:val="00DB6B33"/>
    <w:rsid w:val="00DC0089"/>
    <w:rsid w:val="00DC0CA0"/>
    <w:rsid w:val="00DC1002"/>
    <w:rsid w:val="00DC121D"/>
    <w:rsid w:val="00DC1B6A"/>
    <w:rsid w:val="00DC1BDC"/>
    <w:rsid w:val="00DC1F43"/>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7D6"/>
    <w:rsid w:val="00DD1A48"/>
    <w:rsid w:val="00DD1CF5"/>
    <w:rsid w:val="00DD1F38"/>
    <w:rsid w:val="00DD2378"/>
    <w:rsid w:val="00DD23C9"/>
    <w:rsid w:val="00DD4745"/>
    <w:rsid w:val="00DD6039"/>
    <w:rsid w:val="00DD6390"/>
    <w:rsid w:val="00DD69E8"/>
    <w:rsid w:val="00DD786B"/>
    <w:rsid w:val="00DD78A9"/>
    <w:rsid w:val="00DE1077"/>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3743"/>
    <w:rsid w:val="00E03EDC"/>
    <w:rsid w:val="00E046A2"/>
    <w:rsid w:val="00E049AE"/>
    <w:rsid w:val="00E04AE3"/>
    <w:rsid w:val="00E04EC6"/>
    <w:rsid w:val="00E05455"/>
    <w:rsid w:val="00E05F8B"/>
    <w:rsid w:val="00E0620D"/>
    <w:rsid w:val="00E06F94"/>
    <w:rsid w:val="00E0794F"/>
    <w:rsid w:val="00E11159"/>
    <w:rsid w:val="00E1157B"/>
    <w:rsid w:val="00E11C8C"/>
    <w:rsid w:val="00E11FFC"/>
    <w:rsid w:val="00E144FC"/>
    <w:rsid w:val="00E1536C"/>
    <w:rsid w:val="00E15835"/>
    <w:rsid w:val="00E15FBA"/>
    <w:rsid w:val="00E162C3"/>
    <w:rsid w:val="00E168C1"/>
    <w:rsid w:val="00E1696D"/>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7E4"/>
    <w:rsid w:val="00E27D42"/>
    <w:rsid w:val="00E307AD"/>
    <w:rsid w:val="00E30C8B"/>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1FF2"/>
    <w:rsid w:val="00E42443"/>
    <w:rsid w:val="00E42F45"/>
    <w:rsid w:val="00E43522"/>
    <w:rsid w:val="00E442C9"/>
    <w:rsid w:val="00E4468D"/>
    <w:rsid w:val="00E44FEC"/>
    <w:rsid w:val="00E45A73"/>
    <w:rsid w:val="00E46AA6"/>
    <w:rsid w:val="00E47685"/>
    <w:rsid w:val="00E47D11"/>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B91"/>
    <w:rsid w:val="00E61CA8"/>
    <w:rsid w:val="00E61D88"/>
    <w:rsid w:val="00E62373"/>
    <w:rsid w:val="00E6256E"/>
    <w:rsid w:val="00E62C4C"/>
    <w:rsid w:val="00E634EB"/>
    <w:rsid w:val="00E64137"/>
    <w:rsid w:val="00E64718"/>
    <w:rsid w:val="00E64825"/>
    <w:rsid w:val="00E64CB0"/>
    <w:rsid w:val="00E65729"/>
    <w:rsid w:val="00E659A2"/>
    <w:rsid w:val="00E6610D"/>
    <w:rsid w:val="00E666D4"/>
    <w:rsid w:val="00E66F37"/>
    <w:rsid w:val="00E674C9"/>
    <w:rsid w:val="00E678FB"/>
    <w:rsid w:val="00E67BF7"/>
    <w:rsid w:val="00E705A6"/>
    <w:rsid w:val="00E708C3"/>
    <w:rsid w:val="00E70C3E"/>
    <w:rsid w:val="00E71239"/>
    <w:rsid w:val="00E712AD"/>
    <w:rsid w:val="00E721A7"/>
    <w:rsid w:val="00E73790"/>
    <w:rsid w:val="00E73C69"/>
    <w:rsid w:val="00E740DE"/>
    <w:rsid w:val="00E746D7"/>
    <w:rsid w:val="00E7513A"/>
    <w:rsid w:val="00E75F60"/>
    <w:rsid w:val="00E76335"/>
    <w:rsid w:val="00E770EF"/>
    <w:rsid w:val="00E77FDC"/>
    <w:rsid w:val="00E80976"/>
    <w:rsid w:val="00E8161D"/>
    <w:rsid w:val="00E817BE"/>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2DC"/>
    <w:rsid w:val="00E8757F"/>
    <w:rsid w:val="00E878F4"/>
    <w:rsid w:val="00E87B6E"/>
    <w:rsid w:val="00E87E2F"/>
    <w:rsid w:val="00E90DE8"/>
    <w:rsid w:val="00E914E2"/>
    <w:rsid w:val="00E919C4"/>
    <w:rsid w:val="00E92686"/>
    <w:rsid w:val="00E929C3"/>
    <w:rsid w:val="00E92C19"/>
    <w:rsid w:val="00E9300E"/>
    <w:rsid w:val="00E93575"/>
    <w:rsid w:val="00E93816"/>
    <w:rsid w:val="00E93840"/>
    <w:rsid w:val="00E942DC"/>
    <w:rsid w:val="00E94DB8"/>
    <w:rsid w:val="00E953AA"/>
    <w:rsid w:val="00E95435"/>
    <w:rsid w:val="00E963AB"/>
    <w:rsid w:val="00E966EC"/>
    <w:rsid w:val="00E97001"/>
    <w:rsid w:val="00EA0D0D"/>
    <w:rsid w:val="00EA0F00"/>
    <w:rsid w:val="00EA2707"/>
    <w:rsid w:val="00EA317E"/>
    <w:rsid w:val="00EA32B3"/>
    <w:rsid w:val="00EA3E41"/>
    <w:rsid w:val="00EA4258"/>
    <w:rsid w:val="00EA4548"/>
    <w:rsid w:val="00EA4E95"/>
    <w:rsid w:val="00EA5CB3"/>
    <w:rsid w:val="00EA5E32"/>
    <w:rsid w:val="00EA6735"/>
    <w:rsid w:val="00EA6F39"/>
    <w:rsid w:val="00EB0EDD"/>
    <w:rsid w:val="00EB100D"/>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3C58"/>
    <w:rsid w:val="00EC43C9"/>
    <w:rsid w:val="00EC4889"/>
    <w:rsid w:val="00EC560B"/>
    <w:rsid w:val="00EC56DA"/>
    <w:rsid w:val="00EC5D73"/>
    <w:rsid w:val="00EC69C5"/>
    <w:rsid w:val="00EC731E"/>
    <w:rsid w:val="00EC7611"/>
    <w:rsid w:val="00EC7B57"/>
    <w:rsid w:val="00ED03F0"/>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9AC"/>
    <w:rsid w:val="00EE3E58"/>
    <w:rsid w:val="00EE4284"/>
    <w:rsid w:val="00EE4DE0"/>
    <w:rsid w:val="00EE53FB"/>
    <w:rsid w:val="00EE54A6"/>
    <w:rsid w:val="00EE58F0"/>
    <w:rsid w:val="00EE5B42"/>
    <w:rsid w:val="00EE5CB3"/>
    <w:rsid w:val="00EE67C9"/>
    <w:rsid w:val="00EE682A"/>
    <w:rsid w:val="00EE6A0B"/>
    <w:rsid w:val="00EE6DCC"/>
    <w:rsid w:val="00EF0EC0"/>
    <w:rsid w:val="00EF209B"/>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EC0"/>
    <w:rsid w:val="00F01FEB"/>
    <w:rsid w:val="00F020A8"/>
    <w:rsid w:val="00F0251B"/>
    <w:rsid w:val="00F028A5"/>
    <w:rsid w:val="00F02C09"/>
    <w:rsid w:val="00F03248"/>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4E2C"/>
    <w:rsid w:val="00F253AC"/>
    <w:rsid w:val="00F259D9"/>
    <w:rsid w:val="00F25DE7"/>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131B"/>
    <w:rsid w:val="00F5271D"/>
    <w:rsid w:val="00F52C48"/>
    <w:rsid w:val="00F531B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A29"/>
    <w:rsid w:val="00F64B4B"/>
    <w:rsid w:val="00F64DC1"/>
    <w:rsid w:val="00F653CE"/>
    <w:rsid w:val="00F65573"/>
    <w:rsid w:val="00F65A78"/>
    <w:rsid w:val="00F65E84"/>
    <w:rsid w:val="00F65FEE"/>
    <w:rsid w:val="00F662BD"/>
    <w:rsid w:val="00F6685D"/>
    <w:rsid w:val="00F67275"/>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A80"/>
    <w:rsid w:val="00F83C12"/>
    <w:rsid w:val="00F83FC0"/>
    <w:rsid w:val="00F84482"/>
    <w:rsid w:val="00F84805"/>
    <w:rsid w:val="00F84C80"/>
    <w:rsid w:val="00F85706"/>
    <w:rsid w:val="00F85D71"/>
    <w:rsid w:val="00F85F35"/>
    <w:rsid w:val="00F868F0"/>
    <w:rsid w:val="00F875EE"/>
    <w:rsid w:val="00F87896"/>
    <w:rsid w:val="00F87973"/>
    <w:rsid w:val="00F91312"/>
    <w:rsid w:val="00F93547"/>
    <w:rsid w:val="00F937A8"/>
    <w:rsid w:val="00F94116"/>
    <w:rsid w:val="00F9444C"/>
    <w:rsid w:val="00F94B67"/>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2BF4"/>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BE9"/>
    <w:rsid w:val="00FC0F20"/>
    <w:rsid w:val="00FC14F8"/>
    <w:rsid w:val="00FC168F"/>
    <w:rsid w:val="00FC2361"/>
    <w:rsid w:val="00FC251D"/>
    <w:rsid w:val="00FC2E72"/>
    <w:rsid w:val="00FC445D"/>
    <w:rsid w:val="00FC4905"/>
    <w:rsid w:val="00FC5199"/>
    <w:rsid w:val="00FC591D"/>
    <w:rsid w:val="00FC5C8E"/>
    <w:rsid w:val="00FC6115"/>
    <w:rsid w:val="00FC669A"/>
    <w:rsid w:val="00FC688D"/>
    <w:rsid w:val="00FC70F6"/>
    <w:rsid w:val="00FC7C98"/>
    <w:rsid w:val="00FD1720"/>
    <w:rsid w:val="00FD19D3"/>
    <w:rsid w:val="00FD217F"/>
    <w:rsid w:val="00FD2235"/>
    <w:rsid w:val="00FD3C83"/>
    <w:rsid w:val="00FD3C8A"/>
    <w:rsid w:val="00FD5066"/>
    <w:rsid w:val="00FD5128"/>
    <w:rsid w:val="00FD5746"/>
    <w:rsid w:val="00FD6A7A"/>
    <w:rsid w:val="00FD71E2"/>
    <w:rsid w:val="00FE0EE7"/>
    <w:rsid w:val="00FE118E"/>
    <w:rsid w:val="00FE27C0"/>
    <w:rsid w:val="00FE33AE"/>
    <w:rsid w:val="00FE357B"/>
    <w:rsid w:val="00FE512D"/>
    <w:rsid w:val="00FE5733"/>
    <w:rsid w:val="00FE6F95"/>
    <w:rsid w:val="00FE735E"/>
    <w:rsid w:val="00FE79D4"/>
    <w:rsid w:val="00FE7A6A"/>
    <w:rsid w:val="00FE7DF1"/>
    <w:rsid w:val="00FF02C6"/>
    <w:rsid w:val="00FF0835"/>
    <w:rsid w:val="00FF0A4B"/>
    <w:rsid w:val="00FF2310"/>
    <w:rsid w:val="00FF31A4"/>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3AA320A9-9054-40E1-AEB8-707AA7B6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7988">
          <w:marLeft w:val="0"/>
          <w:marRight w:val="0"/>
          <w:marTop w:val="0"/>
          <w:marBottom w:val="0"/>
          <w:divBdr>
            <w:top w:val="none" w:sz="0" w:space="0" w:color="auto"/>
            <w:left w:val="none" w:sz="0" w:space="0" w:color="auto"/>
            <w:bottom w:val="none" w:sz="0" w:space="0" w:color="auto"/>
            <w:right w:val="none" w:sz="0" w:space="0" w:color="auto"/>
          </w:divBdr>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sha2tonbugu4dsltqmfyc4mryge3tkmrqgu&amp;refSource=hypdec"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11</Pages>
  <Words>3638</Words>
  <Characters>22151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25738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2026-03-18T08:11:00Z</dcterms:created>
  <dcterms:modified xsi:type="dcterms:W3CDTF">2026-03-18T08:11:00Z</dcterms:modified>
</cp:coreProperties>
</file>