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1A4B0F77" w:rsidR="00B83DC8" w:rsidRPr="00574813" w:rsidRDefault="00B83DC8" w:rsidP="00574813">
      <w:pPr>
        <w:tabs>
          <w:tab w:val="left" w:pos="5670"/>
        </w:tabs>
        <w:spacing w:line="360" w:lineRule="auto"/>
        <w:rPr>
          <w:rFonts w:asciiTheme="minorHAnsi" w:hAnsiTheme="minorHAnsi" w:cstheme="minorHAnsi"/>
        </w:rPr>
      </w:pPr>
      <w:r w:rsidRPr="00574813">
        <w:rPr>
          <w:rFonts w:asciiTheme="minorHAnsi" w:hAnsiTheme="minorHAnsi" w:cstheme="minorHAnsi"/>
        </w:rPr>
        <w:t>Warszawa, dnia</w:t>
      </w:r>
      <w:r w:rsidR="002232BE" w:rsidRPr="00574813">
        <w:rPr>
          <w:rFonts w:asciiTheme="minorHAnsi" w:hAnsiTheme="minorHAnsi" w:cstheme="minorHAnsi"/>
        </w:rPr>
        <w:t xml:space="preserve"> </w:t>
      </w:r>
      <w:r w:rsidR="00E53069" w:rsidRPr="00574813">
        <w:rPr>
          <w:rFonts w:asciiTheme="minorHAnsi" w:hAnsiTheme="minorHAnsi" w:cstheme="minorHAnsi"/>
        </w:rPr>
        <w:t>8</w:t>
      </w:r>
      <w:r w:rsidR="00511A19" w:rsidRPr="00574813">
        <w:rPr>
          <w:rFonts w:asciiTheme="minorHAnsi" w:hAnsiTheme="minorHAnsi" w:cstheme="minorHAnsi"/>
        </w:rPr>
        <w:t xml:space="preserve"> </w:t>
      </w:r>
      <w:r w:rsidR="00CC56C2" w:rsidRPr="00574813">
        <w:rPr>
          <w:rFonts w:asciiTheme="minorHAnsi" w:hAnsiTheme="minorHAnsi" w:cstheme="minorHAnsi"/>
        </w:rPr>
        <w:t>grudnia</w:t>
      </w:r>
      <w:r w:rsidR="00511A19" w:rsidRPr="00574813">
        <w:rPr>
          <w:rFonts w:asciiTheme="minorHAnsi" w:hAnsiTheme="minorHAnsi" w:cstheme="minorHAnsi"/>
        </w:rPr>
        <w:t xml:space="preserve"> </w:t>
      </w:r>
      <w:r w:rsidR="002232BE" w:rsidRPr="00574813">
        <w:rPr>
          <w:rFonts w:asciiTheme="minorHAnsi" w:hAnsiTheme="minorHAnsi" w:cstheme="minorHAnsi"/>
        </w:rPr>
        <w:t>202</w:t>
      </w:r>
      <w:r w:rsidR="00276058" w:rsidRPr="00574813">
        <w:rPr>
          <w:rFonts w:asciiTheme="minorHAnsi" w:hAnsiTheme="minorHAnsi" w:cstheme="minorHAnsi"/>
        </w:rPr>
        <w:t>5</w:t>
      </w:r>
      <w:r w:rsidR="002232BE" w:rsidRPr="00574813">
        <w:rPr>
          <w:rFonts w:asciiTheme="minorHAnsi" w:hAnsiTheme="minorHAnsi" w:cstheme="minorHAnsi"/>
        </w:rPr>
        <w:t xml:space="preserve"> </w:t>
      </w:r>
      <w:r w:rsidRPr="00574813">
        <w:rPr>
          <w:rFonts w:asciiTheme="minorHAnsi" w:hAnsiTheme="minorHAnsi" w:cstheme="minorHAnsi"/>
        </w:rPr>
        <w:t>r.</w:t>
      </w:r>
    </w:p>
    <w:p w14:paraId="486F91EF" w14:textId="1B9BBC59" w:rsidR="002232BE" w:rsidRPr="00574813" w:rsidRDefault="00CC56C2" w:rsidP="00574813">
      <w:pPr>
        <w:tabs>
          <w:tab w:val="left" w:pos="462"/>
        </w:tabs>
        <w:spacing w:before="120" w:line="360" w:lineRule="auto"/>
        <w:rPr>
          <w:rFonts w:asciiTheme="minorHAnsi" w:hAnsiTheme="minorHAnsi" w:cstheme="minorHAnsi"/>
        </w:rPr>
      </w:pPr>
      <w:r w:rsidRPr="00574813">
        <w:rPr>
          <w:rFonts w:asciiTheme="minorHAnsi" w:hAnsiTheme="minorHAnsi" w:cstheme="minorHAnsi"/>
        </w:rPr>
        <w:t>DO.8361.47.2025</w:t>
      </w:r>
    </w:p>
    <w:p w14:paraId="58A65C79" w14:textId="4CF75976" w:rsidR="00B83DC8" w:rsidRPr="00574813" w:rsidRDefault="00B83DC8" w:rsidP="00574813">
      <w:pPr>
        <w:tabs>
          <w:tab w:val="left" w:pos="462"/>
        </w:tabs>
        <w:spacing w:before="120" w:line="360" w:lineRule="auto"/>
        <w:rPr>
          <w:rFonts w:asciiTheme="minorHAnsi" w:hAnsiTheme="minorHAnsi" w:cstheme="minorHAnsi"/>
          <w:spacing w:val="10"/>
        </w:rPr>
      </w:pPr>
      <w:r w:rsidRPr="00574813">
        <w:rPr>
          <w:rFonts w:asciiTheme="minorHAnsi" w:hAnsiTheme="minorHAnsi" w:cstheme="minorHAnsi"/>
        </w:rPr>
        <w:t xml:space="preserve">DECYZJA </w:t>
      </w:r>
      <w:r w:rsidR="00CC56C2" w:rsidRPr="00574813">
        <w:rPr>
          <w:rFonts w:asciiTheme="minorHAnsi" w:hAnsiTheme="minorHAnsi" w:cstheme="minorHAnsi"/>
        </w:rPr>
        <w:t>PO.506.C.316.2025.PK</w:t>
      </w:r>
    </w:p>
    <w:p w14:paraId="013682C6" w14:textId="3E478CA0" w:rsidR="00B83DC8" w:rsidRPr="00574813" w:rsidRDefault="00B83DC8" w:rsidP="00574813">
      <w:pPr>
        <w:spacing w:after="120" w:line="360" w:lineRule="auto"/>
        <w:rPr>
          <w:rFonts w:asciiTheme="minorHAnsi" w:hAnsiTheme="minorHAnsi" w:cstheme="minorHAnsi"/>
        </w:rPr>
      </w:pPr>
      <w:r w:rsidRPr="00574813">
        <w:rPr>
          <w:rFonts w:asciiTheme="minorHAnsi" w:hAnsiTheme="minorHAnsi" w:cstheme="minorHAnsi"/>
        </w:rPr>
        <w:t xml:space="preserve">Na podstawie art. 6 ust. 1 ustawy z dnia 9 maja 2014 r. o informowaniu o cenach towarów i usług </w:t>
      </w:r>
      <w:r w:rsidRPr="00574813">
        <w:rPr>
          <w:rFonts w:asciiTheme="minorHAnsi" w:hAnsiTheme="minorHAnsi" w:cstheme="minorHAnsi"/>
        </w:rPr>
        <w:br/>
        <w:t>(Dz. U. z 2023 r. poz. 168) oraz art. 104 § 1 ustawy z dnia 14 czerwca 1960 r. Kodeks postępowania administracyjnego</w:t>
      </w:r>
      <w:r w:rsidR="00744D14" w:rsidRPr="00574813">
        <w:rPr>
          <w:rFonts w:asciiTheme="minorHAnsi" w:hAnsiTheme="minorHAnsi" w:cstheme="minorHAnsi"/>
        </w:rPr>
        <w:t xml:space="preserve"> (Dz.U. z 202</w:t>
      </w:r>
      <w:r w:rsidR="00A55319" w:rsidRPr="00574813">
        <w:rPr>
          <w:rFonts w:asciiTheme="minorHAnsi" w:hAnsiTheme="minorHAnsi" w:cstheme="minorHAnsi"/>
        </w:rPr>
        <w:t>5</w:t>
      </w:r>
      <w:r w:rsidR="00744D14" w:rsidRPr="00574813">
        <w:rPr>
          <w:rFonts w:asciiTheme="minorHAnsi" w:hAnsiTheme="minorHAnsi" w:cstheme="minorHAnsi"/>
        </w:rPr>
        <w:t xml:space="preserve"> r. poz. </w:t>
      </w:r>
      <w:r w:rsidR="00A55319" w:rsidRPr="00574813">
        <w:rPr>
          <w:rFonts w:asciiTheme="minorHAnsi" w:hAnsiTheme="minorHAnsi" w:cstheme="minorHAnsi"/>
        </w:rPr>
        <w:t>1691</w:t>
      </w:r>
      <w:r w:rsidR="00744D14" w:rsidRPr="00574813">
        <w:rPr>
          <w:rFonts w:asciiTheme="minorHAnsi" w:hAnsiTheme="minorHAnsi" w:cstheme="minorHAnsi"/>
        </w:rPr>
        <w:t xml:space="preserve">) </w:t>
      </w:r>
      <w:r w:rsidRPr="00574813">
        <w:rPr>
          <w:rFonts w:asciiTheme="minorHAnsi" w:hAnsiTheme="minorHAnsi" w:cstheme="minorHAnsi"/>
        </w:rPr>
        <w:t>po przeprowadzeniu postępowania administracyjnego,</w:t>
      </w:r>
    </w:p>
    <w:p w14:paraId="2343A03A" w14:textId="77777777" w:rsidR="00B83DC8" w:rsidRPr="00574813" w:rsidRDefault="00B83DC8" w:rsidP="00574813">
      <w:pPr>
        <w:spacing w:before="240" w:line="360" w:lineRule="auto"/>
        <w:rPr>
          <w:rFonts w:asciiTheme="minorHAnsi" w:hAnsiTheme="minorHAnsi" w:cstheme="minorHAnsi"/>
        </w:rPr>
      </w:pPr>
      <w:r w:rsidRPr="00574813">
        <w:rPr>
          <w:rFonts w:asciiTheme="minorHAnsi" w:hAnsiTheme="minorHAnsi" w:cstheme="minorHAnsi"/>
        </w:rPr>
        <w:t>Mazowiecki Wojewódzki Inspektor Inspekcji Handlowej</w:t>
      </w:r>
    </w:p>
    <w:p w14:paraId="746690AF" w14:textId="69038819" w:rsidR="00B83DC8" w:rsidRPr="00574813" w:rsidRDefault="00B83DC8" w:rsidP="00574813">
      <w:pPr>
        <w:spacing w:line="360" w:lineRule="auto"/>
        <w:rPr>
          <w:rFonts w:asciiTheme="minorHAnsi" w:hAnsiTheme="minorHAnsi" w:cstheme="minorHAnsi"/>
        </w:rPr>
      </w:pPr>
      <w:r w:rsidRPr="00574813">
        <w:rPr>
          <w:rFonts w:asciiTheme="minorHAnsi" w:hAnsiTheme="minorHAnsi" w:cstheme="minorHAnsi"/>
        </w:rPr>
        <w:t>wymierza przedsiębiorcy</w:t>
      </w:r>
    </w:p>
    <w:p w14:paraId="2FC5A1BB" w14:textId="16C1912D" w:rsidR="001E6035" w:rsidRPr="00574813" w:rsidRDefault="00CC56C2" w:rsidP="00574813">
      <w:pPr>
        <w:spacing w:line="360" w:lineRule="auto"/>
        <w:rPr>
          <w:rFonts w:asciiTheme="minorHAnsi" w:hAnsiTheme="minorHAnsi" w:cstheme="minorHAnsi"/>
        </w:rPr>
      </w:pPr>
      <w:r w:rsidRPr="00574813">
        <w:rPr>
          <w:rFonts w:asciiTheme="minorHAnsi" w:hAnsiTheme="minorHAnsi" w:cstheme="minorHAnsi"/>
        </w:rPr>
        <w:t>Barbarze Ryczkowskiej</w:t>
      </w:r>
    </w:p>
    <w:p w14:paraId="370BA80E" w14:textId="5F0CF3AD" w:rsidR="002232BE" w:rsidRPr="00574813" w:rsidRDefault="009F7349" w:rsidP="00574813">
      <w:pPr>
        <w:spacing w:line="360" w:lineRule="auto"/>
        <w:rPr>
          <w:rFonts w:asciiTheme="minorHAnsi" w:hAnsiTheme="minorHAnsi" w:cstheme="minorHAnsi"/>
        </w:rPr>
      </w:pPr>
      <w:r w:rsidRPr="00574813">
        <w:rPr>
          <w:rFonts w:asciiTheme="minorHAnsi" w:hAnsiTheme="minorHAnsi" w:cstheme="minorHAnsi"/>
        </w:rPr>
        <w:t>prowadzące</w:t>
      </w:r>
      <w:r w:rsidR="000E456D" w:rsidRPr="00574813">
        <w:rPr>
          <w:rFonts w:asciiTheme="minorHAnsi" w:hAnsiTheme="minorHAnsi" w:cstheme="minorHAnsi"/>
        </w:rPr>
        <w:t>j</w:t>
      </w:r>
      <w:r w:rsidR="002232BE" w:rsidRPr="00574813">
        <w:rPr>
          <w:rFonts w:asciiTheme="minorHAnsi" w:hAnsiTheme="minorHAnsi" w:cstheme="minorHAnsi"/>
        </w:rPr>
        <w:t xml:space="preserve"> działalność gospodarczą pod firmą:</w:t>
      </w:r>
    </w:p>
    <w:p w14:paraId="0FB8605C" w14:textId="0F46A3FB" w:rsidR="001E6035" w:rsidRPr="00574813" w:rsidRDefault="00CC56C2" w:rsidP="00574813">
      <w:pPr>
        <w:spacing w:after="240" w:line="360" w:lineRule="auto"/>
        <w:rPr>
          <w:rFonts w:asciiTheme="minorHAnsi" w:hAnsiTheme="minorHAnsi" w:cstheme="minorHAnsi"/>
        </w:rPr>
      </w:pPr>
      <w:bookmarkStart w:id="0" w:name="_Hlk177467521"/>
      <w:r w:rsidRPr="00574813">
        <w:rPr>
          <w:rFonts w:asciiTheme="minorHAnsi" w:hAnsiTheme="minorHAnsi" w:cstheme="minorHAnsi"/>
        </w:rPr>
        <w:t>Barbara Ryczkowska</w:t>
      </w:r>
    </w:p>
    <w:bookmarkEnd w:id="0"/>
    <w:p w14:paraId="02086ED9" w14:textId="4789239D" w:rsidR="00B83DC8" w:rsidRPr="00574813" w:rsidRDefault="00B83DC8" w:rsidP="00574813">
      <w:pPr>
        <w:spacing w:after="120" w:line="360" w:lineRule="auto"/>
        <w:rPr>
          <w:rFonts w:asciiTheme="minorHAnsi" w:hAnsiTheme="minorHAnsi" w:cstheme="minorHAnsi"/>
        </w:rPr>
      </w:pPr>
      <w:r w:rsidRPr="00574813">
        <w:rPr>
          <w:rFonts w:asciiTheme="minorHAnsi" w:hAnsiTheme="minorHAnsi" w:cstheme="minorHAnsi"/>
        </w:rPr>
        <w:t>karę pieniężną w wysokości</w:t>
      </w:r>
      <w:r w:rsidR="002232BE" w:rsidRPr="00574813">
        <w:rPr>
          <w:rFonts w:asciiTheme="minorHAnsi" w:hAnsiTheme="minorHAnsi" w:cstheme="minorHAnsi"/>
        </w:rPr>
        <w:t xml:space="preserve"> </w:t>
      </w:r>
      <w:r w:rsidR="004E5B5E" w:rsidRPr="00574813">
        <w:rPr>
          <w:rFonts w:asciiTheme="minorHAnsi" w:hAnsiTheme="minorHAnsi" w:cstheme="minorHAnsi"/>
        </w:rPr>
        <w:t>1</w:t>
      </w:r>
      <w:r w:rsidR="00966E9D" w:rsidRPr="00574813">
        <w:rPr>
          <w:rFonts w:asciiTheme="minorHAnsi" w:hAnsiTheme="minorHAnsi" w:cstheme="minorHAnsi"/>
        </w:rPr>
        <w:t xml:space="preserve"> </w:t>
      </w:r>
      <w:r w:rsidR="00DA5240" w:rsidRPr="00574813">
        <w:rPr>
          <w:rFonts w:asciiTheme="minorHAnsi" w:hAnsiTheme="minorHAnsi" w:cstheme="minorHAnsi"/>
        </w:rPr>
        <w:t>5</w:t>
      </w:r>
      <w:r w:rsidR="00A7316D" w:rsidRPr="00574813">
        <w:rPr>
          <w:rFonts w:asciiTheme="minorHAnsi" w:hAnsiTheme="minorHAnsi" w:cstheme="minorHAnsi"/>
        </w:rPr>
        <w:t>00 zł</w:t>
      </w:r>
      <w:r w:rsidRPr="00574813">
        <w:rPr>
          <w:rFonts w:asciiTheme="minorHAnsi" w:hAnsiTheme="minorHAnsi" w:cstheme="minorHAnsi"/>
        </w:rPr>
        <w:t xml:space="preserve"> (słownie:</w:t>
      </w:r>
      <w:r w:rsidR="002232BE" w:rsidRPr="00574813">
        <w:rPr>
          <w:rFonts w:asciiTheme="minorHAnsi" w:hAnsiTheme="minorHAnsi" w:cstheme="minorHAnsi"/>
        </w:rPr>
        <w:t xml:space="preserve"> </w:t>
      </w:r>
      <w:r w:rsidR="009F7349" w:rsidRPr="00574813">
        <w:rPr>
          <w:rFonts w:asciiTheme="minorHAnsi" w:hAnsiTheme="minorHAnsi" w:cstheme="minorHAnsi"/>
        </w:rPr>
        <w:t>tysiąc</w:t>
      </w:r>
      <w:r w:rsidR="00DA5240" w:rsidRPr="00574813">
        <w:rPr>
          <w:rFonts w:asciiTheme="minorHAnsi" w:hAnsiTheme="minorHAnsi" w:cstheme="minorHAnsi"/>
        </w:rPr>
        <w:t xml:space="preserve"> pięćset</w:t>
      </w:r>
      <w:r w:rsidR="006122D8" w:rsidRPr="00574813">
        <w:rPr>
          <w:rFonts w:asciiTheme="minorHAnsi" w:hAnsiTheme="minorHAnsi" w:cstheme="minorHAnsi"/>
        </w:rPr>
        <w:t xml:space="preserve"> </w:t>
      </w:r>
      <w:r w:rsidRPr="00574813">
        <w:rPr>
          <w:rFonts w:asciiTheme="minorHAnsi" w:hAnsiTheme="minorHAnsi" w:cstheme="minorHAnsi"/>
        </w:rPr>
        <w:t>złotych)</w:t>
      </w:r>
      <w:r w:rsidRPr="00574813">
        <w:rPr>
          <w:rFonts w:asciiTheme="minorHAnsi" w:hAnsiTheme="minorHAnsi" w:cstheme="minorHAnsi"/>
          <w:color w:val="C00000"/>
        </w:rPr>
        <w:t xml:space="preserve"> </w:t>
      </w:r>
      <w:r w:rsidRPr="00574813">
        <w:rPr>
          <w:rFonts w:asciiTheme="minorHAnsi" w:hAnsiTheme="minorHAnsi" w:cstheme="minorHAnsi"/>
          <w:color w:val="000000" w:themeColor="text1"/>
        </w:rPr>
        <w:t xml:space="preserve">z tytułu </w:t>
      </w:r>
      <w:r w:rsidRPr="00574813">
        <w:rPr>
          <w:rFonts w:asciiTheme="minorHAnsi" w:hAnsiTheme="minorHAnsi" w:cstheme="minorHAnsi"/>
        </w:rPr>
        <w:t xml:space="preserve">niewykonania obowiązku, </w:t>
      </w:r>
      <w:r w:rsidRPr="00574813">
        <w:rPr>
          <w:rFonts w:asciiTheme="minorHAnsi" w:hAnsiTheme="minorHAnsi" w:cstheme="minorHAnsi"/>
        </w:rPr>
        <w:br/>
        <w:t>o którym mowa w art. 4 ust. 1 ustawy z dnia 9 maja 2014 r. o informowaniu o cenach towarów i usług</w:t>
      </w:r>
      <w:bookmarkStart w:id="1" w:name="mip33063871"/>
      <w:bookmarkEnd w:id="1"/>
      <w:r w:rsidRPr="00574813">
        <w:rPr>
          <w:rFonts w:asciiTheme="minorHAnsi" w:hAnsiTheme="minorHAnsi" w:cstheme="minorHAnsi"/>
        </w:rPr>
        <w:t xml:space="preserve">. </w:t>
      </w:r>
    </w:p>
    <w:p w14:paraId="2267239E" w14:textId="704D6C27" w:rsidR="00B00D75" w:rsidRPr="00574813" w:rsidRDefault="00CC56C2" w:rsidP="00574813">
      <w:pPr>
        <w:spacing w:before="120" w:after="120" w:line="360" w:lineRule="auto"/>
        <w:rPr>
          <w:rFonts w:asciiTheme="minorHAnsi" w:hAnsiTheme="minorHAnsi" w:cstheme="minorHAnsi"/>
        </w:rPr>
      </w:pPr>
      <w:r w:rsidRPr="00574813">
        <w:rPr>
          <w:rFonts w:asciiTheme="minorHAnsi" w:hAnsiTheme="minorHAnsi" w:cstheme="minorHAnsi"/>
        </w:rPr>
        <w:t>W toku kontroli, w sklepie „ŻABKA” nr Z9382 przy ul. Krzyżówki, nr 9D, lok. U1 w Warszawie zakwestionowano 49 partii towarów</w:t>
      </w:r>
      <w:r w:rsidR="00B00D75" w:rsidRPr="00574813">
        <w:rPr>
          <w:rFonts w:asciiTheme="minorHAnsi" w:hAnsiTheme="minorHAnsi" w:cstheme="minorHAnsi"/>
        </w:rPr>
        <w:t xml:space="preserve">. </w:t>
      </w:r>
      <w:r w:rsidRPr="00574813">
        <w:rPr>
          <w:rFonts w:asciiTheme="minorHAnsi" w:hAnsiTheme="minorHAnsi" w:cstheme="minorHAnsi"/>
        </w:rPr>
        <w:t>W miejscu sprzedaży detalicznej stwierdzono uwidocznienie cen jednostkowych tych partii towarów w sposób mało widoczny, budzący wątpliwości oraz uniemożliwiający właściwe porównanie cen z uwagi na zastosowanie znacząco małej czcionki o wysokości ok. 1 mm. Czcionka ta była również znacząco mała względem wielkości i grubości czcionki użytej do uwidocznienia cen tych towarów, oraz wielkości czcionki użytej do uwidocznienia nazw tych towarów i ich gramatur. Stanowi to naruszenie art. 4 ust. 1 ww. ustawy – szczegóły w uzasadnieniu.</w:t>
      </w:r>
    </w:p>
    <w:p w14:paraId="1206DCC5" w14:textId="77777777" w:rsidR="00B83DC8" w:rsidRPr="00574813" w:rsidRDefault="00B83DC8" w:rsidP="00574813">
      <w:pPr>
        <w:spacing w:before="120" w:line="360" w:lineRule="auto"/>
        <w:rPr>
          <w:rFonts w:asciiTheme="minorHAnsi" w:hAnsiTheme="minorHAnsi" w:cstheme="minorHAnsi"/>
        </w:rPr>
      </w:pPr>
      <w:r w:rsidRPr="00574813">
        <w:rPr>
          <w:rFonts w:asciiTheme="minorHAnsi" w:hAnsiTheme="minorHAnsi" w:cstheme="minorHAnsi"/>
        </w:rPr>
        <w:t>U Z A S A D N I E N I E</w:t>
      </w:r>
    </w:p>
    <w:p w14:paraId="31E18616" w14:textId="4DE9AC0F" w:rsidR="00DA5240" w:rsidRPr="00574813" w:rsidRDefault="00276058" w:rsidP="00574813">
      <w:pPr>
        <w:spacing w:after="120" w:line="360" w:lineRule="auto"/>
        <w:rPr>
          <w:rFonts w:asciiTheme="minorHAnsi" w:hAnsiTheme="minorHAnsi" w:cstheme="minorHAnsi"/>
        </w:rPr>
      </w:pPr>
      <w:r w:rsidRPr="00574813">
        <w:rPr>
          <w:rFonts w:asciiTheme="minorHAnsi" w:hAnsiTheme="minorHAnsi" w:cstheme="minorHAnsi"/>
        </w:rPr>
        <w:t xml:space="preserve">W dniach </w:t>
      </w:r>
      <w:r w:rsidR="00B00D75" w:rsidRPr="00574813">
        <w:rPr>
          <w:rFonts w:asciiTheme="minorHAnsi" w:hAnsiTheme="minorHAnsi" w:cstheme="minorHAnsi"/>
        </w:rPr>
        <w:t>1</w:t>
      </w:r>
      <w:r w:rsidR="00CC56C2" w:rsidRPr="00574813">
        <w:rPr>
          <w:rFonts w:asciiTheme="minorHAnsi" w:hAnsiTheme="minorHAnsi" w:cstheme="minorHAnsi"/>
        </w:rPr>
        <w:t xml:space="preserve">0 </w:t>
      </w:r>
      <w:r w:rsidR="006122D8" w:rsidRPr="00574813">
        <w:rPr>
          <w:rFonts w:asciiTheme="minorHAnsi" w:hAnsiTheme="minorHAnsi" w:cstheme="minorHAnsi"/>
        </w:rPr>
        <w:t>–</w:t>
      </w:r>
      <w:r w:rsidR="00CC56C2" w:rsidRPr="00574813">
        <w:rPr>
          <w:rFonts w:asciiTheme="minorHAnsi" w:hAnsiTheme="minorHAnsi" w:cstheme="minorHAnsi"/>
        </w:rPr>
        <w:t xml:space="preserve"> 18</w:t>
      </w:r>
      <w:r w:rsidR="00B32D27" w:rsidRPr="00574813">
        <w:rPr>
          <w:rFonts w:asciiTheme="minorHAnsi" w:hAnsiTheme="minorHAnsi" w:cstheme="minorHAnsi"/>
        </w:rPr>
        <w:t>.</w:t>
      </w:r>
      <w:r w:rsidR="004E5B5E" w:rsidRPr="00574813">
        <w:rPr>
          <w:rFonts w:asciiTheme="minorHAnsi" w:hAnsiTheme="minorHAnsi" w:cstheme="minorHAnsi"/>
        </w:rPr>
        <w:t>0</w:t>
      </w:r>
      <w:r w:rsidR="00CC56C2" w:rsidRPr="00574813">
        <w:rPr>
          <w:rFonts w:asciiTheme="minorHAnsi" w:hAnsiTheme="minorHAnsi" w:cstheme="minorHAnsi"/>
        </w:rPr>
        <w:t>3</w:t>
      </w:r>
      <w:r w:rsidR="00B32D27" w:rsidRPr="00574813">
        <w:rPr>
          <w:rFonts w:asciiTheme="minorHAnsi" w:hAnsiTheme="minorHAnsi" w:cstheme="minorHAnsi"/>
        </w:rPr>
        <w:t>.202</w:t>
      </w:r>
      <w:r w:rsidR="004E5B5E" w:rsidRPr="00574813">
        <w:rPr>
          <w:rFonts w:asciiTheme="minorHAnsi" w:hAnsiTheme="minorHAnsi" w:cstheme="minorHAnsi"/>
        </w:rPr>
        <w:t>5</w:t>
      </w:r>
      <w:r w:rsidR="006122D8" w:rsidRPr="00574813">
        <w:rPr>
          <w:rFonts w:asciiTheme="minorHAnsi" w:hAnsiTheme="minorHAnsi" w:cstheme="minorHAnsi"/>
        </w:rPr>
        <w:t xml:space="preserve"> r. </w:t>
      </w:r>
      <w:r w:rsidRPr="00574813">
        <w:rPr>
          <w:rFonts w:asciiTheme="minorHAnsi" w:hAnsiTheme="minorHAnsi" w:cstheme="minorHAnsi"/>
        </w:rPr>
        <w:t>inspektorzy Wojewódzkiego Inspektoratu Inspekcji Handlowej w Warszawie</w:t>
      </w:r>
      <w:r w:rsidR="00F97817" w:rsidRPr="00574813">
        <w:rPr>
          <w:rFonts w:asciiTheme="minorHAnsi" w:hAnsiTheme="minorHAnsi" w:cstheme="minorHAnsi"/>
        </w:rPr>
        <w:t xml:space="preserve"> </w:t>
      </w:r>
      <w:r w:rsidR="00A7316D" w:rsidRPr="00574813">
        <w:rPr>
          <w:rFonts w:asciiTheme="minorHAnsi" w:hAnsiTheme="minorHAnsi" w:cstheme="minorHAnsi"/>
        </w:rPr>
        <w:t xml:space="preserve">Delegatura w </w:t>
      </w:r>
      <w:r w:rsidR="00B00D75" w:rsidRPr="00574813">
        <w:rPr>
          <w:rFonts w:asciiTheme="minorHAnsi" w:hAnsiTheme="minorHAnsi" w:cstheme="minorHAnsi"/>
        </w:rPr>
        <w:t>Ostrołęce</w:t>
      </w:r>
      <w:r w:rsidRPr="00574813">
        <w:rPr>
          <w:rFonts w:asciiTheme="minorHAnsi" w:hAnsiTheme="minorHAnsi" w:cstheme="minorHAnsi"/>
        </w:rPr>
        <w:t>, przeprowadzili kontrolę przedsiębiorcy</w:t>
      </w:r>
      <w:r w:rsidR="00A7316D" w:rsidRPr="00574813">
        <w:rPr>
          <w:rFonts w:asciiTheme="minorHAnsi" w:hAnsiTheme="minorHAnsi" w:cstheme="minorHAnsi"/>
        </w:rPr>
        <w:t xml:space="preserve"> </w:t>
      </w:r>
      <w:r w:rsidR="00CC56C2" w:rsidRPr="00574813">
        <w:rPr>
          <w:rFonts w:asciiTheme="minorHAnsi" w:hAnsiTheme="minorHAnsi" w:cstheme="minorHAnsi"/>
        </w:rPr>
        <w:t xml:space="preserve">Barbary Ryczkowskiej </w:t>
      </w:r>
      <w:r w:rsidR="00DA5240" w:rsidRPr="00574813">
        <w:rPr>
          <w:rFonts w:asciiTheme="minorHAnsi" w:hAnsiTheme="minorHAnsi" w:cstheme="minorHAnsi"/>
        </w:rPr>
        <w:t>prowadzące</w:t>
      </w:r>
      <w:r w:rsidR="00CC56C2" w:rsidRPr="00574813">
        <w:rPr>
          <w:rFonts w:asciiTheme="minorHAnsi" w:hAnsiTheme="minorHAnsi" w:cstheme="minorHAnsi"/>
        </w:rPr>
        <w:t>j</w:t>
      </w:r>
      <w:r w:rsidR="00DA5240" w:rsidRPr="00574813">
        <w:rPr>
          <w:rFonts w:asciiTheme="minorHAnsi" w:hAnsiTheme="minorHAnsi" w:cstheme="minorHAnsi"/>
        </w:rPr>
        <w:t xml:space="preserve"> działalność gospodarczą pod firmą: </w:t>
      </w:r>
      <w:r w:rsidR="00CC56C2" w:rsidRPr="00574813">
        <w:rPr>
          <w:rFonts w:asciiTheme="minorHAnsi" w:hAnsiTheme="minorHAnsi" w:cstheme="minorHAnsi"/>
        </w:rPr>
        <w:t>Barbara Ryczkowska</w:t>
      </w:r>
      <w:r w:rsidR="00DA5240" w:rsidRPr="00574813">
        <w:rPr>
          <w:rFonts w:asciiTheme="minorHAnsi" w:hAnsiTheme="minorHAnsi" w:cstheme="minorHAnsi"/>
        </w:rPr>
        <w:t>.</w:t>
      </w:r>
    </w:p>
    <w:p w14:paraId="328180C3" w14:textId="24805526" w:rsidR="00CC56C2" w:rsidRPr="00574813" w:rsidRDefault="00CC56C2" w:rsidP="00574813">
      <w:pPr>
        <w:spacing w:after="120" w:line="360" w:lineRule="auto"/>
        <w:rPr>
          <w:rFonts w:asciiTheme="minorHAnsi" w:hAnsiTheme="minorHAnsi" w:cstheme="minorHAnsi"/>
        </w:rPr>
      </w:pPr>
      <w:r w:rsidRPr="00574813">
        <w:rPr>
          <w:rFonts w:asciiTheme="minorHAnsi" w:hAnsiTheme="minorHAnsi" w:cstheme="minorHAnsi"/>
        </w:rPr>
        <w:lastRenderedPageBreak/>
        <w:t>W toku kontroli, w sklepie „ŻABKA” nr Z9382 przy ul. Krzyżówki, nr 9D, lok. U1 w Warszawie zakwestionowano 49 partii towarów:</w:t>
      </w:r>
    </w:p>
    <w:p w14:paraId="3B2C8FB6"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sectPr w:rsidR="00CC56C2" w:rsidRPr="00574813" w:rsidSect="006122D8">
          <w:footerReference w:type="even" r:id="rId8"/>
          <w:footerReference w:type="default" r:id="rId9"/>
          <w:headerReference w:type="first" r:id="rId10"/>
          <w:footerReference w:type="first" r:id="rId11"/>
          <w:type w:val="continuous"/>
          <w:pgSz w:w="11907" w:h="16840" w:code="9"/>
          <w:pgMar w:top="709" w:right="1134" w:bottom="851" w:left="1134" w:header="284" w:footer="340" w:gutter="0"/>
          <w:pgNumType w:start="1"/>
          <w:cols w:space="708"/>
          <w:titlePg/>
          <w:docGrid w:linePitch="326"/>
        </w:sectPr>
      </w:pPr>
    </w:p>
    <w:p w14:paraId="03C2EE70"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pPr>
      <w:r w:rsidRPr="00574813">
        <w:rPr>
          <w:rFonts w:asciiTheme="minorHAnsi" w:hAnsiTheme="minorHAnsi" w:cstheme="minorHAnsi"/>
          <w:lang w:eastAsia="en-US"/>
        </w:rPr>
        <w:t>Napój niegazowany o smaku maliny i cytryny Żywiec Zdrój 500 ml,</w:t>
      </w:r>
    </w:p>
    <w:p w14:paraId="6841EBCB"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pPr>
      <w:r w:rsidRPr="00574813">
        <w:rPr>
          <w:rFonts w:asciiTheme="minorHAnsi" w:hAnsiTheme="minorHAnsi" w:cstheme="minorHAnsi"/>
          <w:lang w:eastAsia="en-US"/>
        </w:rPr>
        <w:t xml:space="preserve">Ryż biały </w:t>
      </w:r>
      <w:proofErr w:type="spellStart"/>
      <w:r w:rsidRPr="00574813">
        <w:rPr>
          <w:rFonts w:asciiTheme="minorHAnsi" w:hAnsiTheme="minorHAnsi" w:cstheme="minorHAnsi"/>
          <w:lang w:eastAsia="en-US"/>
        </w:rPr>
        <w:t>Melvit</w:t>
      </w:r>
      <w:proofErr w:type="spellEnd"/>
      <w:r w:rsidRPr="00574813">
        <w:rPr>
          <w:rFonts w:asciiTheme="minorHAnsi" w:hAnsiTheme="minorHAnsi" w:cstheme="minorHAnsi"/>
          <w:lang w:eastAsia="en-US"/>
        </w:rPr>
        <w:t xml:space="preserve"> 400 g,</w:t>
      </w:r>
    </w:p>
    <w:p w14:paraId="43FFB1EC"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pPr>
      <w:r w:rsidRPr="00574813">
        <w:rPr>
          <w:rFonts w:asciiTheme="minorHAnsi" w:hAnsiTheme="minorHAnsi" w:cstheme="minorHAnsi"/>
          <w:lang w:eastAsia="en-US"/>
        </w:rPr>
        <w:t xml:space="preserve">Napój gazowany owocowo-herbaciany o smaku maliny i mięty </w:t>
      </w:r>
      <w:proofErr w:type="spellStart"/>
      <w:r w:rsidRPr="00574813">
        <w:rPr>
          <w:rFonts w:asciiTheme="minorHAnsi" w:hAnsiTheme="minorHAnsi" w:cstheme="minorHAnsi"/>
          <w:lang w:eastAsia="en-US"/>
        </w:rPr>
        <w:t>Nestea</w:t>
      </w:r>
      <w:proofErr w:type="spellEnd"/>
      <w:r w:rsidRPr="00574813">
        <w:rPr>
          <w:rFonts w:asciiTheme="minorHAnsi" w:hAnsiTheme="minorHAnsi" w:cstheme="minorHAnsi"/>
          <w:lang w:eastAsia="en-US"/>
        </w:rPr>
        <w:t xml:space="preserve"> 330 ml,</w:t>
      </w:r>
    </w:p>
    <w:p w14:paraId="43598925"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pPr>
      <w:r w:rsidRPr="00574813">
        <w:rPr>
          <w:rFonts w:asciiTheme="minorHAnsi" w:hAnsiTheme="minorHAnsi" w:cstheme="minorHAnsi"/>
          <w:lang w:eastAsia="en-US"/>
        </w:rPr>
        <w:t>Napój owocowy, gazowany Oranżada czerwona Hellena 250 ml,</w:t>
      </w:r>
    </w:p>
    <w:p w14:paraId="5CEF252F"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pPr>
      <w:r w:rsidRPr="00574813">
        <w:rPr>
          <w:rFonts w:asciiTheme="minorHAnsi" w:hAnsiTheme="minorHAnsi" w:cstheme="minorHAnsi"/>
          <w:lang w:eastAsia="en-US"/>
        </w:rPr>
        <w:t>Makarony Polskie Kluseczki 2-jajeczne ABAK 250 g,</w:t>
      </w:r>
    </w:p>
    <w:p w14:paraId="5D72669F"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pPr>
      <w:r w:rsidRPr="00574813">
        <w:rPr>
          <w:rFonts w:asciiTheme="minorHAnsi" w:hAnsiTheme="minorHAnsi" w:cstheme="minorHAnsi"/>
          <w:lang w:eastAsia="en-US"/>
        </w:rPr>
        <w:t xml:space="preserve">Mus owocowo-kokosowy Drugie śniadanie </w:t>
      </w:r>
      <w:proofErr w:type="spellStart"/>
      <w:r w:rsidRPr="00574813">
        <w:rPr>
          <w:rFonts w:asciiTheme="minorHAnsi" w:hAnsiTheme="minorHAnsi" w:cstheme="minorHAnsi"/>
          <w:lang w:eastAsia="en-US"/>
        </w:rPr>
        <w:t>Dawtona</w:t>
      </w:r>
      <w:proofErr w:type="spellEnd"/>
      <w:r w:rsidRPr="00574813">
        <w:rPr>
          <w:rFonts w:asciiTheme="minorHAnsi" w:hAnsiTheme="minorHAnsi" w:cstheme="minorHAnsi"/>
          <w:lang w:eastAsia="en-US"/>
        </w:rPr>
        <w:t xml:space="preserve"> 180 g,</w:t>
      </w:r>
    </w:p>
    <w:p w14:paraId="08D7C6D8"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pPr>
      <w:r w:rsidRPr="00574813">
        <w:rPr>
          <w:rFonts w:asciiTheme="minorHAnsi" w:hAnsiTheme="minorHAnsi" w:cstheme="minorHAnsi"/>
          <w:lang w:eastAsia="en-US"/>
        </w:rPr>
        <w:t xml:space="preserve">Mus owocowy z kaszą i płatkami owsianymi Drugie śniadanie </w:t>
      </w:r>
      <w:proofErr w:type="spellStart"/>
      <w:r w:rsidRPr="00574813">
        <w:rPr>
          <w:rFonts w:asciiTheme="minorHAnsi" w:hAnsiTheme="minorHAnsi" w:cstheme="minorHAnsi"/>
          <w:lang w:eastAsia="en-US"/>
        </w:rPr>
        <w:t>Dawtona</w:t>
      </w:r>
      <w:proofErr w:type="spellEnd"/>
      <w:r w:rsidRPr="00574813">
        <w:rPr>
          <w:rFonts w:asciiTheme="minorHAnsi" w:hAnsiTheme="minorHAnsi" w:cstheme="minorHAnsi"/>
          <w:lang w:eastAsia="en-US"/>
        </w:rPr>
        <w:t xml:space="preserve"> 180 g,</w:t>
      </w:r>
    </w:p>
    <w:p w14:paraId="58F40138"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pPr>
      <w:r w:rsidRPr="00574813">
        <w:rPr>
          <w:rFonts w:asciiTheme="minorHAnsi" w:hAnsiTheme="minorHAnsi" w:cstheme="minorHAnsi"/>
          <w:lang w:eastAsia="en-US"/>
        </w:rPr>
        <w:t>Naturalna woda mineralna Od nowa 0,5 l,</w:t>
      </w:r>
    </w:p>
    <w:p w14:paraId="23DF9664"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pPr>
      <w:r w:rsidRPr="00574813">
        <w:rPr>
          <w:rFonts w:asciiTheme="minorHAnsi" w:hAnsiTheme="minorHAnsi" w:cstheme="minorHAnsi"/>
          <w:lang w:eastAsia="en-US"/>
        </w:rPr>
        <w:t xml:space="preserve">Żelatyna spożywcza </w:t>
      </w:r>
      <w:proofErr w:type="spellStart"/>
      <w:r w:rsidRPr="00574813">
        <w:rPr>
          <w:rFonts w:asciiTheme="minorHAnsi" w:hAnsiTheme="minorHAnsi" w:cstheme="minorHAnsi"/>
          <w:lang w:eastAsia="en-US"/>
        </w:rPr>
        <w:t>Gellwe</w:t>
      </w:r>
      <w:proofErr w:type="spellEnd"/>
      <w:r w:rsidRPr="00574813">
        <w:rPr>
          <w:rFonts w:asciiTheme="minorHAnsi" w:hAnsiTheme="minorHAnsi" w:cstheme="minorHAnsi"/>
          <w:lang w:eastAsia="en-US"/>
        </w:rPr>
        <w:t xml:space="preserve"> 50 g,</w:t>
      </w:r>
    </w:p>
    <w:p w14:paraId="53993406"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pPr>
      <w:r w:rsidRPr="00574813">
        <w:rPr>
          <w:rFonts w:asciiTheme="minorHAnsi" w:hAnsiTheme="minorHAnsi" w:cstheme="minorHAnsi"/>
          <w:lang w:eastAsia="en-US"/>
        </w:rPr>
        <w:t>Mleko zagęszczone Gostyń 500 g,</w:t>
      </w:r>
    </w:p>
    <w:p w14:paraId="376D9EC6"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pPr>
      <w:r w:rsidRPr="00574813">
        <w:rPr>
          <w:rFonts w:asciiTheme="minorHAnsi" w:hAnsiTheme="minorHAnsi" w:cstheme="minorHAnsi"/>
          <w:lang w:eastAsia="en-US"/>
        </w:rPr>
        <w:t xml:space="preserve">Kawa mielona MK </w:t>
      </w:r>
      <w:proofErr w:type="spellStart"/>
      <w:r w:rsidRPr="00574813">
        <w:rPr>
          <w:rFonts w:asciiTheme="minorHAnsi" w:hAnsiTheme="minorHAnsi" w:cstheme="minorHAnsi"/>
          <w:lang w:eastAsia="en-US"/>
        </w:rPr>
        <w:t>premium</w:t>
      </w:r>
      <w:proofErr w:type="spellEnd"/>
      <w:r w:rsidRPr="00574813">
        <w:rPr>
          <w:rFonts w:asciiTheme="minorHAnsi" w:hAnsiTheme="minorHAnsi" w:cstheme="minorHAnsi"/>
          <w:lang w:eastAsia="en-US"/>
        </w:rPr>
        <w:t xml:space="preserve"> 225 g,</w:t>
      </w:r>
    </w:p>
    <w:p w14:paraId="0370EE8C"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pPr>
      <w:r w:rsidRPr="00574813">
        <w:rPr>
          <w:rFonts w:asciiTheme="minorHAnsi" w:hAnsiTheme="minorHAnsi" w:cstheme="minorHAnsi"/>
          <w:lang w:eastAsia="en-US"/>
        </w:rPr>
        <w:t>Kawa drobno mielona ASTRA 250 g,</w:t>
      </w:r>
    </w:p>
    <w:p w14:paraId="1E7C1175"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pPr>
      <w:r w:rsidRPr="00574813">
        <w:rPr>
          <w:rFonts w:asciiTheme="minorHAnsi" w:hAnsiTheme="minorHAnsi" w:cstheme="minorHAnsi"/>
          <w:lang w:eastAsia="en-US"/>
        </w:rPr>
        <w:t>Kawa Inka 150 g,</w:t>
      </w:r>
    </w:p>
    <w:p w14:paraId="18B66982"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pPr>
      <w:r w:rsidRPr="00574813">
        <w:rPr>
          <w:rFonts w:asciiTheme="minorHAnsi" w:hAnsiTheme="minorHAnsi" w:cstheme="minorHAnsi"/>
          <w:lang w:eastAsia="en-US"/>
        </w:rPr>
        <w:t xml:space="preserve">Kawa mielona </w:t>
      </w:r>
      <w:proofErr w:type="spellStart"/>
      <w:r w:rsidRPr="00574813">
        <w:rPr>
          <w:rFonts w:asciiTheme="minorHAnsi" w:hAnsiTheme="minorHAnsi" w:cstheme="minorHAnsi"/>
          <w:lang w:eastAsia="en-US"/>
        </w:rPr>
        <w:t>Mocca</w:t>
      </w:r>
      <w:proofErr w:type="spellEnd"/>
      <w:r w:rsidRPr="00574813">
        <w:rPr>
          <w:rFonts w:asciiTheme="minorHAnsi" w:hAnsiTheme="minorHAnsi" w:cstheme="minorHAnsi"/>
          <w:lang w:eastAsia="en-US"/>
        </w:rPr>
        <w:t xml:space="preserve"> </w:t>
      </w:r>
      <w:proofErr w:type="spellStart"/>
      <w:r w:rsidRPr="00574813">
        <w:rPr>
          <w:rFonts w:asciiTheme="minorHAnsi" w:hAnsiTheme="minorHAnsi" w:cstheme="minorHAnsi"/>
          <w:lang w:eastAsia="en-US"/>
        </w:rPr>
        <w:t>fix</w:t>
      </w:r>
      <w:proofErr w:type="spellEnd"/>
      <w:r w:rsidRPr="00574813">
        <w:rPr>
          <w:rFonts w:asciiTheme="minorHAnsi" w:hAnsiTheme="minorHAnsi" w:cstheme="minorHAnsi"/>
          <w:lang w:eastAsia="en-US"/>
        </w:rPr>
        <w:t xml:space="preserve"> Gold </w:t>
      </w:r>
      <w:proofErr w:type="spellStart"/>
      <w:r w:rsidRPr="00574813">
        <w:rPr>
          <w:rFonts w:asciiTheme="minorHAnsi" w:hAnsiTheme="minorHAnsi" w:cstheme="minorHAnsi"/>
          <w:lang w:eastAsia="en-US"/>
        </w:rPr>
        <w:t>Woseba</w:t>
      </w:r>
      <w:proofErr w:type="spellEnd"/>
      <w:r w:rsidRPr="00574813">
        <w:rPr>
          <w:rFonts w:asciiTheme="minorHAnsi" w:hAnsiTheme="minorHAnsi" w:cstheme="minorHAnsi"/>
          <w:lang w:eastAsia="en-US"/>
        </w:rPr>
        <w:t xml:space="preserve"> 250 g,</w:t>
      </w:r>
    </w:p>
    <w:p w14:paraId="28FA55F4"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pPr>
      <w:r w:rsidRPr="00574813">
        <w:rPr>
          <w:rFonts w:asciiTheme="minorHAnsi" w:hAnsiTheme="minorHAnsi" w:cstheme="minorHAnsi"/>
          <w:lang w:eastAsia="en-US"/>
        </w:rPr>
        <w:t xml:space="preserve">Kawa mielona Jacobs </w:t>
      </w:r>
      <w:proofErr w:type="spellStart"/>
      <w:r w:rsidRPr="00574813">
        <w:rPr>
          <w:rFonts w:asciiTheme="minorHAnsi" w:hAnsiTheme="minorHAnsi" w:cstheme="minorHAnsi"/>
          <w:lang w:eastAsia="en-US"/>
        </w:rPr>
        <w:t>Krönung</w:t>
      </w:r>
      <w:proofErr w:type="spellEnd"/>
      <w:r w:rsidRPr="00574813">
        <w:rPr>
          <w:rFonts w:asciiTheme="minorHAnsi" w:hAnsiTheme="minorHAnsi" w:cstheme="minorHAnsi"/>
          <w:lang w:eastAsia="en-US"/>
        </w:rPr>
        <w:t xml:space="preserve"> 250 g,</w:t>
      </w:r>
    </w:p>
    <w:p w14:paraId="26C02E2F"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pPr>
      <w:r w:rsidRPr="00574813">
        <w:rPr>
          <w:rFonts w:asciiTheme="minorHAnsi" w:hAnsiTheme="minorHAnsi" w:cstheme="minorHAnsi"/>
          <w:lang w:eastAsia="en-US"/>
        </w:rPr>
        <w:t>Kawa Jacobs Gold 250 g,</w:t>
      </w:r>
    </w:p>
    <w:p w14:paraId="35B891EC"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pPr>
      <w:r w:rsidRPr="00574813">
        <w:rPr>
          <w:rFonts w:asciiTheme="minorHAnsi" w:hAnsiTheme="minorHAnsi" w:cstheme="minorHAnsi"/>
          <w:lang w:eastAsia="en-US"/>
        </w:rPr>
        <w:t xml:space="preserve">Kawa </w:t>
      </w:r>
      <w:proofErr w:type="spellStart"/>
      <w:r w:rsidRPr="00574813">
        <w:rPr>
          <w:rFonts w:asciiTheme="minorHAnsi" w:hAnsiTheme="minorHAnsi" w:cstheme="minorHAnsi"/>
          <w:lang w:eastAsia="en-US"/>
        </w:rPr>
        <w:t>Lavazza</w:t>
      </w:r>
      <w:proofErr w:type="spellEnd"/>
      <w:r w:rsidRPr="00574813">
        <w:rPr>
          <w:rFonts w:asciiTheme="minorHAnsi" w:hAnsiTheme="minorHAnsi" w:cstheme="minorHAnsi"/>
          <w:lang w:eastAsia="en-US"/>
        </w:rPr>
        <w:t xml:space="preserve"> Ziarno 250 g,</w:t>
      </w:r>
    </w:p>
    <w:p w14:paraId="04C2E434"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pPr>
      <w:r w:rsidRPr="00574813">
        <w:rPr>
          <w:rFonts w:asciiTheme="minorHAnsi" w:hAnsiTheme="minorHAnsi" w:cstheme="minorHAnsi"/>
          <w:lang w:eastAsia="en-US"/>
        </w:rPr>
        <w:t>Herbata Zielona HERBAPOL 20x2g,</w:t>
      </w:r>
    </w:p>
    <w:p w14:paraId="43B94DB9"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pPr>
      <w:r w:rsidRPr="00574813">
        <w:rPr>
          <w:rFonts w:asciiTheme="minorHAnsi" w:hAnsiTheme="minorHAnsi" w:cstheme="minorHAnsi"/>
          <w:lang w:eastAsia="en-US"/>
        </w:rPr>
        <w:t>Herbata Rumianek HERBAPOL 20x1,5g,</w:t>
      </w:r>
    </w:p>
    <w:p w14:paraId="36E779D7"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pPr>
      <w:r w:rsidRPr="00574813">
        <w:rPr>
          <w:rFonts w:asciiTheme="minorHAnsi" w:hAnsiTheme="minorHAnsi" w:cstheme="minorHAnsi"/>
          <w:lang w:eastAsia="en-US"/>
        </w:rPr>
        <w:t>Herbata mięta HERBAPOL 20x2g,</w:t>
      </w:r>
    </w:p>
    <w:p w14:paraId="6939F975"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pPr>
      <w:r w:rsidRPr="00574813">
        <w:rPr>
          <w:rFonts w:asciiTheme="minorHAnsi" w:hAnsiTheme="minorHAnsi" w:cstheme="minorHAnsi"/>
          <w:lang w:eastAsia="en-US"/>
        </w:rPr>
        <w:t>Herbata melisa HERBAPOL 20x2g,</w:t>
      </w:r>
    </w:p>
    <w:p w14:paraId="7023DADD"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pPr>
      <w:r w:rsidRPr="00574813">
        <w:rPr>
          <w:rFonts w:asciiTheme="minorHAnsi" w:hAnsiTheme="minorHAnsi" w:cstheme="minorHAnsi"/>
          <w:lang w:eastAsia="en-US"/>
        </w:rPr>
        <w:t>Herbata malina HERBAPOL 20x2,7 g,</w:t>
      </w:r>
    </w:p>
    <w:p w14:paraId="2A903690"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pPr>
      <w:r w:rsidRPr="00574813">
        <w:rPr>
          <w:rFonts w:asciiTheme="minorHAnsi" w:hAnsiTheme="minorHAnsi" w:cstheme="minorHAnsi"/>
          <w:lang w:eastAsia="en-US"/>
        </w:rPr>
        <w:t>Herbata malinowa Lipton 20x1,6g,</w:t>
      </w:r>
    </w:p>
    <w:p w14:paraId="798A09E7"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pPr>
      <w:r w:rsidRPr="00574813">
        <w:rPr>
          <w:rFonts w:asciiTheme="minorHAnsi" w:hAnsiTheme="minorHAnsi" w:cstheme="minorHAnsi"/>
          <w:lang w:eastAsia="en-US"/>
        </w:rPr>
        <w:t>Herbata czarna Lipton 25x2g,</w:t>
      </w:r>
    </w:p>
    <w:p w14:paraId="3FAAC9B8"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pPr>
      <w:r w:rsidRPr="00574813">
        <w:rPr>
          <w:rFonts w:asciiTheme="minorHAnsi" w:hAnsiTheme="minorHAnsi" w:cstheme="minorHAnsi"/>
          <w:lang w:eastAsia="en-US"/>
        </w:rPr>
        <w:t xml:space="preserve">Herbata </w:t>
      </w:r>
      <w:proofErr w:type="spellStart"/>
      <w:r w:rsidRPr="00574813">
        <w:rPr>
          <w:rFonts w:asciiTheme="minorHAnsi" w:hAnsiTheme="minorHAnsi" w:cstheme="minorHAnsi"/>
          <w:lang w:eastAsia="en-US"/>
        </w:rPr>
        <w:t>earl</w:t>
      </w:r>
      <w:proofErr w:type="spellEnd"/>
      <w:r w:rsidRPr="00574813">
        <w:rPr>
          <w:rFonts w:asciiTheme="minorHAnsi" w:hAnsiTheme="minorHAnsi" w:cstheme="minorHAnsi"/>
          <w:lang w:eastAsia="en-US"/>
        </w:rPr>
        <w:t xml:space="preserve"> </w:t>
      </w:r>
      <w:proofErr w:type="spellStart"/>
      <w:r w:rsidRPr="00574813">
        <w:rPr>
          <w:rFonts w:asciiTheme="minorHAnsi" w:hAnsiTheme="minorHAnsi" w:cstheme="minorHAnsi"/>
          <w:lang w:eastAsia="en-US"/>
        </w:rPr>
        <w:t>grey</w:t>
      </w:r>
      <w:proofErr w:type="spellEnd"/>
      <w:r w:rsidRPr="00574813">
        <w:rPr>
          <w:rFonts w:asciiTheme="minorHAnsi" w:hAnsiTheme="minorHAnsi" w:cstheme="minorHAnsi"/>
          <w:lang w:eastAsia="en-US"/>
        </w:rPr>
        <w:t xml:space="preserve"> Lipton 25x1,5g,</w:t>
      </w:r>
    </w:p>
    <w:p w14:paraId="160979C7"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pPr>
      <w:r w:rsidRPr="00574813">
        <w:rPr>
          <w:rFonts w:asciiTheme="minorHAnsi" w:hAnsiTheme="minorHAnsi" w:cstheme="minorHAnsi"/>
          <w:lang w:eastAsia="en-US"/>
        </w:rPr>
        <w:t xml:space="preserve">Czekolada </w:t>
      </w:r>
      <w:proofErr w:type="spellStart"/>
      <w:r w:rsidRPr="00574813">
        <w:rPr>
          <w:rFonts w:asciiTheme="minorHAnsi" w:hAnsiTheme="minorHAnsi" w:cstheme="minorHAnsi"/>
          <w:lang w:eastAsia="en-US"/>
        </w:rPr>
        <w:t>Nussbeisser</w:t>
      </w:r>
      <w:proofErr w:type="spellEnd"/>
      <w:r w:rsidRPr="00574813">
        <w:rPr>
          <w:rFonts w:asciiTheme="minorHAnsi" w:hAnsiTheme="minorHAnsi" w:cstheme="minorHAnsi"/>
          <w:lang w:eastAsia="en-US"/>
        </w:rPr>
        <w:t xml:space="preserve"> 220 g,</w:t>
      </w:r>
    </w:p>
    <w:p w14:paraId="04918A48"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pPr>
      <w:r w:rsidRPr="00574813">
        <w:rPr>
          <w:rFonts w:asciiTheme="minorHAnsi" w:hAnsiTheme="minorHAnsi" w:cstheme="minorHAnsi"/>
          <w:lang w:eastAsia="en-US"/>
        </w:rPr>
        <w:t xml:space="preserve">Czekolada </w:t>
      </w:r>
      <w:proofErr w:type="spellStart"/>
      <w:r w:rsidRPr="00574813">
        <w:rPr>
          <w:rFonts w:asciiTheme="minorHAnsi" w:hAnsiTheme="minorHAnsi" w:cstheme="minorHAnsi"/>
          <w:lang w:eastAsia="en-US"/>
        </w:rPr>
        <w:t>toffee</w:t>
      </w:r>
      <w:proofErr w:type="spellEnd"/>
      <w:r w:rsidRPr="00574813">
        <w:rPr>
          <w:rFonts w:asciiTheme="minorHAnsi" w:hAnsiTheme="minorHAnsi" w:cstheme="minorHAnsi"/>
          <w:lang w:eastAsia="en-US"/>
        </w:rPr>
        <w:t xml:space="preserve"> </w:t>
      </w:r>
      <w:proofErr w:type="spellStart"/>
      <w:r w:rsidRPr="00574813">
        <w:rPr>
          <w:rFonts w:asciiTheme="minorHAnsi" w:hAnsiTheme="minorHAnsi" w:cstheme="minorHAnsi"/>
          <w:lang w:eastAsia="en-US"/>
        </w:rPr>
        <w:t>wholenut</w:t>
      </w:r>
      <w:proofErr w:type="spellEnd"/>
      <w:r w:rsidRPr="00574813">
        <w:rPr>
          <w:rFonts w:asciiTheme="minorHAnsi" w:hAnsiTheme="minorHAnsi" w:cstheme="minorHAnsi"/>
          <w:lang w:eastAsia="en-US"/>
        </w:rPr>
        <w:t xml:space="preserve"> Milka 300 g,</w:t>
      </w:r>
    </w:p>
    <w:p w14:paraId="5E72AE77"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pPr>
      <w:r w:rsidRPr="00574813">
        <w:rPr>
          <w:rFonts w:asciiTheme="minorHAnsi" w:hAnsiTheme="minorHAnsi" w:cstheme="minorHAnsi"/>
          <w:lang w:eastAsia="en-US"/>
        </w:rPr>
        <w:t xml:space="preserve">Czekolada </w:t>
      </w:r>
      <w:proofErr w:type="spellStart"/>
      <w:r w:rsidRPr="00574813">
        <w:rPr>
          <w:rFonts w:asciiTheme="minorHAnsi" w:hAnsiTheme="minorHAnsi" w:cstheme="minorHAnsi"/>
          <w:lang w:eastAsia="en-US"/>
        </w:rPr>
        <w:t>Peanut</w:t>
      </w:r>
      <w:proofErr w:type="spellEnd"/>
      <w:r w:rsidRPr="00574813">
        <w:rPr>
          <w:rFonts w:asciiTheme="minorHAnsi" w:hAnsiTheme="minorHAnsi" w:cstheme="minorHAnsi"/>
          <w:lang w:eastAsia="en-US"/>
        </w:rPr>
        <w:t xml:space="preserve"> </w:t>
      </w:r>
      <w:proofErr w:type="spellStart"/>
      <w:r w:rsidRPr="00574813">
        <w:rPr>
          <w:rFonts w:asciiTheme="minorHAnsi" w:hAnsiTheme="minorHAnsi" w:cstheme="minorHAnsi"/>
          <w:lang w:eastAsia="en-US"/>
        </w:rPr>
        <w:t>Carmel</w:t>
      </w:r>
      <w:proofErr w:type="spellEnd"/>
      <w:r w:rsidRPr="00574813">
        <w:rPr>
          <w:rFonts w:asciiTheme="minorHAnsi" w:hAnsiTheme="minorHAnsi" w:cstheme="minorHAnsi"/>
          <w:lang w:eastAsia="en-US"/>
        </w:rPr>
        <w:t xml:space="preserve"> Milka 276 g,</w:t>
      </w:r>
    </w:p>
    <w:p w14:paraId="709C01EA"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pPr>
      <w:r w:rsidRPr="00574813">
        <w:rPr>
          <w:rFonts w:asciiTheme="minorHAnsi" w:hAnsiTheme="minorHAnsi" w:cstheme="minorHAnsi"/>
          <w:lang w:eastAsia="en-US"/>
        </w:rPr>
        <w:t xml:space="preserve">Czekolada </w:t>
      </w:r>
      <w:proofErr w:type="spellStart"/>
      <w:r w:rsidRPr="00574813">
        <w:rPr>
          <w:rFonts w:asciiTheme="minorHAnsi" w:hAnsiTheme="minorHAnsi" w:cstheme="minorHAnsi"/>
          <w:lang w:eastAsia="en-US"/>
        </w:rPr>
        <w:t>Oreo</w:t>
      </w:r>
      <w:proofErr w:type="spellEnd"/>
      <w:r w:rsidRPr="00574813">
        <w:rPr>
          <w:rFonts w:asciiTheme="minorHAnsi" w:hAnsiTheme="minorHAnsi" w:cstheme="minorHAnsi"/>
          <w:lang w:eastAsia="en-US"/>
        </w:rPr>
        <w:t xml:space="preserve"> Milka 300 g,</w:t>
      </w:r>
    </w:p>
    <w:p w14:paraId="2C02636C"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pPr>
      <w:r w:rsidRPr="00574813">
        <w:rPr>
          <w:rFonts w:asciiTheme="minorHAnsi" w:hAnsiTheme="minorHAnsi" w:cstheme="minorHAnsi"/>
          <w:lang w:eastAsia="en-US"/>
        </w:rPr>
        <w:t xml:space="preserve">Czekolada z orzechami </w:t>
      </w:r>
      <w:proofErr w:type="spellStart"/>
      <w:r w:rsidRPr="00574813">
        <w:rPr>
          <w:rFonts w:asciiTheme="minorHAnsi" w:hAnsiTheme="minorHAnsi" w:cstheme="minorHAnsi"/>
          <w:lang w:eastAsia="en-US"/>
        </w:rPr>
        <w:t>Whole</w:t>
      </w:r>
      <w:proofErr w:type="spellEnd"/>
      <w:r w:rsidRPr="00574813">
        <w:rPr>
          <w:rFonts w:asciiTheme="minorHAnsi" w:hAnsiTheme="minorHAnsi" w:cstheme="minorHAnsi"/>
          <w:lang w:eastAsia="en-US"/>
        </w:rPr>
        <w:t xml:space="preserve"> </w:t>
      </w:r>
      <w:proofErr w:type="spellStart"/>
      <w:r w:rsidRPr="00574813">
        <w:rPr>
          <w:rFonts w:asciiTheme="minorHAnsi" w:hAnsiTheme="minorHAnsi" w:cstheme="minorHAnsi"/>
          <w:lang w:eastAsia="en-US"/>
        </w:rPr>
        <w:t>Hazelnuts</w:t>
      </w:r>
      <w:proofErr w:type="spellEnd"/>
      <w:r w:rsidRPr="00574813">
        <w:rPr>
          <w:rFonts w:asciiTheme="minorHAnsi" w:hAnsiTheme="minorHAnsi" w:cstheme="minorHAnsi"/>
          <w:lang w:eastAsia="en-US"/>
        </w:rPr>
        <w:t xml:space="preserve"> 270 g,</w:t>
      </w:r>
    </w:p>
    <w:p w14:paraId="72ACF1FC"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pPr>
      <w:r w:rsidRPr="00574813">
        <w:rPr>
          <w:rFonts w:asciiTheme="minorHAnsi" w:hAnsiTheme="minorHAnsi" w:cstheme="minorHAnsi"/>
          <w:lang w:eastAsia="en-US"/>
        </w:rPr>
        <w:t>Kaszka mleczno-ryzowa malina 230 g,</w:t>
      </w:r>
    </w:p>
    <w:p w14:paraId="6FCC42E3"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pPr>
      <w:r w:rsidRPr="00574813">
        <w:rPr>
          <w:rFonts w:asciiTheme="minorHAnsi" w:hAnsiTheme="minorHAnsi" w:cstheme="minorHAnsi"/>
          <w:lang w:eastAsia="en-US"/>
        </w:rPr>
        <w:t>Sok Kubuś baby marchew-jabłko 300 ml,</w:t>
      </w:r>
    </w:p>
    <w:p w14:paraId="0A2EDF80"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pPr>
      <w:r w:rsidRPr="00574813">
        <w:rPr>
          <w:rFonts w:asciiTheme="minorHAnsi" w:hAnsiTheme="minorHAnsi" w:cstheme="minorHAnsi"/>
          <w:lang w:eastAsia="en-US"/>
        </w:rPr>
        <w:t>Sok multiwitamina Tymbark 200 ml,</w:t>
      </w:r>
    </w:p>
    <w:p w14:paraId="4340EDAB"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pPr>
      <w:r w:rsidRPr="00574813">
        <w:rPr>
          <w:rFonts w:asciiTheme="minorHAnsi" w:hAnsiTheme="minorHAnsi" w:cstheme="minorHAnsi"/>
          <w:lang w:eastAsia="en-US"/>
        </w:rPr>
        <w:t>Sok jabłko Tymbark 200 ml,</w:t>
      </w:r>
    </w:p>
    <w:p w14:paraId="2CEA8D7E"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pPr>
      <w:r w:rsidRPr="00574813">
        <w:rPr>
          <w:rFonts w:asciiTheme="minorHAnsi" w:hAnsiTheme="minorHAnsi" w:cstheme="minorHAnsi"/>
          <w:lang w:eastAsia="en-US"/>
        </w:rPr>
        <w:t>Mus Kubuś jabłko-brzoskwinia 200 g,</w:t>
      </w:r>
    </w:p>
    <w:p w14:paraId="3D42E27B"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pPr>
      <w:r w:rsidRPr="00574813">
        <w:rPr>
          <w:rFonts w:asciiTheme="minorHAnsi" w:hAnsiTheme="minorHAnsi" w:cstheme="minorHAnsi"/>
          <w:lang w:eastAsia="en-US"/>
        </w:rPr>
        <w:t>Sok pomidorowy Tarczyn 300 ml,</w:t>
      </w:r>
    </w:p>
    <w:p w14:paraId="49F75C01"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pPr>
      <w:r w:rsidRPr="00574813">
        <w:rPr>
          <w:rFonts w:asciiTheme="minorHAnsi" w:hAnsiTheme="minorHAnsi" w:cstheme="minorHAnsi"/>
          <w:lang w:eastAsia="en-US"/>
        </w:rPr>
        <w:t xml:space="preserve">Sok pomidorowy </w:t>
      </w:r>
      <w:proofErr w:type="spellStart"/>
      <w:r w:rsidRPr="00574813">
        <w:rPr>
          <w:rFonts w:asciiTheme="minorHAnsi" w:hAnsiTheme="minorHAnsi" w:cstheme="minorHAnsi"/>
          <w:lang w:eastAsia="en-US"/>
        </w:rPr>
        <w:t>Dawtona</w:t>
      </w:r>
      <w:proofErr w:type="spellEnd"/>
      <w:r w:rsidRPr="00574813">
        <w:rPr>
          <w:rFonts w:asciiTheme="minorHAnsi" w:hAnsiTheme="minorHAnsi" w:cstheme="minorHAnsi"/>
          <w:lang w:eastAsia="en-US"/>
        </w:rPr>
        <w:t xml:space="preserve"> 300 ml,</w:t>
      </w:r>
    </w:p>
    <w:p w14:paraId="31916B9B"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pPr>
      <w:r w:rsidRPr="00574813">
        <w:rPr>
          <w:rFonts w:asciiTheme="minorHAnsi" w:hAnsiTheme="minorHAnsi" w:cstheme="minorHAnsi"/>
          <w:lang w:eastAsia="en-US"/>
        </w:rPr>
        <w:t>Sok pomidorowy pikantny Tarczyn 300 ml,</w:t>
      </w:r>
    </w:p>
    <w:p w14:paraId="32D9D999"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pPr>
      <w:r w:rsidRPr="00574813">
        <w:rPr>
          <w:rFonts w:asciiTheme="minorHAnsi" w:hAnsiTheme="minorHAnsi" w:cstheme="minorHAnsi"/>
          <w:lang w:eastAsia="en-US"/>
        </w:rPr>
        <w:t xml:space="preserve">Napój </w:t>
      </w:r>
      <w:proofErr w:type="spellStart"/>
      <w:r w:rsidRPr="00574813">
        <w:rPr>
          <w:rFonts w:asciiTheme="minorHAnsi" w:hAnsiTheme="minorHAnsi" w:cstheme="minorHAnsi"/>
          <w:lang w:eastAsia="en-US"/>
        </w:rPr>
        <w:t>Bubble</w:t>
      </w:r>
      <w:proofErr w:type="spellEnd"/>
      <w:r w:rsidRPr="00574813">
        <w:rPr>
          <w:rFonts w:asciiTheme="minorHAnsi" w:hAnsiTheme="minorHAnsi" w:cstheme="minorHAnsi"/>
          <w:lang w:eastAsia="en-US"/>
        </w:rPr>
        <w:t xml:space="preserve"> drink </w:t>
      </w:r>
      <w:proofErr w:type="spellStart"/>
      <w:r w:rsidRPr="00574813">
        <w:rPr>
          <w:rFonts w:asciiTheme="minorHAnsi" w:hAnsiTheme="minorHAnsi" w:cstheme="minorHAnsi"/>
          <w:lang w:eastAsia="en-US"/>
        </w:rPr>
        <w:t>green</w:t>
      </w:r>
      <w:proofErr w:type="spellEnd"/>
      <w:r w:rsidRPr="00574813">
        <w:rPr>
          <w:rFonts w:asciiTheme="minorHAnsi" w:hAnsiTheme="minorHAnsi" w:cstheme="minorHAnsi"/>
          <w:lang w:eastAsia="en-US"/>
        </w:rPr>
        <w:t xml:space="preserve"> </w:t>
      </w:r>
      <w:proofErr w:type="spellStart"/>
      <w:r w:rsidRPr="00574813">
        <w:rPr>
          <w:rFonts w:asciiTheme="minorHAnsi" w:hAnsiTheme="minorHAnsi" w:cstheme="minorHAnsi"/>
          <w:lang w:eastAsia="en-US"/>
        </w:rPr>
        <w:t>apple</w:t>
      </w:r>
      <w:proofErr w:type="spellEnd"/>
      <w:r w:rsidRPr="00574813">
        <w:rPr>
          <w:rFonts w:asciiTheme="minorHAnsi" w:hAnsiTheme="minorHAnsi" w:cstheme="minorHAnsi"/>
          <w:lang w:eastAsia="en-US"/>
        </w:rPr>
        <w:t xml:space="preserve"> IHA 300 ml,</w:t>
      </w:r>
    </w:p>
    <w:p w14:paraId="6A7D9693"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pPr>
      <w:r w:rsidRPr="00574813">
        <w:rPr>
          <w:rFonts w:asciiTheme="minorHAnsi" w:hAnsiTheme="minorHAnsi" w:cstheme="minorHAnsi"/>
          <w:lang w:eastAsia="en-US"/>
        </w:rPr>
        <w:t xml:space="preserve">Napój </w:t>
      </w:r>
      <w:proofErr w:type="spellStart"/>
      <w:r w:rsidRPr="00574813">
        <w:rPr>
          <w:rFonts w:asciiTheme="minorHAnsi" w:hAnsiTheme="minorHAnsi" w:cstheme="minorHAnsi"/>
          <w:lang w:eastAsia="en-US"/>
        </w:rPr>
        <w:t>Bubble</w:t>
      </w:r>
      <w:proofErr w:type="spellEnd"/>
      <w:r w:rsidRPr="00574813">
        <w:rPr>
          <w:rFonts w:asciiTheme="minorHAnsi" w:hAnsiTheme="minorHAnsi" w:cstheme="minorHAnsi"/>
          <w:lang w:eastAsia="en-US"/>
        </w:rPr>
        <w:t xml:space="preserve"> drink </w:t>
      </w:r>
      <w:proofErr w:type="spellStart"/>
      <w:r w:rsidRPr="00574813">
        <w:rPr>
          <w:rFonts w:asciiTheme="minorHAnsi" w:hAnsiTheme="minorHAnsi" w:cstheme="minorHAnsi"/>
          <w:lang w:eastAsia="en-US"/>
        </w:rPr>
        <w:t>strawberry</w:t>
      </w:r>
      <w:proofErr w:type="spellEnd"/>
      <w:r w:rsidRPr="00574813">
        <w:rPr>
          <w:rFonts w:asciiTheme="minorHAnsi" w:hAnsiTheme="minorHAnsi" w:cstheme="minorHAnsi"/>
          <w:lang w:eastAsia="en-US"/>
        </w:rPr>
        <w:t xml:space="preserve"> IHA 300 ml,</w:t>
      </w:r>
    </w:p>
    <w:p w14:paraId="6F0676FE"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pPr>
      <w:r w:rsidRPr="00574813">
        <w:rPr>
          <w:rFonts w:asciiTheme="minorHAnsi" w:hAnsiTheme="minorHAnsi" w:cstheme="minorHAnsi"/>
          <w:lang w:eastAsia="en-US"/>
        </w:rPr>
        <w:t xml:space="preserve">Woda kokosowa </w:t>
      </w:r>
      <w:proofErr w:type="spellStart"/>
      <w:r w:rsidRPr="00574813">
        <w:rPr>
          <w:rFonts w:asciiTheme="minorHAnsi" w:hAnsiTheme="minorHAnsi" w:cstheme="minorHAnsi"/>
          <w:lang w:eastAsia="en-US"/>
        </w:rPr>
        <w:t>Coconaut</w:t>
      </w:r>
      <w:proofErr w:type="spellEnd"/>
      <w:r w:rsidRPr="00574813">
        <w:rPr>
          <w:rFonts w:asciiTheme="minorHAnsi" w:hAnsiTheme="minorHAnsi" w:cstheme="minorHAnsi"/>
          <w:lang w:eastAsia="en-US"/>
        </w:rPr>
        <w:t xml:space="preserve"> 320 ml,</w:t>
      </w:r>
    </w:p>
    <w:p w14:paraId="660FD632"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pPr>
      <w:r w:rsidRPr="00574813">
        <w:rPr>
          <w:rFonts w:asciiTheme="minorHAnsi" w:hAnsiTheme="minorHAnsi" w:cstheme="minorHAnsi"/>
          <w:lang w:eastAsia="en-US"/>
        </w:rPr>
        <w:t xml:space="preserve">Chipsy </w:t>
      </w:r>
      <w:proofErr w:type="spellStart"/>
      <w:r w:rsidRPr="00574813">
        <w:rPr>
          <w:rFonts w:asciiTheme="minorHAnsi" w:hAnsiTheme="minorHAnsi" w:cstheme="minorHAnsi"/>
          <w:lang w:eastAsia="en-US"/>
        </w:rPr>
        <w:t>Doritos</w:t>
      </w:r>
      <w:proofErr w:type="spellEnd"/>
      <w:r w:rsidRPr="00574813">
        <w:rPr>
          <w:rFonts w:asciiTheme="minorHAnsi" w:hAnsiTheme="minorHAnsi" w:cstheme="minorHAnsi"/>
          <w:lang w:eastAsia="en-US"/>
        </w:rPr>
        <w:t xml:space="preserve"> </w:t>
      </w:r>
      <w:proofErr w:type="spellStart"/>
      <w:r w:rsidRPr="00574813">
        <w:rPr>
          <w:rFonts w:asciiTheme="minorHAnsi" w:hAnsiTheme="minorHAnsi" w:cstheme="minorHAnsi"/>
          <w:lang w:eastAsia="en-US"/>
        </w:rPr>
        <w:t>Nacho</w:t>
      </w:r>
      <w:proofErr w:type="spellEnd"/>
      <w:r w:rsidRPr="00574813">
        <w:rPr>
          <w:rFonts w:asciiTheme="minorHAnsi" w:hAnsiTheme="minorHAnsi" w:cstheme="minorHAnsi"/>
          <w:lang w:eastAsia="en-US"/>
        </w:rPr>
        <w:t xml:space="preserve"> </w:t>
      </w:r>
      <w:proofErr w:type="spellStart"/>
      <w:r w:rsidRPr="00574813">
        <w:rPr>
          <w:rFonts w:asciiTheme="minorHAnsi" w:hAnsiTheme="minorHAnsi" w:cstheme="minorHAnsi"/>
          <w:lang w:eastAsia="en-US"/>
        </w:rPr>
        <w:t>Cheese</w:t>
      </w:r>
      <w:proofErr w:type="spellEnd"/>
      <w:r w:rsidRPr="00574813">
        <w:rPr>
          <w:rFonts w:asciiTheme="minorHAnsi" w:hAnsiTheme="minorHAnsi" w:cstheme="minorHAnsi"/>
          <w:lang w:eastAsia="en-US"/>
        </w:rPr>
        <w:t xml:space="preserve"> 180 g,</w:t>
      </w:r>
    </w:p>
    <w:p w14:paraId="089939F9"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pPr>
      <w:r w:rsidRPr="00574813">
        <w:rPr>
          <w:rFonts w:asciiTheme="minorHAnsi" w:hAnsiTheme="minorHAnsi" w:cstheme="minorHAnsi"/>
          <w:lang w:eastAsia="en-US"/>
        </w:rPr>
        <w:t xml:space="preserve">Chipsy Pringles </w:t>
      </w:r>
      <w:proofErr w:type="spellStart"/>
      <w:r w:rsidRPr="00574813">
        <w:rPr>
          <w:rFonts w:asciiTheme="minorHAnsi" w:hAnsiTheme="minorHAnsi" w:cstheme="minorHAnsi"/>
          <w:lang w:eastAsia="en-US"/>
        </w:rPr>
        <w:t>original</w:t>
      </w:r>
      <w:proofErr w:type="spellEnd"/>
      <w:r w:rsidRPr="00574813">
        <w:rPr>
          <w:rFonts w:asciiTheme="minorHAnsi" w:hAnsiTheme="minorHAnsi" w:cstheme="minorHAnsi"/>
          <w:lang w:eastAsia="en-US"/>
        </w:rPr>
        <w:t xml:space="preserve"> 165 g,</w:t>
      </w:r>
    </w:p>
    <w:p w14:paraId="7951B7F5"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pPr>
      <w:r w:rsidRPr="00574813">
        <w:rPr>
          <w:rFonts w:asciiTheme="minorHAnsi" w:hAnsiTheme="minorHAnsi" w:cstheme="minorHAnsi"/>
          <w:lang w:eastAsia="en-US"/>
        </w:rPr>
        <w:t xml:space="preserve">Chipsy Pringles </w:t>
      </w:r>
      <w:proofErr w:type="spellStart"/>
      <w:r w:rsidRPr="00574813">
        <w:rPr>
          <w:rFonts w:asciiTheme="minorHAnsi" w:hAnsiTheme="minorHAnsi" w:cstheme="minorHAnsi"/>
          <w:lang w:eastAsia="en-US"/>
        </w:rPr>
        <w:t>paprika</w:t>
      </w:r>
      <w:proofErr w:type="spellEnd"/>
      <w:r w:rsidRPr="00574813">
        <w:rPr>
          <w:rFonts w:asciiTheme="minorHAnsi" w:hAnsiTheme="minorHAnsi" w:cstheme="minorHAnsi"/>
          <w:lang w:eastAsia="en-US"/>
        </w:rPr>
        <w:t xml:space="preserve"> 165 g,</w:t>
      </w:r>
    </w:p>
    <w:p w14:paraId="4F0B1C2D"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pPr>
      <w:r w:rsidRPr="00574813">
        <w:rPr>
          <w:rFonts w:asciiTheme="minorHAnsi" w:hAnsiTheme="minorHAnsi" w:cstheme="minorHAnsi"/>
          <w:lang w:eastAsia="en-US"/>
        </w:rPr>
        <w:t xml:space="preserve">Chipsy Pringles </w:t>
      </w:r>
      <w:proofErr w:type="spellStart"/>
      <w:r w:rsidRPr="00574813">
        <w:rPr>
          <w:rFonts w:asciiTheme="minorHAnsi" w:hAnsiTheme="minorHAnsi" w:cstheme="minorHAnsi"/>
          <w:lang w:eastAsia="en-US"/>
        </w:rPr>
        <w:t>Light</w:t>
      </w:r>
      <w:proofErr w:type="spellEnd"/>
      <w:r w:rsidRPr="00574813">
        <w:rPr>
          <w:rFonts w:asciiTheme="minorHAnsi" w:hAnsiTheme="minorHAnsi" w:cstheme="minorHAnsi"/>
          <w:lang w:eastAsia="en-US"/>
        </w:rPr>
        <w:t xml:space="preserve"> </w:t>
      </w:r>
      <w:proofErr w:type="spellStart"/>
      <w:r w:rsidRPr="00574813">
        <w:rPr>
          <w:rFonts w:asciiTheme="minorHAnsi" w:hAnsiTheme="minorHAnsi" w:cstheme="minorHAnsi"/>
          <w:lang w:eastAsia="en-US"/>
        </w:rPr>
        <w:t>lime</w:t>
      </w:r>
      <w:proofErr w:type="spellEnd"/>
      <w:r w:rsidRPr="00574813">
        <w:rPr>
          <w:rFonts w:asciiTheme="minorHAnsi" w:hAnsiTheme="minorHAnsi" w:cstheme="minorHAnsi"/>
          <w:lang w:eastAsia="en-US"/>
        </w:rPr>
        <w:t xml:space="preserve"> 110 g,</w:t>
      </w:r>
    </w:p>
    <w:p w14:paraId="7844D305"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pPr>
      <w:r w:rsidRPr="00574813">
        <w:rPr>
          <w:rFonts w:asciiTheme="minorHAnsi" w:hAnsiTheme="minorHAnsi" w:cstheme="minorHAnsi"/>
          <w:lang w:eastAsia="en-US"/>
        </w:rPr>
        <w:t>Chipsy Pringles śmietana cebula 165 g,</w:t>
      </w:r>
    </w:p>
    <w:p w14:paraId="03605D82"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pPr>
      <w:proofErr w:type="spellStart"/>
      <w:r w:rsidRPr="00574813">
        <w:rPr>
          <w:rFonts w:asciiTheme="minorHAnsi" w:hAnsiTheme="minorHAnsi" w:cstheme="minorHAnsi"/>
          <w:lang w:eastAsia="en-US"/>
        </w:rPr>
        <w:t>Nachos</w:t>
      </w:r>
      <w:proofErr w:type="spellEnd"/>
      <w:r w:rsidRPr="00574813">
        <w:rPr>
          <w:rFonts w:asciiTheme="minorHAnsi" w:hAnsiTheme="minorHAnsi" w:cstheme="minorHAnsi"/>
          <w:lang w:eastAsia="en-US"/>
        </w:rPr>
        <w:t xml:space="preserve"> z </w:t>
      </w:r>
      <w:proofErr w:type="spellStart"/>
      <w:r w:rsidRPr="00574813">
        <w:rPr>
          <w:rFonts w:asciiTheme="minorHAnsi" w:hAnsiTheme="minorHAnsi" w:cstheme="minorHAnsi"/>
          <w:lang w:eastAsia="en-US"/>
        </w:rPr>
        <w:t>dipem</w:t>
      </w:r>
      <w:proofErr w:type="spellEnd"/>
      <w:r w:rsidRPr="00574813">
        <w:rPr>
          <w:rFonts w:asciiTheme="minorHAnsi" w:hAnsiTheme="minorHAnsi" w:cstheme="minorHAnsi"/>
          <w:lang w:eastAsia="en-US"/>
        </w:rPr>
        <w:t xml:space="preserve"> salsa </w:t>
      </w:r>
      <w:proofErr w:type="spellStart"/>
      <w:r w:rsidRPr="00574813">
        <w:rPr>
          <w:rFonts w:asciiTheme="minorHAnsi" w:hAnsiTheme="minorHAnsi" w:cstheme="minorHAnsi"/>
          <w:lang w:eastAsia="en-US"/>
        </w:rPr>
        <w:t>Hombre</w:t>
      </w:r>
      <w:proofErr w:type="spellEnd"/>
      <w:r w:rsidRPr="00574813">
        <w:rPr>
          <w:rFonts w:asciiTheme="minorHAnsi" w:hAnsiTheme="minorHAnsi" w:cstheme="minorHAnsi"/>
          <w:lang w:eastAsia="en-US"/>
        </w:rPr>
        <w:t xml:space="preserve"> 165 g,</w:t>
      </w:r>
    </w:p>
    <w:p w14:paraId="22EFECEA"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pPr>
      <w:r w:rsidRPr="00574813">
        <w:rPr>
          <w:rFonts w:asciiTheme="minorHAnsi" w:hAnsiTheme="minorHAnsi" w:cstheme="minorHAnsi"/>
          <w:lang w:eastAsia="en-US"/>
        </w:rPr>
        <w:t>Dip serowy Roleski 220 g,</w:t>
      </w:r>
    </w:p>
    <w:p w14:paraId="696098AF" w14:textId="77777777" w:rsidR="00CC56C2" w:rsidRPr="00574813" w:rsidRDefault="00CC56C2" w:rsidP="00574813">
      <w:pPr>
        <w:numPr>
          <w:ilvl w:val="0"/>
          <w:numId w:val="23"/>
        </w:numPr>
        <w:suppressAutoHyphens/>
        <w:spacing w:line="360" w:lineRule="auto"/>
        <w:ind w:left="567" w:hanging="421"/>
        <w:contextualSpacing/>
        <w:rPr>
          <w:rFonts w:asciiTheme="minorHAnsi" w:hAnsiTheme="minorHAnsi" w:cstheme="minorHAnsi"/>
          <w:lang w:eastAsia="en-US"/>
        </w:rPr>
      </w:pPr>
      <w:r w:rsidRPr="00574813">
        <w:rPr>
          <w:rFonts w:asciiTheme="minorHAnsi" w:hAnsiTheme="minorHAnsi" w:cstheme="minorHAnsi"/>
          <w:lang w:eastAsia="en-US"/>
        </w:rPr>
        <w:t xml:space="preserve">Chipsy </w:t>
      </w:r>
      <w:proofErr w:type="spellStart"/>
      <w:r w:rsidRPr="00574813">
        <w:rPr>
          <w:rFonts w:asciiTheme="minorHAnsi" w:hAnsiTheme="minorHAnsi" w:cstheme="minorHAnsi"/>
          <w:lang w:eastAsia="en-US"/>
        </w:rPr>
        <w:t>Long</w:t>
      </w:r>
      <w:proofErr w:type="spellEnd"/>
      <w:r w:rsidRPr="00574813">
        <w:rPr>
          <w:rFonts w:asciiTheme="minorHAnsi" w:hAnsiTheme="minorHAnsi" w:cstheme="minorHAnsi"/>
          <w:lang w:eastAsia="en-US"/>
        </w:rPr>
        <w:t xml:space="preserve"> grillowana papryka 75 g.</w:t>
      </w:r>
    </w:p>
    <w:p w14:paraId="37921DD2" w14:textId="77777777" w:rsidR="00CC56C2" w:rsidRPr="00574813" w:rsidRDefault="00CC56C2" w:rsidP="00574813">
      <w:pPr>
        <w:spacing w:after="120" w:line="360" w:lineRule="auto"/>
        <w:rPr>
          <w:rFonts w:asciiTheme="minorHAnsi" w:hAnsiTheme="minorHAnsi" w:cstheme="minorHAnsi"/>
        </w:rPr>
        <w:sectPr w:rsidR="00CC56C2" w:rsidRPr="00574813" w:rsidSect="00CC56C2">
          <w:type w:val="continuous"/>
          <w:pgSz w:w="11907" w:h="16840" w:code="9"/>
          <w:pgMar w:top="709" w:right="1134" w:bottom="851" w:left="1134" w:header="284" w:footer="340" w:gutter="0"/>
          <w:pgNumType w:start="1"/>
          <w:cols w:num="2" w:space="708"/>
          <w:titlePg/>
          <w:docGrid w:linePitch="326"/>
        </w:sectPr>
      </w:pPr>
    </w:p>
    <w:p w14:paraId="006191A6" w14:textId="4B86487D" w:rsidR="00CC56C2" w:rsidRPr="00574813" w:rsidRDefault="00CC56C2" w:rsidP="00574813">
      <w:pPr>
        <w:spacing w:before="120" w:after="120" w:line="360" w:lineRule="auto"/>
        <w:rPr>
          <w:rFonts w:asciiTheme="minorHAnsi" w:hAnsiTheme="minorHAnsi" w:cstheme="minorHAnsi"/>
        </w:rPr>
      </w:pPr>
      <w:r w:rsidRPr="00574813">
        <w:rPr>
          <w:rFonts w:asciiTheme="minorHAnsi" w:hAnsiTheme="minorHAnsi" w:cstheme="minorHAnsi"/>
        </w:rPr>
        <w:lastRenderedPageBreak/>
        <w:t>W miejscu sprzedaży detalicznej stwierdzono uwidocznienie cen jednostkowych ww. partii towarów w sposób mało widoczny, budzący wątpliwości oraz uniemożliwiający właściwe porównanie cen z uwagi na zastosowanie znacząco małej czcionki o wysokości ok. 1 mm. Czcionka ta była również znacząco mała względem wielkości i grubości czcionki użytej do uwidocznienia cen tych towarów, oraz wielkości czcionki użytej do uwidocznienia nazw tych towarów i ich gramatur. Stanowi to naruszenie art. 4 ust. 1 ww. ustawy.</w:t>
      </w:r>
    </w:p>
    <w:p w14:paraId="73335E28" w14:textId="787503AC" w:rsidR="00B83DC8" w:rsidRPr="00574813" w:rsidRDefault="00B83DC8" w:rsidP="00574813">
      <w:pPr>
        <w:spacing w:before="120" w:after="120" w:line="360" w:lineRule="auto"/>
        <w:rPr>
          <w:rFonts w:asciiTheme="minorHAnsi" w:hAnsiTheme="minorHAnsi" w:cstheme="minorHAnsi"/>
        </w:rPr>
      </w:pPr>
      <w:r w:rsidRPr="00574813">
        <w:rPr>
          <w:rFonts w:asciiTheme="minorHAnsi" w:hAnsiTheme="minorHAnsi" w:cstheme="minorHAnsi"/>
        </w:rPr>
        <w:t>Mazowiecki Wojewódzki Inspektor Inspekcji Handlowej ustalił i stwierdził</w:t>
      </w:r>
      <w:r w:rsidR="004D0CC1" w:rsidRPr="00574813">
        <w:rPr>
          <w:rFonts w:asciiTheme="minorHAnsi" w:hAnsiTheme="minorHAnsi" w:cstheme="minorHAnsi"/>
        </w:rPr>
        <w:t xml:space="preserve"> co następuje.</w:t>
      </w:r>
    </w:p>
    <w:p w14:paraId="273C210F" w14:textId="77777777" w:rsidR="002635F4" w:rsidRPr="00574813" w:rsidRDefault="00B83DC8" w:rsidP="00574813">
      <w:pPr>
        <w:spacing w:before="120" w:after="120" w:line="360" w:lineRule="auto"/>
        <w:rPr>
          <w:rFonts w:asciiTheme="minorHAnsi" w:hAnsiTheme="minorHAnsi" w:cstheme="minorHAnsi"/>
        </w:rPr>
      </w:pPr>
      <w:r w:rsidRPr="00574813">
        <w:rPr>
          <w:rFonts w:asciiTheme="minorHAnsi" w:hAnsiTheme="minorHAnsi" w:cstheme="minorHAnsi"/>
        </w:rPr>
        <w:t xml:space="preserve">W myśl art. 4 ust. 1 </w:t>
      </w:r>
      <w:bookmarkStart w:id="2" w:name="_Hlk157080017"/>
      <w:r w:rsidRPr="00574813">
        <w:rPr>
          <w:rFonts w:asciiTheme="minorHAnsi" w:hAnsiTheme="minorHAnsi" w:cstheme="minorHAnsi"/>
        </w:rPr>
        <w:t>ustawy z dnia 9 maja 2014 r. o informowaniu o cenach towarów i usług</w:t>
      </w:r>
      <w:bookmarkEnd w:id="2"/>
      <w:r w:rsidRPr="00574813">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r w:rsidR="004D0CC1" w:rsidRPr="00574813">
        <w:rPr>
          <w:rFonts w:asciiTheme="minorHAnsi" w:hAnsiTheme="minorHAnsi" w:cstheme="minorHAnsi"/>
        </w:rPr>
        <w:t xml:space="preserve"> </w:t>
      </w:r>
    </w:p>
    <w:p w14:paraId="43E7F3A2" w14:textId="77777777" w:rsidR="00966E9D" w:rsidRPr="00574813" w:rsidRDefault="00B83DC8" w:rsidP="00574813">
      <w:pPr>
        <w:spacing w:before="120" w:after="120" w:line="360" w:lineRule="auto"/>
        <w:rPr>
          <w:rFonts w:asciiTheme="minorHAnsi" w:hAnsiTheme="minorHAnsi" w:cstheme="minorHAnsi"/>
        </w:rPr>
      </w:pPr>
      <w:r w:rsidRPr="00574813">
        <w:rPr>
          <w:rFonts w:asciiTheme="minorHAnsi" w:hAnsiTheme="minorHAnsi" w:cstheme="minorHAnsi"/>
        </w:rPr>
        <w:t>Za cenę, zgodnie z definicją określoną w art. 3 ust. 1 pkt 1 ww. ustawy, uznaje się wartość wyrażoną w jednostkach pieniężnych, którą kupujący jest obowiązany zapłacić przedsiębiorcy za towar lub usługę. Ceną jednostkową, w myśl art. 3 ust. 1 pkt 2 ww. ustawy, jest</w:t>
      </w:r>
      <w:r w:rsidR="00966E9D" w:rsidRPr="00574813">
        <w:rPr>
          <w:rFonts w:asciiTheme="minorHAnsi" w:hAnsiTheme="minorHAnsi" w:cstheme="minorHAnsi"/>
        </w:rPr>
        <w:t xml:space="preserve"> natomiast</w:t>
      </w:r>
      <w:r w:rsidRPr="00574813">
        <w:rPr>
          <w:rFonts w:asciiTheme="minorHAnsi" w:hAnsiTheme="minorHAnsi" w:cstheme="minorHAnsi"/>
        </w:rPr>
        <w:t xml:space="preserve"> cena ustalona za jednostkę określonego towaru, którego ilość lub liczba jest wyrażona w jednostkach miar w rozumieniu przepisów o miarach.</w:t>
      </w:r>
    </w:p>
    <w:p w14:paraId="2894D386" w14:textId="6303364B" w:rsidR="00966E9D" w:rsidRPr="00574813" w:rsidRDefault="00966E9D" w:rsidP="00574813">
      <w:pPr>
        <w:spacing w:before="120" w:after="120" w:line="360" w:lineRule="auto"/>
        <w:rPr>
          <w:rFonts w:asciiTheme="minorHAnsi" w:hAnsiTheme="minorHAnsi" w:cstheme="minorHAnsi"/>
        </w:rPr>
      </w:pPr>
      <w:r w:rsidRPr="00574813">
        <w:rPr>
          <w:rFonts w:asciiTheme="minorHAnsi" w:hAnsiTheme="minorHAnsi" w:cstheme="minorHAnsi"/>
        </w:rPr>
        <w:t>Zgodnie z § 3 ust. 1 rozporządzeniu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 dla konsumentów.</w:t>
      </w:r>
    </w:p>
    <w:p w14:paraId="71D7A15F" w14:textId="3676D1A1" w:rsidR="002635F4" w:rsidRPr="00574813" w:rsidRDefault="00CF02E4" w:rsidP="00574813">
      <w:pPr>
        <w:spacing w:before="120" w:after="120" w:line="360" w:lineRule="auto"/>
        <w:rPr>
          <w:rFonts w:asciiTheme="minorHAnsi" w:hAnsiTheme="minorHAnsi" w:cstheme="minorHAnsi"/>
        </w:rPr>
      </w:pPr>
      <w:r w:rsidRPr="00574813">
        <w:rPr>
          <w:rFonts w:asciiTheme="minorHAnsi" w:hAnsiTheme="minorHAnsi" w:cstheme="minorHAnsi"/>
        </w:rPr>
        <w:t xml:space="preserve">Na podstawie § 4 ust. 1 pkt </w:t>
      </w:r>
      <w:r w:rsidR="00763CE7" w:rsidRPr="00574813">
        <w:rPr>
          <w:rFonts w:asciiTheme="minorHAnsi" w:hAnsiTheme="minorHAnsi" w:cstheme="minorHAnsi"/>
        </w:rPr>
        <w:t>1</w:t>
      </w:r>
      <w:r w:rsidR="00242893" w:rsidRPr="00574813">
        <w:rPr>
          <w:rFonts w:asciiTheme="minorHAnsi" w:hAnsiTheme="minorHAnsi" w:cstheme="minorHAnsi"/>
        </w:rPr>
        <w:t xml:space="preserve"> i</w:t>
      </w:r>
      <w:r w:rsidR="00763CE7" w:rsidRPr="00574813">
        <w:rPr>
          <w:rFonts w:asciiTheme="minorHAnsi" w:hAnsiTheme="minorHAnsi" w:cstheme="minorHAnsi"/>
        </w:rPr>
        <w:t xml:space="preserve"> </w:t>
      </w:r>
      <w:r w:rsidR="002635F4" w:rsidRPr="00574813">
        <w:rPr>
          <w:rFonts w:asciiTheme="minorHAnsi" w:hAnsiTheme="minorHAnsi" w:cstheme="minorHAnsi"/>
        </w:rPr>
        <w:t>2</w:t>
      </w:r>
      <w:r w:rsidRPr="00574813">
        <w:rPr>
          <w:rFonts w:asciiTheme="minorHAnsi" w:hAnsiTheme="minorHAnsi" w:cstheme="minorHAnsi"/>
        </w:rPr>
        <w:t xml:space="preserve"> ww. rozporządzenia, cena jednostkowa dotyczy odpowiednio ceny za</w:t>
      </w:r>
      <w:r w:rsidR="00763CE7" w:rsidRPr="00574813">
        <w:rPr>
          <w:rFonts w:asciiTheme="minorHAnsi" w:hAnsiTheme="minorHAnsi" w:cstheme="minorHAnsi"/>
        </w:rPr>
        <w:t xml:space="preserve"> litr lub metr sześcienny - dla towaru przeznaczonego do sprzedaży według objętości</w:t>
      </w:r>
      <w:r w:rsidR="00242893" w:rsidRPr="00574813">
        <w:rPr>
          <w:rFonts w:asciiTheme="minorHAnsi" w:hAnsiTheme="minorHAnsi" w:cstheme="minorHAnsi"/>
        </w:rPr>
        <w:t xml:space="preserve"> oraz</w:t>
      </w:r>
      <w:r w:rsidR="00763CE7" w:rsidRPr="00574813">
        <w:rPr>
          <w:rFonts w:asciiTheme="minorHAnsi" w:hAnsiTheme="minorHAnsi" w:cstheme="minorHAnsi"/>
        </w:rPr>
        <w:t xml:space="preserve"> </w:t>
      </w:r>
      <w:r w:rsidR="000653CF" w:rsidRPr="00574813">
        <w:rPr>
          <w:rFonts w:asciiTheme="minorHAnsi" w:hAnsiTheme="minorHAnsi" w:cstheme="minorHAnsi"/>
        </w:rPr>
        <w:t>kilogram lub tonę</w:t>
      </w:r>
      <w:r w:rsidR="001601E1" w:rsidRPr="00574813">
        <w:rPr>
          <w:rFonts w:asciiTheme="minorHAnsi" w:hAnsiTheme="minorHAnsi" w:cstheme="minorHAnsi"/>
        </w:rPr>
        <w:br/>
      </w:r>
      <w:r w:rsidR="000653CF" w:rsidRPr="00574813">
        <w:rPr>
          <w:rFonts w:asciiTheme="minorHAnsi" w:hAnsiTheme="minorHAnsi" w:cstheme="minorHAnsi"/>
        </w:rPr>
        <w:t>- dla towaru przeznaczonego do sprzedaży według masy</w:t>
      </w:r>
      <w:r w:rsidR="00242893" w:rsidRPr="00574813">
        <w:rPr>
          <w:rFonts w:asciiTheme="minorHAnsi" w:hAnsiTheme="minorHAnsi" w:cstheme="minorHAnsi"/>
        </w:rPr>
        <w:t>.</w:t>
      </w:r>
    </w:p>
    <w:p w14:paraId="58C0FEE7" w14:textId="52390DEA" w:rsidR="00B83DC8" w:rsidRPr="00574813" w:rsidRDefault="00B83DC8" w:rsidP="00574813">
      <w:pPr>
        <w:spacing w:before="120" w:after="120" w:line="360" w:lineRule="auto"/>
        <w:rPr>
          <w:rFonts w:asciiTheme="minorHAnsi" w:hAnsiTheme="minorHAnsi" w:cstheme="minorHAnsi"/>
        </w:rPr>
      </w:pPr>
      <w:r w:rsidRPr="00574813">
        <w:rPr>
          <w:rFonts w:asciiTheme="minorHAnsi" w:hAnsiTheme="minorHAnsi" w:cstheme="minorHAnsi"/>
        </w:rPr>
        <w:t>Zgodnie z art. 6 ust. 1 ww. ustawy, do przestrzegania obowiązków wynikających z art. 4 ust. 1-5 zobowiązany jest przedsiębiorca.</w:t>
      </w:r>
    </w:p>
    <w:p w14:paraId="19CC933E" w14:textId="342D3AA6" w:rsidR="00763CE7" w:rsidRPr="00574813" w:rsidRDefault="00215FAD" w:rsidP="00574813">
      <w:pPr>
        <w:spacing w:before="120" w:line="360" w:lineRule="auto"/>
        <w:rPr>
          <w:rFonts w:asciiTheme="minorHAnsi" w:hAnsiTheme="minorHAnsi" w:cstheme="minorHAnsi"/>
          <w:color w:val="000000"/>
        </w:rPr>
      </w:pPr>
      <w:r w:rsidRPr="00574813">
        <w:rPr>
          <w:rFonts w:asciiTheme="minorHAnsi" w:hAnsiTheme="minorHAnsi" w:cstheme="minorHAnsi"/>
          <w:color w:val="000000"/>
        </w:rPr>
        <w:t>Mając powyższe na uwadze należy uznać, iż przedsiębiorca</w:t>
      </w:r>
      <w:r w:rsidR="000653CF" w:rsidRPr="00574813">
        <w:rPr>
          <w:rFonts w:asciiTheme="minorHAnsi" w:hAnsiTheme="minorHAnsi" w:cstheme="minorHAnsi"/>
          <w:color w:val="000000"/>
        </w:rPr>
        <w:t xml:space="preserve"> </w:t>
      </w:r>
      <w:r w:rsidR="00DF5886" w:rsidRPr="00574813">
        <w:rPr>
          <w:rFonts w:asciiTheme="minorHAnsi" w:hAnsiTheme="minorHAnsi" w:cstheme="minorHAnsi"/>
          <w:color w:val="000000"/>
        </w:rPr>
        <w:t xml:space="preserve">Barbara Ryczkowska prowadząca działalność gospodarczą pod firmą: Barbara Ryczkowska </w:t>
      </w:r>
      <w:r w:rsidRPr="00574813">
        <w:rPr>
          <w:rFonts w:asciiTheme="minorHAnsi" w:hAnsiTheme="minorHAnsi" w:cstheme="minorHAnsi"/>
          <w:color w:val="000000"/>
        </w:rPr>
        <w:t xml:space="preserve">poprzez </w:t>
      </w:r>
      <w:r w:rsidR="00763CE7" w:rsidRPr="00574813">
        <w:rPr>
          <w:rFonts w:asciiTheme="minorHAnsi" w:hAnsiTheme="minorHAnsi" w:cstheme="minorHAnsi"/>
          <w:color w:val="000000"/>
        </w:rPr>
        <w:t xml:space="preserve">uwidocznienie cen jednostkowych </w:t>
      </w:r>
      <w:r w:rsidR="00DF5886" w:rsidRPr="00574813">
        <w:rPr>
          <w:rFonts w:asciiTheme="minorHAnsi" w:hAnsiTheme="minorHAnsi" w:cstheme="minorHAnsi"/>
          <w:color w:val="000000"/>
        </w:rPr>
        <w:t>49</w:t>
      </w:r>
      <w:r w:rsidR="00763CE7" w:rsidRPr="00574813">
        <w:rPr>
          <w:rFonts w:asciiTheme="minorHAnsi" w:hAnsiTheme="minorHAnsi" w:cstheme="minorHAnsi"/>
          <w:color w:val="000000"/>
        </w:rPr>
        <w:t xml:space="preserve"> partii towarów w sposób mało widoczny tj. </w:t>
      </w:r>
      <w:r w:rsidR="00B7176F" w:rsidRPr="00574813">
        <w:rPr>
          <w:rFonts w:asciiTheme="minorHAnsi" w:hAnsiTheme="minorHAnsi" w:cstheme="minorHAnsi"/>
          <w:color w:val="000000"/>
        </w:rPr>
        <w:t xml:space="preserve">używając </w:t>
      </w:r>
      <w:r w:rsidR="00763CE7" w:rsidRPr="00574813">
        <w:rPr>
          <w:rFonts w:asciiTheme="minorHAnsi" w:hAnsiTheme="minorHAnsi" w:cstheme="minorHAnsi"/>
          <w:color w:val="000000"/>
        </w:rPr>
        <w:t>czcionki o wysokości</w:t>
      </w:r>
      <w:r w:rsidR="00242893" w:rsidRPr="00574813">
        <w:rPr>
          <w:rFonts w:asciiTheme="minorHAnsi" w:hAnsiTheme="minorHAnsi" w:cstheme="minorHAnsi"/>
          <w:color w:val="000000"/>
        </w:rPr>
        <w:t xml:space="preserve"> ok.</w:t>
      </w:r>
      <w:r w:rsidR="00763CE7" w:rsidRPr="00574813">
        <w:rPr>
          <w:rFonts w:asciiTheme="minorHAnsi" w:hAnsiTheme="minorHAnsi" w:cstheme="minorHAnsi"/>
          <w:color w:val="000000"/>
        </w:rPr>
        <w:t xml:space="preserve"> </w:t>
      </w:r>
      <w:r w:rsidR="00242893" w:rsidRPr="00574813">
        <w:rPr>
          <w:rFonts w:asciiTheme="minorHAnsi" w:hAnsiTheme="minorHAnsi" w:cstheme="minorHAnsi"/>
          <w:color w:val="000000"/>
        </w:rPr>
        <w:t>1</w:t>
      </w:r>
      <w:r w:rsidR="00763CE7" w:rsidRPr="00574813">
        <w:rPr>
          <w:rFonts w:asciiTheme="minorHAnsi" w:hAnsiTheme="minorHAnsi" w:cstheme="minorHAnsi"/>
          <w:color w:val="000000"/>
        </w:rPr>
        <w:t xml:space="preserve"> </w:t>
      </w:r>
      <w:r w:rsidR="00242893" w:rsidRPr="00574813">
        <w:rPr>
          <w:rFonts w:asciiTheme="minorHAnsi" w:hAnsiTheme="minorHAnsi" w:cstheme="minorHAnsi"/>
          <w:color w:val="000000"/>
        </w:rPr>
        <w:lastRenderedPageBreak/>
        <w:t>m</w:t>
      </w:r>
      <w:r w:rsidR="00763CE7" w:rsidRPr="00574813">
        <w:rPr>
          <w:rFonts w:asciiTheme="minorHAnsi" w:hAnsiTheme="minorHAnsi" w:cstheme="minorHAnsi"/>
          <w:color w:val="000000"/>
        </w:rPr>
        <w:t>m</w:t>
      </w:r>
      <w:r w:rsidR="00B7176F" w:rsidRPr="00574813">
        <w:rPr>
          <w:rFonts w:asciiTheme="minorHAnsi" w:hAnsiTheme="minorHAnsi" w:cstheme="minorHAnsi"/>
          <w:color w:val="000000"/>
        </w:rPr>
        <w:t xml:space="preserve"> w miejscu sprzedaży detalicznej </w:t>
      </w:r>
      <w:r w:rsidR="00DF5886" w:rsidRPr="00574813">
        <w:rPr>
          <w:rFonts w:asciiTheme="minorHAnsi" w:hAnsiTheme="minorHAnsi" w:cstheme="minorHAnsi"/>
        </w:rPr>
        <w:t>w sklepie „ŻABKA” nr Z9382 przy ul. Krzyżówki, nr 9D, lok. U1 w Warszawie</w:t>
      </w:r>
      <w:r w:rsidR="00B7176F" w:rsidRPr="00574813">
        <w:rPr>
          <w:rFonts w:asciiTheme="minorHAnsi" w:hAnsiTheme="minorHAnsi" w:cstheme="minorHAnsi"/>
          <w:color w:val="000000"/>
        </w:rPr>
        <w:t>, nie wykonał obowiązku z art. 4 ust. 1 ww. ustawy tj. uwidocznienia cen jednostkowych towarów w sposób jednoznaczny, niebudzący wątpliwości oraz umożliwiający porównanie cen.</w:t>
      </w:r>
    </w:p>
    <w:p w14:paraId="37D9E237" w14:textId="77777777" w:rsidR="00B83DC8" w:rsidRPr="00574813" w:rsidRDefault="00B83DC8" w:rsidP="00574813">
      <w:pPr>
        <w:spacing w:before="120" w:after="120" w:line="360" w:lineRule="auto"/>
        <w:rPr>
          <w:rFonts w:asciiTheme="minorHAnsi" w:hAnsiTheme="minorHAnsi" w:cstheme="minorHAnsi"/>
        </w:rPr>
      </w:pPr>
      <w:r w:rsidRPr="00574813">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574813">
        <w:rPr>
          <w:rFonts w:asciiTheme="minorHAnsi" w:hAnsiTheme="minorHAnsi" w:cstheme="minorHAnsi"/>
          <w:color w:val="000000"/>
        </w:rPr>
        <w:t>ust. 1-5</w:t>
      </w:r>
      <w:r w:rsidRPr="00574813">
        <w:rPr>
          <w:rFonts w:asciiTheme="minorHAnsi" w:hAnsiTheme="minorHAnsi" w:cstheme="minorHAnsi"/>
        </w:rPr>
        <w:t xml:space="preserve">, wojewódzki inspektor Inspekcji Handlowej nakłada na niego, w drodze decyzji, karę pieniężną do wysokości 20 000 zł. </w:t>
      </w:r>
    </w:p>
    <w:p w14:paraId="3FC5B288" w14:textId="268341B9" w:rsidR="00647783" w:rsidRPr="00574813" w:rsidRDefault="00B83DC8" w:rsidP="00574813">
      <w:pPr>
        <w:spacing w:before="120" w:after="120" w:line="360" w:lineRule="auto"/>
        <w:rPr>
          <w:rFonts w:asciiTheme="minorHAnsi" w:hAnsiTheme="minorHAnsi" w:cstheme="minorHAnsi"/>
        </w:rPr>
      </w:pPr>
      <w:r w:rsidRPr="00574813">
        <w:rPr>
          <w:rFonts w:asciiTheme="minorHAnsi" w:hAnsiTheme="minorHAnsi" w:cstheme="minorHAnsi"/>
        </w:rPr>
        <w:t>W związku z powyższy</w:t>
      </w:r>
      <w:r w:rsidR="008B68CF" w:rsidRPr="00574813">
        <w:rPr>
          <w:rFonts w:asciiTheme="minorHAnsi" w:hAnsiTheme="minorHAnsi" w:cstheme="minorHAnsi"/>
        </w:rPr>
        <w:t>m</w:t>
      </w:r>
      <w:r w:rsidR="00451777" w:rsidRPr="00574813">
        <w:rPr>
          <w:rFonts w:asciiTheme="minorHAnsi" w:hAnsiTheme="minorHAnsi" w:cstheme="minorHAnsi"/>
        </w:rPr>
        <w:t>,</w:t>
      </w:r>
      <w:r w:rsidR="002232BE" w:rsidRPr="00574813">
        <w:rPr>
          <w:rFonts w:asciiTheme="minorHAnsi" w:hAnsiTheme="minorHAnsi" w:cstheme="minorHAnsi"/>
        </w:rPr>
        <w:t xml:space="preserve"> </w:t>
      </w:r>
      <w:r w:rsidR="000F696F" w:rsidRPr="00574813">
        <w:rPr>
          <w:rFonts w:asciiTheme="minorHAnsi" w:hAnsiTheme="minorHAnsi" w:cstheme="minorHAnsi"/>
        </w:rPr>
        <w:t xml:space="preserve">pismem z dnia </w:t>
      </w:r>
      <w:r w:rsidR="00DF5886" w:rsidRPr="00574813">
        <w:rPr>
          <w:rFonts w:asciiTheme="minorHAnsi" w:hAnsiTheme="minorHAnsi" w:cstheme="minorHAnsi"/>
        </w:rPr>
        <w:t>07</w:t>
      </w:r>
      <w:r w:rsidR="000F696F" w:rsidRPr="00574813">
        <w:rPr>
          <w:rFonts w:asciiTheme="minorHAnsi" w:hAnsiTheme="minorHAnsi" w:cstheme="minorHAnsi"/>
        </w:rPr>
        <w:t>.</w:t>
      </w:r>
      <w:r w:rsidR="00B7176F" w:rsidRPr="00574813">
        <w:rPr>
          <w:rFonts w:asciiTheme="minorHAnsi" w:hAnsiTheme="minorHAnsi" w:cstheme="minorHAnsi"/>
        </w:rPr>
        <w:t>1</w:t>
      </w:r>
      <w:r w:rsidR="00DF5886" w:rsidRPr="00574813">
        <w:rPr>
          <w:rFonts w:asciiTheme="minorHAnsi" w:hAnsiTheme="minorHAnsi" w:cstheme="minorHAnsi"/>
        </w:rPr>
        <w:t>1</w:t>
      </w:r>
      <w:r w:rsidR="00AD6E8B" w:rsidRPr="00574813">
        <w:rPr>
          <w:rFonts w:asciiTheme="minorHAnsi" w:hAnsiTheme="minorHAnsi" w:cstheme="minorHAnsi"/>
        </w:rPr>
        <w:t>.202</w:t>
      </w:r>
      <w:r w:rsidR="000653CF" w:rsidRPr="00574813">
        <w:rPr>
          <w:rFonts w:asciiTheme="minorHAnsi" w:hAnsiTheme="minorHAnsi" w:cstheme="minorHAnsi"/>
        </w:rPr>
        <w:t>5</w:t>
      </w:r>
      <w:r w:rsidR="00AD6E8B" w:rsidRPr="00574813">
        <w:rPr>
          <w:rFonts w:asciiTheme="minorHAnsi" w:hAnsiTheme="minorHAnsi" w:cstheme="minorHAnsi"/>
        </w:rPr>
        <w:t xml:space="preserve"> </w:t>
      </w:r>
      <w:r w:rsidRPr="00574813">
        <w:rPr>
          <w:rFonts w:asciiTheme="minorHAnsi" w:hAnsiTheme="minorHAnsi" w:cstheme="minorHAnsi"/>
        </w:rPr>
        <w:t>r. Mazowiecki Wojewódzki Inspektor Inspekcji Handlowej działając</w:t>
      </w:r>
      <w:r w:rsidR="000F696F" w:rsidRPr="00574813">
        <w:rPr>
          <w:rFonts w:asciiTheme="minorHAnsi" w:hAnsiTheme="minorHAnsi" w:cstheme="minorHAnsi"/>
        </w:rPr>
        <w:t xml:space="preserve"> </w:t>
      </w:r>
      <w:r w:rsidRPr="00574813">
        <w:rPr>
          <w:rFonts w:asciiTheme="minorHAnsi" w:hAnsiTheme="minorHAnsi" w:cstheme="minorHAnsi"/>
        </w:rPr>
        <w:t xml:space="preserve">na podstawie art. 61 § 1 i § 4 kpa, zawiadomił przedsiębiorcę o wszczęciu z urzędu postępowania administracyjnego w przedmiocie wymierzenia kary pieniężnej z art. 6 ust. 1 </w:t>
      </w:r>
      <w:bookmarkStart w:id="3" w:name="_Hlk137456347"/>
      <w:r w:rsidRPr="00574813">
        <w:rPr>
          <w:rFonts w:asciiTheme="minorHAnsi" w:hAnsiTheme="minorHAnsi" w:cstheme="minorHAnsi"/>
        </w:rPr>
        <w:t>ustawy</w:t>
      </w:r>
      <w:r w:rsidR="002C3B5C" w:rsidRPr="00574813">
        <w:rPr>
          <w:rFonts w:asciiTheme="minorHAnsi" w:hAnsiTheme="minorHAnsi" w:cstheme="minorHAnsi"/>
        </w:rPr>
        <w:br/>
      </w:r>
      <w:r w:rsidRPr="00574813">
        <w:rPr>
          <w:rFonts w:asciiTheme="minorHAnsi" w:hAnsiTheme="minorHAnsi" w:cstheme="minorHAnsi"/>
        </w:rPr>
        <w:t>z dnia 9</w:t>
      </w:r>
      <w:r w:rsidR="000F696F" w:rsidRPr="00574813">
        <w:rPr>
          <w:rFonts w:asciiTheme="minorHAnsi" w:hAnsiTheme="minorHAnsi" w:cstheme="minorHAnsi"/>
        </w:rPr>
        <w:t xml:space="preserve"> </w:t>
      </w:r>
      <w:r w:rsidRPr="00574813">
        <w:rPr>
          <w:rFonts w:asciiTheme="minorHAnsi" w:hAnsiTheme="minorHAnsi" w:cstheme="minorHAnsi"/>
        </w:rPr>
        <w:t>maja 2014 r.</w:t>
      </w:r>
      <w:r w:rsidR="000F696F" w:rsidRPr="00574813">
        <w:rPr>
          <w:rFonts w:asciiTheme="minorHAnsi" w:hAnsiTheme="minorHAnsi" w:cstheme="minorHAnsi"/>
        </w:rPr>
        <w:t xml:space="preserve"> </w:t>
      </w:r>
      <w:r w:rsidRPr="00574813">
        <w:rPr>
          <w:rFonts w:asciiTheme="minorHAnsi" w:hAnsiTheme="minorHAnsi" w:cstheme="minorHAnsi"/>
        </w:rPr>
        <w:t>o informowaniu o cenach towarów i usług</w:t>
      </w:r>
      <w:bookmarkEnd w:id="3"/>
      <w:r w:rsidRPr="00574813">
        <w:rPr>
          <w:rFonts w:asciiTheme="minorHAnsi" w:hAnsiTheme="minorHAnsi" w:cstheme="minorHAnsi"/>
        </w:rPr>
        <w:t>, z tytułu niewykonania obowiązku wynikającego z art. 4 ust. 1</w:t>
      </w:r>
      <w:r w:rsidR="000F696F" w:rsidRPr="00574813">
        <w:rPr>
          <w:rFonts w:asciiTheme="minorHAnsi" w:hAnsiTheme="minorHAnsi" w:cstheme="minorHAnsi"/>
        </w:rPr>
        <w:t xml:space="preserve"> </w:t>
      </w:r>
      <w:r w:rsidRPr="00574813">
        <w:rPr>
          <w:rFonts w:asciiTheme="minorHAnsi" w:hAnsiTheme="minorHAnsi" w:cstheme="minorHAnsi"/>
        </w:rPr>
        <w:t>ww. ustawy. W zawiadomieniu stronę pouczono o przysługującym jej prawie wypowiedzenia się, co do zebranych dowodów i materiałów</w:t>
      </w:r>
      <w:r w:rsidR="00226D3B" w:rsidRPr="00574813">
        <w:rPr>
          <w:rFonts w:asciiTheme="minorHAnsi" w:hAnsiTheme="minorHAnsi" w:cstheme="minorHAnsi"/>
        </w:rPr>
        <w:t>.</w:t>
      </w:r>
      <w:r w:rsidR="00B7176F" w:rsidRPr="00574813">
        <w:rPr>
          <w:rFonts w:asciiTheme="minorHAnsi" w:hAnsiTheme="minorHAnsi" w:cstheme="minorHAnsi"/>
        </w:rPr>
        <w:t xml:space="preserve"> Wezwano również do przekazania informacji </w:t>
      </w:r>
      <w:r w:rsidR="00E57886" w:rsidRPr="00574813">
        <w:rPr>
          <w:rFonts w:asciiTheme="minorHAnsi" w:hAnsiTheme="minorHAnsi" w:cstheme="minorHAnsi"/>
        </w:rPr>
        <w:t>czy strona uwidacznia ceny jednostkowe ww. partii towarów w sposób niebudzący wątpliwości oraz umożliwiający porównanie cen jednostkowych (tj. w sposób widoczny, przy użyciu większej czcionki) oraz od kiedy zaczęła uwidaczniać te ceny w ten sposób.</w:t>
      </w:r>
    </w:p>
    <w:p w14:paraId="1F13EBC7" w14:textId="11735E85" w:rsidR="00E57886" w:rsidRPr="00574813" w:rsidRDefault="00E57886" w:rsidP="00574813">
      <w:pPr>
        <w:tabs>
          <w:tab w:val="left" w:pos="0"/>
          <w:tab w:val="left" w:pos="462"/>
        </w:tabs>
        <w:spacing w:before="120" w:after="120" w:line="360" w:lineRule="auto"/>
        <w:rPr>
          <w:rFonts w:asciiTheme="minorHAnsi" w:hAnsiTheme="minorHAnsi" w:cstheme="minorHAnsi"/>
          <w:color w:val="000000"/>
        </w:rPr>
      </w:pPr>
      <w:r w:rsidRPr="00574813">
        <w:rPr>
          <w:rFonts w:asciiTheme="minorHAnsi" w:hAnsiTheme="minorHAnsi" w:cstheme="minorHAnsi"/>
          <w:color w:val="000000"/>
        </w:rPr>
        <w:t>Strona wniosła o odstąpienie od wymierzenia kary ewentualnie o jej maksymalne złagodzenie. Następnie wyjaśniła, że przedmiotowe naruszenia nie były wynikiem umyślnego działania i nie miały na celu wprowadzenia konsumentów w błąd. Wskazała, że jako franczyzobiorca nie miała kompetencji ani technicznych możliwości kształtowania produktów, cen jednostkowych, wyglądu, formatu, wielkości oraz treści etykiet cenowych, ani systemów, z których etykiety są generowane. Podkreśliła, że procesy związane z cenami i etykietami są zarządzane przez franczyzodawcę. Następnie poinformowała, że jako franczyzobiorca nie uzyskiwała przychodu z pełnych obrotów sklepu, argumentując tym okoliczność nieuzyskiwania przez stronę korzyści majątkowej w związku z przedmiotowymi naruszeniami. Wskazała również na zasady dotyczące otrzymywanych przez nią środków pieniężnych od franczyzodawcy oraz dotyczące rozliczania się z nim. Poinformowała, że od lipca 2025 r. nie jest franczyzobiorcą sklepu Żabka nr z9282 i nie ma wpływu na funkcjonowanie tej placówki po wskazanej dacie. Następnie przekazała</w:t>
      </w:r>
      <w:r w:rsidR="00F600F7" w:rsidRPr="00574813">
        <w:rPr>
          <w:rFonts w:asciiTheme="minorHAnsi" w:hAnsiTheme="minorHAnsi" w:cstheme="minorHAnsi"/>
          <w:color w:val="000000"/>
        </w:rPr>
        <w:t>, że</w:t>
      </w:r>
      <w:r w:rsidRPr="00574813">
        <w:rPr>
          <w:rFonts w:asciiTheme="minorHAnsi" w:hAnsiTheme="minorHAnsi" w:cstheme="minorHAnsi"/>
          <w:color w:val="000000"/>
        </w:rPr>
        <w:t xml:space="preserve"> zarówno w trakcie kontroli jak i również toczącego się postępowania kontaktowała się z franczyzodawcą w celu uzyskania wsparcia dotyczącego stwierdzonych naruszeń. Przedsiębiorca wyjaśnił również, że obecnie nie ma dostępu do systemów franczyzodawcy oraz nie otrzymał od niego odpowiedzi. Strona powołała się również na swoj</w:t>
      </w:r>
      <w:r w:rsidR="00600C71" w:rsidRPr="00574813">
        <w:rPr>
          <w:rFonts w:asciiTheme="minorHAnsi" w:hAnsiTheme="minorHAnsi" w:cstheme="minorHAnsi"/>
          <w:color w:val="000000"/>
        </w:rPr>
        <w:t>ą</w:t>
      </w:r>
      <w:r w:rsidRPr="00574813">
        <w:rPr>
          <w:rFonts w:asciiTheme="minorHAnsi" w:hAnsiTheme="minorHAnsi" w:cstheme="minorHAnsi"/>
          <w:color w:val="000000"/>
        </w:rPr>
        <w:t xml:space="preserve"> sytuację osobistą, argumentując tym zasadność odstąpienia od wymierzenia kary. </w:t>
      </w:r>
      <w:r w:rsidRPr="00574813">
        <w:rPr>
          <w:rFonts w:asciiTheme="minorHAnsi" w:hAnsiTheme="minorHAnsi" w:cstheme="minorHAnsi"/>
          <w:color w:val="000000"/>
        </w:rPr>
        <w:lastRenderedPageBreak/>
        <w:t>Podsumowując</w:t>
      </w:r>
      <w:r w:rsidR="00600C71" w:rsidRPr="00574813">
        <w:rPr>
          <w:rFonts w:asciiTheme="minorHAnsi" w:hAnsiTheme="minorHAnsi" w:cstheme="minorHAnsi"/>
          <w:color w:val="000000"/>
        </w:rPr>
        <w:t>,</w:t>
      </w:r>
      <w:r w:rsidRPr="00574813">
        <w:rPr>
          <w:rFonts w:asciiTheme="minorHAnsi" w:hAnsiTheme="minorHAnsi" w:cstheme="minorHAnsi"/>
          <w:color w:val="000000"/>
        </w:rPr>
        <w:t xml:space="preserve"> strona wniosła jak na początku, za czym ma przemawiać brak winy, znikomy stopień naruszenia, zakończenie współpracy z franczyzodawcą, oraz sytuację osobistą. Poinformowała również o tym, że w celu zachowania terminu zawartego w zawiadomieniu przesłała swoje pismo bez odpowiedzi od działu prawnego franczyzodawcy, niemniej jeżeli otrzyma tę odpowiedź to przekaże ją w ślad za niniejszym pismem. Wyraziła również gotowość do przedłożenia wszelkich dodatkowych potrzebnych informacji i dokumentów.</w:t>
      </w:r>
    </w:p>
    <w:p w14:paraId="3D7C7D33" w14:textId="6103DEAD" w:rsidR="00E57886" w:rsidRPr="00574813" w:rsidRDefault="00033C15" w:rsidP="00574813">
      <w:pPr>
        <w:tabs>
          <w:tab w:val="left" w:pos="0"/>
          <w:tab w:val="left" w:pos="462"/>
        </w:tabs>
        <w:spacing w:before="120" w:after="120" w:line="360" w:lineRule="auto"/>
        <w:rPr>
          <w:rFonts w:asciiTheme="minorHAnsi" w:hAnsiTheme="minorHAnsi" w:cstheme="minorHAnsi"/>
          <w:color w:val="000000"/>
        </w:rPr>
      </w:pPr>
      <w:r w:rsidRPr="00574813">
        <w:rPr>
          <w:rFonts w:asciiTheme="minorHAnsi" w:hAnsiTheme="minorHAnsi" w:cstheme="minorHAnsi"/>
          <w:color w:val="000000"/>
        </w:rPr>
        <w:t xml:space="preserve">Mazowiecki Wojewódzki Inspektor Inspekcji Handlowej wziął pod uwagę wyjaśnienia strony i zauważa, że odpowiedzialność wynikająca z popełnienia deliktu administracyjnego ma charakter obiektywny. Okoliczności towarzyszące naruszeniu prawa, takie jak warunki świadczenia usług w ramach umowy franczyzy, warunki osobiste, nieumyślne powstanie naruszenia nie mają wpływu na prowadzenie postępowania administracyjnego, przypisanie odpowiedzialności za niedopełnienie obowiązku i w rezultacie nałożenie administracyjnej kary pieniężnej.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o których między innymi mowa w uzasadnieniu skargi kasacyjnej,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 i dotychczasową działalność przedsiębiorcy oraz wielkość jego obrotów i przychodu (art. 6 ust. 3 tej ustawy).” Okoliczności zakończenia franczyzy w lipcu 2025 r. oraz nieuzyskiwania przez stronę przychodu z pełnych obrotów sklepu zostały wzięte pod uwagę. Organ wziął również pod uwagę oświadczenie złożone przez przedsiębiorcę będące załącznikiem nr 2 do protokołu kontroli (która to okoliczność została również zawarta w wyjaśnieniach strony) i wskazuje, że okoliczność braku wpływu na wielkość czcionki na wywieszkach cenowych, ze względu na ich wcześniejsze przygotowanie przez franczyzodawcę nie znosi ciążącego na stronie obowiązku wynikającego z art. 4 ww. ustawy. Organ zauważa, że w myśl art. 3 ust. 1 pkt 3 ww. ustawy za przedsiębiorcę uważa się podmiot, o którym mowa w art. 4 ust. 1 ustawy z dnia 6 marca 2018 r. – Prawo przedsiębiorców (Dz. U. z 2025 r. poz. 1480). W przedmiotowej sprawie w myśl przepisu art. 4 ust. 1 ustawy Prawo przedsiębiorców przedsiębiorcą jest osoba fizyczna wykonująca działalność gospodarczą. Zgodnie zaś z art. 3 ustawy Prawo przedsiębiorców działalnością gospodarczą jest zorganizowana działalność zarobkowa, wykonywana we własnym imieniu i w sposób ciągły. „Działalność wykonywana jest we własnym imieniu, jeżeli wywołuje ona skutki </w:t>
      </w:r>
      <w:r w:rsidRPr="00574813">
        <w:rPr>
          <w:rFonts w:asciiTheme="minorHAnsi" w:hAnsiTheme="minorHAnsi" w:cstheme="minorHAnsi"/>
          <w:color w:val="000000"/>
        </w:rPr>
        <w:lastRenderedPageBreak/>
        <w:t xml:space="preserve">prawne dla tego, kto ją prowadzi. Działający we własnym imieniu staje się więc podmiotem praw i obowiązków związanych z wykonywaną przez siebie działalnością" (G. </w:t>
      </w:r>
      <w:proofErr w:type="spellStart"/>
      <w:r w:rsidRPr="00574813">
        <w:rPr>
          <w:rFonts w:asciiTheme="minorHAnsi" w:hAnsiTheme="minorHAnsi" w:cstheme="minorHAnsi"/>
          <w:color w:val="000000"/>
        </w:rPr>
        <w:t>Lubeńczuk</w:t>
      </w:r>
      <w:proofErr w:type="spellEnd"/>
      <w:r w:rsidRPr="00574813">
        <w:rPr>
          <w:rFonts w:asciiTheme="minorHAnsi" w:hAnsiTheme="minorHAnsi" w:cstheme="minorHAnsi"/>
          <w:color w:val="000000"/>
        </w:rPr>
        <w:t xml:space="preserve">, Komentarz do art. 3 Nb 6 [w:] M. Zdyb, G. </w:t>
      </w:r>
      <w:proofErr w:type="spellStart"/>
      <w:r w:rsidRPr="00574813">
        <w:rPr>
          <w:rFonts w:asciiTheme="minorHAnsi" w:hAnsiTheme="minorHAnsi" w:cstheme="minorHAnsi"/>
          <w:color w:val="000000"/>
        </w:rPr>
        <w:t>Lubeńczuk</w:t>
      </w:r>
      <w:proofErr w:type="spellEnd"/>
      <w:r w:rsidRPr="00574813">
        <w:rPr>
          <w:rFonts w:asciiTheme="minorHAnsi" w:hAnsiTheme="minorHAnsi" w:cstheme="minorHAnsi"/>
          <w:color w:val="000000"/>
        </w:rPr>
        <w:t>, A. Wołoszyn-Cichocka, Prawo przedsiębiorców. Komentarz, wyd. 1, 2019).</w:t>
      </w:r>
      <w:r w:rsidR="00F7178C" w:rsidRPr="00574813">
        <w:rPr>
          <w:rFonts w:asciiTheme="minorHAnsi" w:hAnsiTheme="minorHAnsi" w:cstheme="minorHAnsi"/>
          <w:color w:val="000000"/>
        </w:rPr>
        <w:t xml:space="preserve"> Organ rozważył również przesłanki odstąpienia od wymierzenia administracyjnej kary pieniężnej.</w:t>
      </w:r>
    </w:p>
    <w:p w14:paraId="36EF1236" w14:textId="775287CD" w:rsidR="00B83DC8" w:rsidRPr="00574813" w:rsidRDefault="00B83DC8" w:rsidP="00574813">
      <w:pPr>
        <w:spacing w:before="120" w:after="120" w:line="360" w:lineRule="auto"/>
        <w:rPr>
          <w:rFonts w:asciiTheme="minorHAnsi" w:hAnsiTheme="minorHAnsi" w:cstheme="minorHAnsi"/>
        </w:rPr>
      </w:pPr>
      <w:r w:rsidRPr="00574813">
        <w:rPr>
          <w:rFonts w:asciiTheme="minorHAnsi" w:hAnsiTheme="minorHAnsi" w:cstheme="minorHAnsi"/>
          <w:color w:val="000000"/>
        </w:rPr>
        <w:t xml:space="preserve">Zgodnie z </w:t>
      </w:r>
      <w:bookmarkStart w:id="4" w:name="_Hlk157079998"/>
      <w:r w:rsidRPr="00574813">
        <w:rPr>
          <w:rFonts w:asciiTheme="minorHAnsi" w:hAnsiTheme="minorHAnsi" w:cstheme="minorHAnsi"/>
          <w:color w:val="000000"/>
        </w:rPr>
        <w:t xml:space="preserve">art. 6 ust. 3 </w:t>
      </w:r>
      <w:bookmarkEnd w:id="4"/>
      <w:r w:rsidRPr="00574813">
        <w:rPr>
          <w:rFonts w:asciiTheme="minorHAnsi" w:hAnsiTheme="minorHAnsi" w:cstheme="minorHAnsi"/>
          <w:color w:val="000000"/>
        </w:rPr>
        <w:t>ustawy</w:t>
      </w:r>
      <w:r w:rsidR="00B41B05" w:rsidRPr="00574813">
        <w:rPr>
          <w:rFonts w:asciiTheme="minorHAnsi" w:hAnsiTheme="minorHAnsi" w:cstheme="minorHAnsi"/>
          <w:color w:val="000000"/>
        </w:rPr>
        <w:t xml:space="preserve"> z dnia 9 maja 2014 r. o informowaniu o cenach towarów i usług</w:t>
      </w:r>
      <w:r w:rsidRPr="00574813">
        <w:rPr>
          <w:rFonts w:asciiTheme="minorHAnsi" w:hAnsiTheme="minorHAnsi" w:cstheme="minorHAnsi"/>
          <w:color w:val="000000"/>
        </w:rPr>
        <w:t xml:space="preserve">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w:t>
      </w:r>
      <w:r w:rsidR="000F696F" w:rsidRPr="00574813">
        <w:rPr>
          <w:rFonts w:asciiTheme="minorHAnsi" w:hAnsiTheme="minorHAnsi" w:cstheme="minorHAnsi"/>
          <w:color w:val="000000"/>
        </w:rPr>
        <w:t xml:space="preserve"> </w:t>
      </w:r>
      <w:r w:rsidR="00F625FF" w:rsidRPr="00574813">
        <w:rPr>
          <w:rFonts w:asciiTheme="minorHAnsi" w:hAnsiTheme="minorHAnsi" w:cstheme="minorHAnsi"/>
          <w:color w:val="000000"/>
        </w:rPr>
        <w:t>wcześniejsze naruszenia obowiązków, o których mowa w art. 4 ust. 1-5, przez tego przedsiębiorcę, oraz</w:t>
      </w:r>
      <w:r w:rsidRPr="00574813">
        <w:rPr>
          <w:rFonts w:asciiTheme="minorHAnsi" w:hAnsiTheme="minorHAnsi" w:cstheme="minorHAnsi"/>
          <w:color w:val="000000"/>
        </w:rPr>
        <w:t xml:space="preserve">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765B7904" w14:textId="0727F684" w:rsidR="00135970" w:rsidRPr="00574813" w:rsidRDefault="00B83DC8" w:rsidP="00574813">
      <w:pPr>
        <w:spacing w:before="120" w:line="360" w:lineRule="auto"/>
        <w:rPr>
          <w:rFonts w:asciiTheme="minorHAnsi" w:hAnsiTheme="minorHAnsi" w:cstheme="minorHAnsi"/>
          <w:color w:val="000000"/>
        </w:rPr>
      </w:pPr>
      <w:r w:rsidRPr="00574813">
        <w:rPr>
          <w:rFonts w:asciiTheme="minorHAnsi" w:hAnsiTheme="minorHAnsi" w:cstheme="minorHAnsi"/>
          <w:color w:val="000000"/>
        </w:rPr>
        <w:t>Mazowiecki Wojewódzki Inspektor Inspekcji Handlowej ustalając wysokość kary wziął pod uwagę przesłanki zawarte w art. 6 ust. 3 ww. ustawy i zważył, co następuje</w:t>
      </w:r>
      <w:r w:rsidR="004D0CC1" w:rsidRPr="00574813">
        <w:rPr>
          <w:rFonts w:asciiTheme="minorHAnsi" w:hAnsiTheme="minorHAnsi" w:cstheme="minorHAnsi"/>
          <w:color w:val="000000"/>
        </w:rPr>
        <w:t>.</w:t>
      </w:r>
    </w:p>
    <w:p w14:paraId="1A12509F" w14:textId="2E3E8032" w:rsidR="00B83DC8" w:rsidRPr="00574813" w:rsidRDefault="00B83DC8" w:rsidP="00574813">
      <w:pPr>
        <w:spacing w:line="360" w:lineRule="auto"/>
        <w:rPr>
          <w:rFonts w:asciiTheme="minorHAnsi" w:hAnsiTheme="minorHAnsi" w:cstheme="minorHAnsi"/>
          <w:color w:val="000000"/>
        </w:rPr>
      </w:pPr>
      <w:r w:rsidRPr="00574813">
        <w:rPr>
          <w:rFonts w:asciiTheme="minorHAnsi" w:hAnsiTheme="minorHAnsi" w:cstheme="minorHAnsi"/>
          <w:color w:val="000000"/>
        </w:rPr>
        <w:t>Stopień naruszenia obowiązków (charakter, waga, skala, czas trwania naruszenia):</w:t>
      </w:r>
    </w:p>
    <w:p w14:paraId="429BD540" w14:textId="77777777" w:rsidR="00033C15" w:rsidRPr="00574813" w:rsidRDefault="00033C15" w:rsidP="00574813">
      <w:pPr>
        <w:spacing w:line="360" w:lineRule="auto"/>
        <w:rPr>
          <w:rFonts w:asciiTheme="minorHAnsi" w:hAnsiTheme="minorHAnsi" w:cstheme="minorHAnsi"/>
          <w:color w:val="000000"/>
        </w:rPr>
      </w:pPr>
      <w:r w:rsidRPr="00574813">
        <w:rPr>
          <w:rFonts w:asciiTheme="minorHAnsi" w:hAnsiTheme="minorHAnsi" w:cstheme="minorHAnsi"/>
          <w:color w:val="000000"/>
        </w:rPr>
        <w:t>W miejscu sprzedaży detalicznej stwierdzono uwidocznienie cen jednostkowych 49 partii towarów w sposób mało widoczny, budzący wątpliwości oraz uniemożliwiający właściwe porównanie cen z uwagi na zastosowanie znacząco małej czcionki o wysokości ok. 1 mm. Czcionka ta była również znacząco mała względem wielkości i grubości czcionki użytej do uwidocznienia cen tych towarów, oraz wielkości czcionki użytej do uwidocznienia nazw tych towarów i ich gramatur. Stanowi to naruszenie art. 4 ust. 1 ww. ustawy.</w:t>
      </w:r>
    </w:p>
    <w:p w14:paraId="38BFF5EC" w14:textId="3586E381" w:rsidR="00033C15" w:rsidRPr="00574813" w:rsidRDefault="00033C15" w:rsidP="00574813">
      <w:pPr>
        <w:spacing w:line="360" w:lineRule="auto"/>
        <w:rPr>
          <w:rFonts w:asciiTheme="minorHAnsi" w:hAnsiTheme="minorHAnsi" w:cstheme="minorHAnsi"/>
          <w:color w:val="000000"/>
        </w:rPr>
      </w:pPr>
      <w:r w:rsidRPr="00574813">
        <w:rPr>
          <w:rFonts w:asciiTheme="minorHAnsi" w:hAnsiTheme="minorHAnsi" w:cstheme="minorHAnsi"/>
          <w:color w:val="000000"/>
        </w:rPr>
        <w:t xml:space="preserve">Uwidocznienie cen jednostkowych 49 partii towarów w sposób mało widoczny (tj. przy użyciu czcionki o wysokości ok. 1 mm) uniemożliwiał konsumentowi ich bezpośrednie poznanie i porównanie, tym samym pozbawiając go ważnych informacji na podstawie których dokonuje zakupu. Należy mieć na uwadze fakt, że nieprawidłowości dotyczyły niemalże wszystkich towarów, gdyż na 50 partii towarów objętych sprawdzeniem zakwestionowano 49 partii. Naruszenie prawa zostało stwierdzone w dniu 10.03.2025 r. W toku postępowania administracyjnego strona przekazała informację że od lipca 2025 r. nie jest franczyzobiorcą sklepu Żabka. </w:t>
      </w:r>
      <w:r w:rsidR="00B93CBC" w:rsidRPr="00574813">
        <w:rPr>
          <w:rFonts w:asciiTheme="minorHAnsi" w:hAnsiTheme="minorHAnsi" w:cstheme="minorHAnsi"/>
          <w:color w:val="000000"/>
        </w:rPr>
        <w:br/>
      </w:r>
      <w:r w:rsidRPr="00574813">
        <w:rPr>
          <w:rFonts w:asciiTheme="minorHAnsi" w:hAnsiTheme="minorHAnsi" w:cstheme="minorHAnsi"/>
          <w:color w:val="000000"/>
        </w:rPr>
        <w:t>W toku kontroli przedsiębiorca złożył oświadczenie będące załącznikiem nr 2 do protokołu kontroli w którym poinformował, że nie ma wpływu na wielkość czcionki na wywieszkach, gdyż otrzymuje je gotowe do druku.</w:t>
      </w:r>
    </w:p>
    <w:p w14:paraId="15287F0B" w14:textId="21FFA85D" w:rsidR="00B83DC8" w:rsidRPr="00574813" w:rsidRDefault="00B83DC8" w:rsidP="00574813">
      <w:pPr>
        <w:spacing w:line="360" w:lineRule="auto"/>
        <w:rPr>
          <w:rFonts w:asciiTheme="minorHAnsi" w:hAnsiTheme="minorHAnsi" w:cstheme="minorHAnsi"/>
          <w:color w:val="000000"/>
        </w:rPr>
      </w:pPr>
      <w:r w:rsidRPr="00574813">
        <w:rPr>
          <w:rFonts w:asciiTheme="minorHAnsi" w:hAnsiTheme="minorHAnsi" w:cstheme="minorHAnsi"/>
          <w:color w:val="000000"/>
        </w:rPr>
        <w:lastRenderedPageBreak/>
        <w:t xml:space="preserve">Dotychczasowa działalność podmiotu, w tym podjęte przez niego działania w celu złagodzenia </w:t>
      </w:r>
      <w:r w:rsidRPr="00574813">
        <w:rPr>
          <w:rFonts w:asciiTheme="minorHAnsi" w:hAnsiTheme="minorHAnsi" w:cstheme="minorHAnsi"/>
          <w:color w:val="000000"/>
        </w:rPr>
        <w:br/>
        <w:t xml:space="preserve">lub naprawienia szkody poniesionej przez konsumentów, uzyskane przez przedsiębiorcę korzyści </w:t>
      </w:r>
      <w:r w:rsidRPr="00574813">
        <w:rPr>
          <w:rFonts w:asciiTheme="minorHAnsi" w:hAnsiTheme="minorHAnsi" w:cstheme="minorHAnsi"/>
          <w:color w:val="000000"/>
        </w:rPr>
        <w:br/>
        <w:t>majątkowe lub straty w związku z naruszeniem tych obowiązków:</w:t>
      </w:r>
    </w:p>
    <w:p w14:paraId="382B7D2E" w14:textId="4B194597" w:rsidR="00033C15" w:rsidRPr="00574813" w:rsidRDefault="00033C15" w:rsidP="00574813">
      <w:pPr>
        <w:spacing w:line="360" w:lineRule="auto"/>
        <w:rPr>
          <w:rFonts w:asciiTheme="minorHAnsi" w:hAnsiTheme="minorHAnsi" w:cstheme="minorHAnsi"/>
        </w:rPr>
      </w:pPr>
      <w:r w:rsidRPr="00574813">
        <w:rPr>
          <w:rFonts w:asciiTheme="minorHAnsi" w:hAnsiTheme="minorHAnsi" w:cstheme="minorHAnsi"/>
        </w:rPr>
        <w:t>W oparciu</w:t>
      </w:r>
      <w:r w:rsidR="00B93CBC" w:rsidRPr="00574813">
        <w:rPr>
          <w:rFonts w:asciiTheme="minorHAnsi" w:hAnsiTheme="minorHAnsi" w:cstheme="minorHAnsi"/>
        </w:rPr>
        <w:t xml:space="preserve"> o dane z</w:t>
      </w:r>
      <w:r w:rsidRPr="00574813">
        <w:rPr>
          <w:rFonts w:asciiTheme="minorHAnsi" w:hAnsiTheme="minorHAnsi" w:cstheme="minorHAnsi"/>
        </w:rPr>
        <w:t xml:space="preserve"> Centralnej Ewidencji i Informacji o Działalności Gospodarczej, ustalono, że przedsiębiorca Barbara Ryczkowska prowadząca działalność gospodarczą pod firmą: Barbara Ryczkowska rozpoczęła wykonywanie działalności gospodarczej w dniu 17.07.2018 roku. </w:t>
      </w:r>
      <w:r w:rsidRPr="00574813">
        <w:rPr>
          <w:rFonts w:asciiTheme="minorHAnsi" w:hAnsiTheme="minorHAnsi" w:cstheme="minorHAnsi"/>
          <w:color w:val="000000"/>
        </w:rPr>
        <w:t>Mazowiecki Wojewódzki Inspektor Inspekcji Handlowej</w:t>
      </w:r>
      <w:r w:rsidRPr="00574813">
        <w:rPr>
          <w:rFonts w:asciiTheme="minorHAnsi" w:hAnsiTheme="minorHAnsi" w:cstheme="minorHAnsi"/>
        </w:rPr>
        <w:t xml:space="preserve"> nie stwierdził wcześniejszego naruszenia przez przedsiębiorę przepisów z zakresu obowiązku informowania o cenach. Przedsiębiorca poinformował, że jako franczyzobiorca nie uzyskiwał przychodu z pełnych obrotów sklepu, argumentując tym okoliczność nieuzyskiwania przez stronę korzyści majątkowej w związku z przedmiotowymi naruszeniami.</w:t>
      </w:r>
    </w:p>
    <w:p w14:paraId="57BA75DB" w14:textId="79A08978" w:rsidR="00B83DC8" w:rsidRPr="00574813" w:rsidRDefault="00B83DC8" w:rsidP="00574813">
      <w:pPr>
        <w:spacing w:line="360" w:lineRule="auto"/>
        <w:rPr>
          <w:rFonts w:asciiTheme="minorHAnsi" w:hAnsiTheme="minorHAnsi" w:cstheme="minorHAnsi"/>
          <w:color w:val="000000"/>
        </w:rPr>
      </w:pPr>
      <w:r w:rsidRPr="00574813">
        <w:rPr>
          <w:rFonts w:asciiTheme="minorHAnsi" w:hAnsiTheme="minorHAnsi" w:cstheme="minorHAnsi"/>
          <w:color w:val="000000"/>
        </w:rPr>
        <w:t xml:space="preserve">Wielkość obrotów i przychodu </w:t>
      </w:r>
      <w:r w:rsidR="00D857B1" w:rsidRPr="00574813">
        <w:rPr>
          <w:rFonts w:asciiTheme="minorHAnsi" w:hAnsiTheme="minorHAnsi" w:cstheme="minorHAnsi"/>
          <w:color w:val="000000"/>
        </w:rPr>
        <w:t>przedsiębiorcy:</w:t>
      </w:r>
    </w:p>
    <w:p w14:paraId="08975F86" w14:textId="6955A1E6" w:rsidR="00DF0AD1" w:rsidRPr="00574813" w:rsidRDefault="00647783" w:rsidP="00574813">
      <w:pPr>
        <w:spacing w:line="360" w:lineRule="auto"/>
        <w:rPr>
          <w:rFonts w:asciiTheme="minorHAnsi" w:hAnsiTheme="minorHAnsi" w:cstheme="minorHAnsi"/>
        </w:rPr>
      </w:pPr>
      <w:r w:rsidRPr="00574813">
        <w:rPr>
          <w:rFonts w:asciiTheme="minorHAnsi" w:hAnsiTheme="minorHAnsi" w:cstheme="minorHAnsi"/>
        </w:rPr>
        <w:t>Przedsiębiorca przekazał informacj</w:t>
      </w:r>
      <w:r w:rsidR="00033C15" w:rsidRPr="00574813">
        <w:rPr>
          <w:rFonts w:asciiTheme="minorHAnsi" w:hAnsiTheme="minorHAnsi" w:cstheme="minorHAnsi"/>
        </w:rPr>
        <w:t>ę</w:t>
      </w:r>
      <w:r w:rsidRPr="00574813">
        <w:rPr>
          <w:rFonts w:asciiTheme="minorHAnsi" w:hAnsiTheme="minorHAnsi" w:cstheme="minorHAnsi"/>
        </w:rPr>
        <w:t xml:space="preserve"> o wielkości przychodu za rok ubiegły.</w:t>
      </w:r>
    </w:p>
    <w:p w14:paraId="18886376" w14:textId="3C374AAB" w:rsidR="00B83DC8" w:rsidRPr="00574813" w:rsidRDefault="00B83DC8" w:rsidP="00574813">
      <w:pPr>
        <w:spacing w:line="360" w:lineRule="auto"/>
        <w:rPr>
          <w:rFonts w:asciiTheme="minorHAnsi" w:hAnsiTheme="minorHAnsi" w:cstheme="minorHAnsi"/>
          <w:color w:val="000000"/>
        </w:rPr>
      </w:pPr>
      <w:r w:rsidRPr="00574813">
        <w:rPr>
          <w:rFonts w:asciiTheme="minorHAnsi" w:hAnsiTheme="minorHAnsi" w:cstheme="minorHAnsi"/>
          <w:color w:val="000000"/>
        </w:rPr>
        <w:t>Sankcje nałożone na przedsiębiorcę za to samo naruszenie w innych państwach członkowskich UE:</w:t>
      </w:r>
    </w:p>
    <w:p w14:paraId="4486A34B" w14:textId="77777777" w:rsidR="002D1221" w:rsidRPr="00574813" w:rsidRDefault="002D1221" w:rsidP="00574813">
      <w:pPr>
        <w:tabs>
          <w:tab w:val="left" w:pos="0"/>
          <w:tab w:val="left" w:pos="462"/>
        </w:tabs>
        <w:spacing w:line="360" w:lineRule="auto"/>
        <w:rPr>
          <w:rFonts w:asciiTheme="minorHAnsi" w:hAnsiTheme="minorHAnsi" w:cstheme="minorHAnsi"/>
          <w:color w:val="000000"/>
        </w:rPr>
      </w:pPr>
      <w:r w:rsidRPr="00574813">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5CD49957" w14:textId="3CC94519" w:rsidR="001E229B" w:rsidRPr="00574813" w:rsidRDefault="001E229B" w:rsidP="00574813">
      <w:pPr>
        <w:tabs>
          <w:tab w:val="left" w:pos="0"/>
          <w:tab w:val="left" w:pos="462"/>
        </w:tabs>
        <w:spacing w:before="120" w:after="120" w:line="360" w:lineRule="auto"/>
        <w:rPr>
          <w:rFonts w:asciiTheme="minorHAnsi" w:hAnsiTheme="minorHAnsi" w:cstheme="minorHAnsi"/>
        </w:rPr>
      </w:pPr>
      <w:r w:rsidRPr="00574813">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574813">
        <w:rPr>
          <w:rFonts w:asciiTheme="minorHAnsi" w:hAnsiTheme="minorHAnsi" w:cstheme="minorHAnsi"/>
        </w:rPr>
        <w:t>Knysiak-Sudyka</w:t>
      </w:r>
      <w:proofErr w:type="spellEnd"/>
      <w:r w:rsidRPr="00574813">
        <w:rPr>
          <w:rFonts w:asciiTheme="minorHAnsi" w:hAnsiTheme="minorHAnsi" w:cstheme="minorHAnsi"/>
        </w:rPr>
        <w:t xml:space="preserve">,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w:t>
      </w:r>
      <w:r w:rsidRPr="00574813">
        <w:rPr>
          <w:rFonts w:asciiTheme="minorHAnsi" w:hAnsiTheme="minorHAnsi" w:cstheme="minorHAnsi"/>
        </w:rPr>
        <w:br/>
        <w:t xml:space="preserve">o stwierdzonym naruszeniu prawa, określając termin i sposób powiadomienia. Zgodnie z art. 189f </w:t>
      </w:r>
      <w:r w:rsidRPr="00574813">
        <w:rPr>
          <w:rFonts w:asciiTheme="minorHAnsi" w:hAnsiTheme="minorHAnsi" w:cstheme="minorHAnsi"/>
        </w:rPr>
        <w:lastRenderedPageBreak/>
        <w:t>§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574813">
        <w:rPr>
          <w:rFonts w:asciiTheme="minorHAnsi" w:hAnsiTheme="minorHAnsi" w:cstheme="minorHAnsi"/>
        </w:rPr>
        <w:t>Wa</w:t>
      </w:r>
      <w:proofErr w:type="spellEnd"/>
      <w:r w:rsidRPr="00574813">
        <w:rPr>
          <w:rFonts w:asciiTheme="minorHAnsi" w:hAnsiTheme="minorHAnsi" w:cstheme="minorHAnsi"/>
        </w:rPr>
        <w:t xml:space="preserve"> 991/19). 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w:t>
      </w:r>
    </w:p>
    <w:p w14:paraId="737CFFC2" w14:textId="3133733D" w:rsidR="002B68EA" w:rsidRPr="00574813" w:rsidRDefault="002B68EA" w:rsidP="00574813">
      <w:pPr>
        <w:tabs>
          <w:tab w:val="left" w:pos="0"/>
          <w:tab w:val="left" w:pos="462"/>
        </w:tabs>
        <w:spacing w:before="120" w:after="120" w:line="360" w:lineRule="auto"/>
        <w:rPr>
          <w:rFonts w:asciiTheme="minorHAnsi" w:hAnsiTheme="minorHAnsi" w:cstheme="minorHAnsi"/>
        </w:rPr>
      </w:pPr>
      <w:r w:rsidRPr="00574813">
        <w:rPr>
          <w:rFonts w:asciiTheme="minorHAnsi" w:eastAsia="Calibri" w:hAnsiTheme="minorHAnsi" w:cstheme="minorHAnsi"/>
          <w:lang w:eastAsia="en-US"/>
        </w:rPr>
        <w:t>Biorąc pod uwagę przesłanki określone w art. 6 ww. ustawy o informowaniu o cenach towarów i usług</w:t>
      </w:r>
      <w:r w:rsidRPr="00574813">
        <w:rPr>
          <w:rFonts w:asciiTheme="minorHAnsi" w:eastAsia="Calibri" w:hAnsiTheme="minorHAnsi" w:cstheme="minorHAnsi"/>
          <w:lang w:eastAsia="en-US"/>
        </w:rPr>
        <w:br/>
        <w:t xml:space="preserve">oraz wymogi określone w art. 8 dyrektywy 98/6 WE Parlamentu Europejskiego i Rady z dnia 16 lutego 1998r. </w:t>
      </w:r>
      <w:r w:rsidRPr="00574813">
        <w:rPr>
          <w:rFonts w:asciiTheme="minorHAnsi" w:eastAsia="Calibr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574813">
        <w:rPr>
          <w:rFonts w:asciiTheme="minorHAnsi" w:eastAsia="Calibri" w:hAnsiTheme="minorHAnsi" w:cstheme="minorHAnsi"/>
          <w:lang w:eastAsia="en-US"/>
        </w:rPr>
        <w:br/>
        <w:t>być skuteczne, proporcjonalne i odstraszające.</w:t>
      </w:r>
    </w:p>
    <w:p w14:paraId="677AF1F3" w14:textId="77777777" w:rsidR="00B83DC8" w:rsidRPr="00574813" w:rsidRDefault="00B83DC8" w:rsidP="00574813">
      <w:pPr>
        <w:spacing w:before="120" w:after="120" w:line="360" w:lineRule="auto"/>
        <w:rPr>
          <w:rFonts w:asciiTheme="minorHAnsi" w:hAnsiTheme="minorHAnsi" w:cstheme="minorHAnsi"/>
          <w:color w:val="000000"/>
        </w:rPr>
      </w:pPr>
      <w:r w:rsidRPr="00574813">
        <w:rPr>
          <w:rFonts w:asciiTheme="minorHAnsi" w:hAnsiTheme="minorHAnsi" w:cstheme="minorHAnsi"/>
          <w:color w:val="000000"/>
        </w:rPr>
        <w:t>Zgodnie z art. 6 ust. 1 ustawy z dnia 9 maja 2014 r. o informowaniu o cenach towarów i usług, kara pieniężna może być wymierzona do wysokości 20 000 zł.</w:t>
      </w:r>
    </w:p>
    <w:p w14:paraId="7AD1DADA" w14:textId="63931331" w:rsidR="00C4686A" w:rsidRPr="00574813" w:rsidRDefault="00B83DC8" w:rsidP="00574813">
      <w:pPr>
        <w:spacing w:line="360" w:lineRule="auto"/>
        <w:rPr>
          <w:rFonts w:asciiTheme="minorHAnsi" w:hAnsiTheme="minorHAnsi" w:cstheme="minorHAnsi"/>
        </w:rPr>
      </w:pPr>
      <w:r w:rsidRPr="00574813">
        <w:rPr>
          <w:rFonts w:asciiTheme="minorHAnsi" w:hAnsiTheme="minorHAnsi" w:cstheme="minorHAnsi"/>
          <w:color w:val="000000"/>
        </w:rPr>
        <w:t xml:space="preserve">Mając na uwadze ww. przesłanki, Mazowiecki Wojewódzki Inspektor Inspekcji Handlowej uznał, </w:t>
      </w:r>
      <w:r w:rsidRPr="00574813">
        <w:rPr>
          <w:rFonts w:asciiTheme="minorHAnsi" w:hAnsiTheme="minorHAnsi" w:cstheme="minorHAnsi"/>
          <w:color w:val="000000"/>
        </w:rPr>
        <w:br/>
        <w:t>iż przedsiębiorcy</w:t>
      </w:r>
      <w:r w:rsidR="002232BE" w:rsidRPr="00574813">
        <w:rPr>
          <w:rFonts w:asciiTheme="minorHAnsi" w:hAnsiTheme="minorHAnsi" w:cstheme="minorHAnsi"/>
        </w:rPr>
        <w:t>:</w:t>
      </w:r>
      <w:r w:rsidR="002310C3" w:rsidRPr="00574813">
        <w:rPr>
          <w:rFonts w:asciiTheme="minorHAnsi" w:hAnsiTheme="minorHAnsi" w:cstheme="minorHAnsi"/>
        </w:rPr>
        <w:t xml:space="preserve"> </w:t>
      </w:r>
      <w:r w:rsidR="001E229B" w:rsidRPr="00574813">
        <w:rPr>
          <w:rFonts w:asciiTheme="minorHAnsi" w:hAnsiTheme="minorHAnsi" w:cstheme="minorHAnsi"/>
          <w:color w:val="000000"/>
        </w:rPr>
        <w:t>Barbarze Ryczkowskiej prowadzącej działalność gospodarczą pod firmą: Barbara Ryczkowska</w:t>
      </w:r>
      <w:r w:rsidR="001E229B" w:rsidRPr="00574813">
        <w:rPr>
          <w:rFonts w:asciiTheme="minorHAnsi" w:hAnsiTheme="minorHAnsi" w:cstheme="minorHAnsi"/>
        </w:rPr>
        <w:t xml:space="preserve"> </w:t>
      </w:r>
      <w:r w:rsidRPr="00574813">
        <w:rPr>
          <w:rFonts w:asciiTheme="minorHAnsi" w:hAnsiTheme="minorHAnsi" w:cstheme="minorHAnsi"/>
          <w:color w:val="000000"/>
        </w:rPr>
        <w:t>za naruszenie obowiązku</w:t>
      </w:r>
      <w:r w:rsidR="00DF0AD1" w:rsidRPr="00574813">
        <w:rPr>
          <w:rFonts w:asciiTheme="minorHAnsi" w:hAnsiTheme="minorHAnsi" w:cstheme="minorHAnsi"/>
          <w:color w:val="000000"/>
        </w:rPr>
        <w:t xml:space="preserve"> </w:t>
      </w:r>
      <w:r w:rsidRPr="00574813">
        <w:rPr>
          <w:rFonts w:asciiTheme="minorHAnsi" w:hAnsiTheme="minorHAnsi" w:cstheme="minorHAnsi"/>
          <w:color w:val="000000"/>
        </w:rPr>
        <w:t xml:space="preserve">wynikającego z art. 4 ust. 1 ustawy o informowaniu o cenach towarów </w:t>
      </w:r>
      <w:r w:rsidR="001B18A1" w:rsidRPr="00574813">
        <w:rPr>
          <w:rFonts w:asciiTheme="minorHAnsi" w:hAnsiTheme="minorHAnsi" w:cstheme="minorHAnsi"/>
          <w:color w:val="000000"/>
        </w:rPr>
        <w:br/>
      </w:r>
      <w:r w:rsidRPr="00574813">
        <w:rPr>
          <w:rFonts w:asciiTheme="minorHAnsi" w:hAnsiTheme="minorHAnsi" w:cstheme="minorHAnsi"/>
          <w:color w:val="000000"/>
        </w:rPr>
        <w:t xml:space="preserve">i usług, należy wymierzyć karę pieniężną przewidzianą w art. 6 ust. 1 ww. ustawy w </w:t>
      </w:r>
      <w:r w:rsidRPr="00574813">
        <w:rPr>
          <w:rFonts w:asciiTheme="minorHAnsi" w:hAnsiTheme="minorHAnsi" w:cstheme="minorHAnsi"/>
        </w:rPr>
        <w:t>wysokości</w:t>
      </w:r>
      <w:r w:rsidR="001B18A1" w:rsidRPr="00574813">
        <w:rPr>
          <w:rFonts w:asciiTheme="minorHAnsi" w:hAnsiTheme="minorHAnsi" w:cstheme="minorHAnsi"/>
        </w:rPr>
        <w:t xml:space="preserve"> </w:t>
      </w:r>
      <w:r w:rsidR="002310C3" w:rsidRPr="00574813">
        <w:rPr>
          <w:rFonts w:asciiTheme="minorHAnsi" w:hAnsiTheme="minorHAnsi" w:cstheme="minorHAnsi"/>
        </w:rPr>
        <w:t>1</w:t>
      </w:r>
      <w:r w:rsidR="00135970" w:rsidRPr="00574813">
        <w:rPr>
          <w:rFonts w:asciiTheme="minorHAnsi" w:hAnsiTheme="minorHAnsi" w:cstheme="minorHAnsi"/>
        </w:rPr>
        <w:t xml:space="preserve"> </w:t>
      </w:r>
      <w:r w:rsidR="00B41B05" w:rsidRPr="00574813">
        <w:rPr>
          <w:rFonts w:asciiTheme="minorHAnsi" w:hAnsiTheme="minorHAnsi" w:cstheme="minorHAnsi"/>
        </w:rPr>
        <w:t>5</w:t>
      </w:r>
      <w:r w:rsidR="00C947F3" w:rsidRPr="00574813">
        <w:rPr>
          <w:rFonts w:asciiTheme="minorHAnsi" w:hAnsiTheme="minorHAnsi" w:cstheme="minorHAnsi"/>
        </w:rPr>
        <w:t xml:space="preserve">00 </w:t>
      </w:r>
      <w:r w:rsidRPr="00574813">
        <w:rPr>
          <w:rFonts w:asciiTheme="minorHAnsi" w:hAnsiTheme="minorHAnsi" w:cstheme="minorHAnsi"/>
        </w:rPr>
        <w:t>zł.</w:t>
      </w:r>
    </w:p>
    <w:p w14:paraId="22041539" w14:textId="5EE7B9DA" w:rsidR="00B83DC8" w:rsidRPr="00574813" w:rsidRDefault="00B83DC8" w:rsidP="00574813">
      <w:pPr>
        <w:spacing w:before="120" w:after="120" w:line="360" w:lineRule="auto"/>
        <w:rPr>
          <w:rFonts w:asciiTheme="minorHAnsi" w:hAnsiTheme="minorHAnsi" w:cstheme="minorHAnsi"/>
        </w:rPr>
      </w:pPr>
      <w:r w:rsidRPr="00574813">
        <w:rPr>
          <w:rFonts w:asciiTheme="minorHAnsi" w:hAnsiTheme="minorHAnsi" w:cstheme="minorHAnsi"/>
        </w:rPr>
        <w:t>W związku z powyższym Mazowiecki Wojewódzki Inspektor Inspekcji Handlowej orzekł jak w sentencji.</w:t>
      </w:r>
    </w:p>
    <w:p w14:paraId="11AEF178" w14:textId="65B3FA82" w:rsidR="00B83DC8" w:rsidRPr="00574813" w:rsidRDefault="00B83DC8" w:rsidP="00574813">
      <w:pPr>
        <w:spacing w:before="120" w:after="120" w:line="360" w:lineRule="auto"/>
        <w:rPr>
          <w:rFonts w:asciiTheme="minorHAnsi" w:hAnsiTheme="minorHAnsi" w:cstheme="minorHAnsi"/>
          <w:color w:val="000000"/>
        </w:rPr>
      </w:pPr>
      <w:r w:rsidRPr="00574813">
        <w:rPr>
          <w:rFonts w:asciiTheme="minorHAnsi" w:hAnsiTheme="minorHAnsi" w:cstheme="minorHAnsi"/>
        </w:rPr>
        <w:t>Na podstawie art. 7 ust. 1 i ust. 3 ustawy z dnia 9 maja 2014 r. o informowaniu o cenach towarów i usług, karę pieniężną w kwocie</w:t>
      </w:r>
      <w:r w:rsidR="002232BE" w:rsidRPr="00574813">
        <w:rPr>
          <w:rFonts w:asciiTheme="minorHAnsi" w:hAnsiTheme="minorHAnsi" w:cstheme="minorHAnsi"/>
        </w:rPr>
        <w:t xml:space="preserve"> </w:t>
      </w:r>
      <w:r w:rsidR="002310C3" w:rsidRPr="00574813">
        <w:rPr>
          <w:rFonts w:asciiTheme="minorHAnsi" w:hAnsiTheme="minorHAnsi" w:cstheme="minorHAnsi"/>
        </w:rPr>
        <w:t>1</w:t>
      </w:r>
      <w:r w:rsidR="00135970" w:rsidRPr="00574813">
        <w:rPr>
          <w:rFonts w:asciiTheme="minorHAnsi" w:hAnsiTheme="minorHAnsi" w:cstheme="minorHAnsi"/>
        </w:rPr>
        <w:t xml:space="preserve"> </w:t>
      </w:r>
      <w:r w:rsidR="00B41B05" w:rsidRPr="00574813">
        <w:rPr>
          <w:rFonts w:asciiTheme="minorHAnsi" w:hAnsiTheme="minorHAnsi" w:cstheme="minorHAnsi"/>
        </w:rPr>
        <w:t>5</w:t>
      </w:r>
      <w:r w:rsidR="00C947F3" w:rsidRPr="00574813">
        <w:rPr>
          <w:rFonts w:asciiTheme="minorHAnsi" w:hAnsiTheme="minorHAnsi" w:cstheme="minorHAnsi"/>
        </w:rPr>
        <w:t xml:space="preserve">00 </w:t>
      </w:r>
      <w:r w:rsidRPr="00574813">
        <w:rPr>
          <w:rFonts w:asciiTheme="minorHAnsi" w:hAnsiTheme="minorHAnsi" w:cstheme="minorHAnsi"/>
        </w:rPr>
        <w:t xml:space="preserve">zł stanowiącą </w:t>
      </w:r>
      <w:r w:rsidRPr="00574813">
        <w:rPr>
          <w:rFonts w:asciiTheme="minorHAnsi" w:hAnsiTheme="minorHAnsi" w:cstheme="minorHAnsi"/>
          <w:color w:val="000000"/>
        </w:rPr>
        <w:t xml:space="preserve">dochód budżetu państwa, strona powinna </w:t>
      </w:r>
      <w:r w:rsidRPr="00574813">
        <w:rPr>
          <w:rFonts w:asciiTheme="minorHAnsi" w:hAnsiTheme="minorHAnsi" w:cstheme="minorHAnsi"/>
          <w:color w:val="000000"/>
        </w:rPr>
        <w:lastRenderedPageBreak/>
        <w:t>wpłacić na rachunek bankowy Wojewódzkiego Inspektoratu Inspekcji Handlowej w Warszawie: NBP O/O Warszawa Nr 59 1010 1010 0006 0622 3100 0000, w terminie 7 dni od dnia, w którym decyzja o wymierzeniu kary stała się ostateczna.</w:t>
      </w:r>
    </w:p>
    <w:p w14:paraId="5D156919" w14:textId="0F7E8781" w:rsidR="00B83DC8" w:rsidRPr="00574813" w:rsidRDefault="00B83DC8" w:rsidP="00574813">
      <w:pPr>
        <w:spacing w:before="120" w:after="120" w:line="360" w:lineRule="auto"/>
        <w:rPr>
          <w:rFonts w:asciiTheme="minorHAnsi" w:hAnsiTheme="minorHAnsi" w:cstheme="minorHAnsi"/>
          <w:color w:val="000000"/>
        </w:rPr>
      </w:pPr>
      <w:r w:rsidRPr="00574813">
        <w:rPr>
          <w:rFonts w:asciiTheme="minorHAnsi" w:hAnsiTheme="minorHAnsi" w:cstheme="minorHAnsi"/>
          <w:color w:val="000000"/>
        </w:rPr>
        <w:t xml:space="preserve">W myśl art. 8 ust. 1 ww. ustawy, do kar pieniężnych, w zakresie nieuregulowanym w ustawie, stosuje się odpowiednio przepisy działu III ustawy z dnia 29 sierpnia 1997 r. Ordynacja podatkowa </w:t>
      </w:r>
      <w:r w:rsidR="006B751B" w:rsidRPr="00574813">
        <w:rPr>
          <w:rFonts w:asciiTheme="minorHAnsi" w:hAnsiTheme="minorHAnsi" w:cstheme="minorHAnsi"/>
        </w:rPr>
        <w:t xml:space="preserve">(Dz.U. z 2025 r. </w:t>
      </w:r>
      <w:r w:rsidR="006B751B" w:rsidRPr="00574813">
        <w:rPr>
          <w:rFonts w:asciiTheme="minorHAnsi" w:hAnsiTheme="minorHAnsi" w:cstheme="minorHAnsi"/>
        </w:rPr>
        <w:br/>
        <w:t>poz. 111</w:t>
      </w:r>
      <w:r w:rsidR="007C6624" w:rsidRPr="00574813">
        <w:rPr>
          <w:rFonts w:asciiTheme="minorHAnsi" w:hAnsiTheme="minorHAnsi" w:cstheme="minorHAnsi"/>
        </w:rPr>
        <w:t xml:space="preserve"> ze zm.</w:t>
      </w:r>
      <w:r w:rsidR="006B751B" w:rsidRPr="00574813">
        <w:rPr>
          <w:rFonts w:asciiTheme="minorHAnsi" w:hAnsiTheme="minorHAnsi" w:cstheme="minorHAnsi"/>
        </w:rPr>
        <w:t xml:space="preserve">). </w:t>
      </w:r>
      <w:r w:rsidRPr="00574813">
        <w:rPr>
          <w:rFonts w:asciiTheme="minorHAnsi" w:hAnsiTheme="minorHAnsi" w:cstheme="minorHAnsi"/>
          <w:color w:val="000000"/>
        </w:rPr>
        <w:t>Kara</w:t>
      </w:r>
      <w:r w:rsidR="006B751B" w:rsidRPr="00574813">
        <w:rPr>
          <w:rFonts w:asciiTheme="minorHAnsi" w:hAnsiTheme="minorHAnsi" w:cstheme="minorHAnsi"/>
          <w:color w:val="000000"/>
        </w:rPr>
        <w:t xml:space="preserve"> </w:t>
      </w:r>
      <w:r w:rsidRPr="00574813">
        <w:rPr>
          <w:rFonts w:asciiTheme="minorHAnsi" w:hAnsiTheme="minorHAnsi" w:cstheme="minorHAnsi"/>
          <w:color w:val="000000"/>
        </w:rPr>
        <w:t>niezapłacona w terminie staje się zaległością podatkową w rozumieniu art. 51 § 1 Ordynacji podatkowej, od której zgodnie z art. 53 § 1 ww. ustawy, naliczane są odsetki za zwłokę.</w:t>
      </w:r>
    </w:p>
    <w:p w14:paraId="196DC112" w14:textId="77777777" w:rsidR="00B83DC8" w:rsidRPr="00574813" w:rsidRDefault="00B83DC8" w:rsidP="00574813">
      <w:pPr>
        <w:spacing w:line="360" w:lineRule="auto"/>
        <w:rPr>
          <w:rFonts w:asciiTheme="minorHAnsi" w:hAnsiTheme="minorHAnsi" w:cstheme="minorHAnsi"/>
        </w:rPr>
      </w:pPr>
      <w:r w:rsidRPr="00574813">
        <w:rPr>
          <w:rFonts w:asciiTheme="minorHAnsi" w:hAnsiTheme="minorHAnsi" w:cstheme="minorHAnsi"/>
        </w:rPr>
        <w:t>Pouczenie:</w:t>
      </w:r>
    </w:p>
    <w:p w14:paraId="140419E7" w14:textId="17802D9A" w:rsidR="00B41B05" w:rsidRPr="00574813" w:rsidRDefault="00B83DC8" w:rsidP="00574813">
      <w:pPr>
        <w:spacing w:after="120" w:line="360" w:lineRule="auto"/>
        <w:rPr>
          <w:rFonts w:asciiTheme="minorHAnsi" w:hAnsiTheme="minorHAnsi" w:cstheme="minorHAnsi"/>
        </w:rPr>
      </w:pPr>
      <w:r w:rsidRPr="00574813">
        <w:rPr>
          <w:rFonts w:asciiTheme="minorHAnsi" w:hAnsiTheme="minorHAnsi" w:cstheme="minorHAnsi"/>
        </w:rPr>
        <w:t>Zgodnie z art. 5 ust. 2 ustawy z dnia 15 grudnia 2000 r. o Inspekcji Handlowej</w:t>
      </w:r>
      <w:r w:rsidR="00744D14" w:rsidRPr="00574813">
        <w:rPr>
          <w:rFonts w:asciiTheme="minorHAnsi" w:hAnsiTheme="minorHAnsi" w:cstheme="minorHAnsi"/>
        </w:rPr>
        <w:t xml:space="preserve"> (Dz.U. z 202</w:t>
      </w:r>
      <w:r w:rsidR="00B32D27" w:rsidRPr="00574813">
        <w:rPr>
          <w:rFonts w:asciiTheme="minorHAnsi" w:hAnsiTheme="minorHAnsi" w:cstheme="minorHAnsi"/>
        </w:rPr>
        <w:t>5</w:t>
      </w:r>
      <w:r w:rsidR="00744D14" w:rsidRPr="00574813">
        <w:rPr>
          <w:rFonts w:asciiTheme="minorHAnsi" w:hAnsiTheme="minorHAnsi" w:cstheme="minorHAnsi"/>
        </w:rPr>
        <w:t xml:space="preserve"> r. poz. </w:t>
      </w:r>
      <w:r w:rsidR="00B32D27" w:rsidRPr="00574813">
        <w:rPr>
          <w:rFonts w:asciiTheme="minorHAnsi" w:hAnsiTheme="minorHAnsi" w:cstheme="minorHAnsi"/>
        </w:rPr>
        <w:t>229</w:t>
      </w:r>
      <w:r w:rsidR="00744D14" w:rsidRPr="00574813">
        <w:rPr>
          <w:rFonts w:asciiTheme="minorHAnsi" w:hAnsiTheme="minorHAnsi" w:cstheme="minorHAnsi"/>
        </w:rPr>
        <w:t>)</w:t>
      </w:r>
      <w:r w:rsidR="00B32D27" w:rsidRPr="00574813">
        <w:rPr>
          <w:rFonts w:asciiTheme="minorHAnsi" w:hAnsiTheme="minorHAnsi" w:cstheme="minorHAnsi"/>
        </w:rPr>
        <w:br/>
      </w:r>
      <w:r w:rsidRPr="00574813">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574813">
        <w:rPr>
          <w:rFonts w:asciiTheme="minorHAnsi" w:hAnsiTheme="minorHAnsi" w:cstheme="minorHAnsi"/>
        </w:rPr>
        <w:t xml:space="preserve"> </w:t>
      </w:r>
      <w:r w:rsidRPr="00574813">
        <w:rPr>
          <w:rFonts w:asciiTheme="minorHAnsi" w:hAnsiTheme="minorHAnsi" w:cstheme="minorHAnsi"/>
        </w:rPr>
        <w:t>Odwołanie wnosi się w terminie</w:t>
      </w:r>
      <w:r w:rsidR="003B2ADA" w:rsidRPr="00574813">
        <w:rPr>
          <w:rFonts w:asciiTheme="minorHAnsi" w:hAnsiTheme="minorHAnsi" w:cstheme="minorHAnsi"/>
        </w:rPr>
        <w:br/>
      </w:r>
      <w:r w:rsidRPr="00574813">
        <w:rPr>
          <w:rFonts w:asciiTheme="minorHAnsi" w:hAnsiTheme="minorHAnsi" w:cstheme="minorHAnsi"/>
        </w:rPr>
        <w:t>14 dni od dnia doręczenia decyzji, za pośrednictwem Mazowieckiego Wojewódzkiego Inspektora Inspekcji Handlowej, ul. Sienkiewicza 3, 00-015 Warszawa.</w:t>
      </w:r>
      <w:r w:rsidR="007C6624" w:rsidRPr="00574813">
        <w:rPr>
          <w:rFonts w:asciiTheme="minorHAnsi" w:hAnsiTheme="minorHAnsi" w:cstheme="minorHAnsi"/>
        </w:rPr>
        <w:t xml:space="preserve">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007C6624" w:rsidRPr="00574813">
        <w:rPr>
          <w:rFonts w:asciiTheme="minorHAnsi" w:hAnsiTheme="minorHAnsi" w:cstheme="minorHAnsi"/>
        </w:rPr>
        <w:t>ePUAP</w:t>
      </w:r>
      <w:proofErr w:type="spellEnd"/>
      <w:r w:rsidR="007C6624" w:rsidRPr="00574813">
        <w:rPr>
          <w:rFonts w:asciiTheme="minorHAnsi" w:hAnsiTheme="minorHAnsi" w:cstheme="minorHAnsi"/>
        </w:rPr>
        <w:t>) Wojewódzkiego Inspektoratu Inspekcji Handlowej</w:t>
      </w:r>
      <w:r w:rsidR="002310C3" w:rsidRPr="00574813">
        <w:rPr>
          <w:rFonts w:asciiTheme="minorHAnsi" w:hAnsiTheme="minorHAnsi" w:cstheme="minorHAnsi"/>
        </w:rPr>
        <w:t xml:space="preserve"> w Warszawie</w:t>
      </w:r>
      <w:r w:rsidR="007C6624" w:rsidRPr="00574813">
        <w:rPr>
          <w:rFonts w:asciiTheme="minorHAnsi" w:hAnsiTheme="minorHAnsi" w:cstheme="minorHAnsi"/>
        </w:rPr>
        <w:t>. Odwołanie wniesione na adres poczty elektronicznej organu (email) pozostawia się bez rozpoznania.</w:t>
      </w:r>
    </w:p>
    <w:p w14:paraId="38114010" w14:textId="77777777" w:rsidR="0099456D" w:rsidRPr="00574813" w:rsidRDefault="0099456D" w:rsidP="00574813">
      <w:pPr>
        <w:spacing w:before="240" w:line="360" w:lineRule="auto"/>
        <w:rPr>
          <w:rFonts w:asciiTheme="minorHAnsi" w:hAnsiTheme="minorHAnsi" w:cstheme="minorHAnsi"/>
        </w:rPr>
      </w:pPr>
      <w:r w:rsidRPr="00574813">
        <w:rPr>
          <w:rFonts w:asciiTheme="minorHAnsi" w:hAnsiTheme="minorHAnsi" w:cstheme="minorHAnsi"/>
        </w:rPr>
        <w:t>Z up. Mazowieckiego Wojewódzkiego Inspektora Inspekcji Handlowej</w:t>
      </w:r>
    </w:p>
    <w:p w14:paraId="08D364E8" w14:textId="77777777" w:rsidR="0099456D" w:rsidRPr="00574813" w:rsidRDefault="0099456D" w:rsidP="00574813">
      <w:pPr>
        <w:spacing w:line="360" w:lineRule="auto"/>
        <w:rPr>
          <w:rFonts w:asciiTheme="minorHAnsi" w:hAnsiTheme="minorHAnsi" w:cstheme="minorHAnsi"/>
        </w:rPr>
      </w:pPr>
      <w:r w:rsidRPr="00574813">
        <w:rPr>
          <w:rFonts w:asciiTheme="minorHAnsi" w:hAnsiTheme="minorHAnsi" w:cstheme="minorHAnsi"/>
        </w:rPr>
        <w:t>Agnieszka Cieślik</w:t>
      </w:r>
    </w:p>
    <w:p w14:paraId="30D2C983" w14:textId="77777777" w:rsidR="0099456D" w:rsidRPr="00574813" w:rsidRDefault="0099456D" w:rsidP="00574813">
      <w:pPr>
        <w:spacing w:line="360" w:lineRule="auto"/>
        <w:rPr>
          <w:rFonts w:asciiTheme="minorHAnsi" w:hAnsiTheme="minorHAnsi" w:cstheme="minorHAnsi"/>
        </w:rPr>
      </w:pPr>
      <w:r w:rsidRPr="00574813">
        <w:rPr>
          <w:rFonts w:asciiTheme="minorHAnsi" w:hAnsiTheme="minorHAnsi" w:cstheme="minorHAnsi"/>
        </w:rPr>
        <w:t xml:space="preserve">Z-ca Mazowieckiego Wojewódzkiego Inspektora Inspekcji Handlowej </w:t>
      </w:r>
    </w:p>
    <w:p w14:paraId="21896708" w14:textId="77777777" w:rsidR="0099456D" w:rsidRPr="00574813" w:rsidRDefault="0099456D" w:rsidP="00574813">
      <w:pPr>
        <w:spacing w:after="840" w:line="360" w:lineRule="auto"/>
        <w:ind w:left="4258" w:firstLine="284"/>
        <w:rPr>
          <w:rFonts w:asciiTheme="minorHAnsi" w:hAnsiTheme="minorHAnsi" w:cstheme="minorHAnsi"/>
        </w:rPr>
      </w:pPr>
      <w:r w:rsidRPr="00574813">
        <w:rPr>
          <w:rFonts w:asciiTheme="minorHAnsi" w:hAnsiTheme="minorHAnsi" w:cstheme="minorHAnsi"/>
        </w:rPr>
        <w:t>/podpisano elektronicznie/</w:t>
      </w:r>
      <w:r w:rsidRPr="00574813">
        <w:rPr>
          <w:rFonts w:asciiTheme="minorHAnsi" w:hAnsiTheme="minorHAnsi" w:cstheme="minorHAnsi"/>
        </w:rPr>
        <w:tab/>
      </w:r>
      <w:r w:rsidRPr="00574813">
        <w:rPr>
          <w:rFonts w:asciiTheme="minorHAnsi" w:hAnsiTheme="minorHAnsi" w:cstheme="minorHAnsi"/>
        </w:rPr>
        <w:tab/>
      </w:r>
      <w:r w:rsidRPr="00574813">
        <w:rPr>
          <w:rFonts w:asciiTheme="minorHAnsi" w:hAnsiTheme="minorHAnsi" w:cstheme="minorHAnsi"/>
        </w:rPr>
        <w:tab/>
      </w:r>
    </w:p>
    <w:p w14:paraId="7CEFC08A" w14:textId="77777777" w:rsidR="00C4686A" w:rsidRPr="00574813" w:rsidRDefault="00C4686A" w:rsidP="00574813">
      <w:pPr>
        <w:spacing w:before="240" w:after="120"/>
        <w:rPr>
          <w:rFonts w:asciiTheme="minorHAnsi" w:hAnsiTheme="minorHAnsi" w:cstheme="minorHAnsi"/>
        </w:rPr>
      </w:pPr>
      <w:r w:rsidRPr="00574813">
        <w:rPr>
          <w:rFonts w:asciiTheme="minorHAnsi" w:hAnsiTheme="minorHAnsi" w:cstheme="minorHAnsi"/>
        </w:rPr>
        <w:t>Otrzymują:</w:t>
      </w:r>
    </w:p>
    <w:sectPr w:rsidR="00C4686A" w:rsidRPr="00574813" w:rsidSect="006122D8">
      <w:type w:val="continuous"/>
      <w:pgSz w:w="11907" w:h="16840" w:code="9"/>
      <w:pgMar w:top="709" w:right="1134" w:bottom="851" w:left="1134" w:header="284"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F35A5" w14:textId="77777777" w:rsidR="008C762D" w:rsidRDefault="008C762D">
      <w:r>
        <w:separator/>
      </w:r>
    </w:p>
  </w:endnote>
  <w:endnote w:type="continuationSeparator" w:id="0">
    <w:p w14:paraId="595F18FD" w14:textId="77777777" w:rsidR="008C762D" w:rsidRDefault="008C7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867280423" name="Obraz 186728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1E9EF" w14:textId="77777777" w:rsidR="008C762D" w:rsidRDefault="008C762D">
      <w:r>
        <w:separator/>
      </w:r>
    </w:p>
  </w:footnote>
  <w:footnote w:type="continuationSeparator" w:id="0">
    <w:p w14:paraId="7B6843F9" w14:textId="77777777" w:rsidR="008C762D" w:rsidRDefault="008C7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7766F3"/>
    <w:multiLevelType w:val="hybridMultilevel"/>
    <w:tmpl w:val="0F766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103639"/>
    <w:multiLevelType w:val="hybridMultilevel"/>
    <w:tmpl w:val="A8C881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29424A"/>
    <w:multiLevelType w:val="hybridMultilevel"/>
    <w:tmpl w:val="11AEA32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E976BA"/>
    <w:multiLevelType w:val="hybridMultilevel"/>
    <w:tmpl w:val="9EA009EA"/>
    <w:lvl w:ilvl="0" w:tplc="3DD68E4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23454D"/>
    <w:multiLevelType w:val="hybridMultilevel"/>
    <w:tmpl w:val="5AC253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8385103"/>
    <w:multiLevelType w:val="hybridMultilevel"/>
    <w:tmpl w:val="5C44F8B8"/>
    <w:lvl w:ilvl="0" w:tplc="27904BC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ECB10DF"/>
    <w:multiLevelType w:val="hybridMultilevel"/>
    <w:tmpl w:val="E758B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4AC7F27"/>
    <w:multiLevelType w:val="hybridMultilevel"/>
    <w:tmpl w:val="9E4C67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6E5B83"/>
    <w:multiLevelType w:val="hybridMultilevel"/>
    <w:tmpl w:val="191EE294"/>
    <w:lvl w:ilvl="0" w:tplc="0415000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2AB7EC9"/>
    <w:multiLevelType w:val="hybridMultilevel"/>
    <w:tmpl w:val="5CA45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94A00CA"/>
    <w:multiLevelType w:val="hybridMultilevel"/>
    <w:tmpl w:val="EFAE742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6A5E6332"/>
    <w:multiLevelType w:val="hybridMultilevel"/>
    <w:tmpl w:val="5CA45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num w:numId="1" w16cid:durableId="1891113008">
    <w:abstractNumId w:val="22"/>
  </w:num>
  <w:num w:numId="2" w16cid:durableId="241256697">
    <w:abstractNumId w:val="6"/>
  </w:num>
  <w:num w:numId="3" w16cid:durableId="1968854781">
    <w:abstractNumId w:val="18"/>
  </w:num>
  <w:num w:numId="4" w16cid:durableId="944845964">
    <w:abstractNumId w:val="21"/>
  </w:num>
  <w:num w:numId="5" w16cid:durableId="696464388">
    <w:abstractNumId w:val="15"/>
  </w:num>
  <w:num w:numId="6" w16cid:durableId="43141425">
    <w:abstractNumId w:val="4"/>
  </w:num>
  <w:num w:numId="7" w16cid:durableId="857046145">
    <w:abstractNumId w:val="8"/>
  </w:num>
  <w:num w:numId="8" w16cid:durableId="126705630">
    <w:abstractNumId w:val="13"/>
  </w:num>
  <w:num w:numId="9" w16cid:durableId="2072800205">
    <w:abstractNumId w:val="3"/>
  </w:num>
  <w:num w:numId="10" w16cid:durableId="1153716661">
    <w:abstractNumId w:val="0"/>
  </w:num>
  <w:num w:numId="11" w16cid:durableId="1487475117">
    <w:abstractNumId w:val="12"/>
  </w:num>
  <w:num w:numId="12" w16cid:durableId="1824083953">
    <w:abstractNumId w:val="1"/>
  </w:num>
  <w:num w:numId="13" w16cid:durableId="1794326864">
    <w:abstractNumId w:val="19"/>
  </w:num>
  <w:num w:numId="14" w16cid:durableId="1933509732">
    <w:abstractNumId w:val="7"/>
  </w:num>
  <w:num w:numId="15" w16cid:durableId="2098356705">
    <w:abstractNumId w:val="10"/>
  </w:num>
  <w:num w:numId="16" w16cid:durableId="1618246626">
    <w:abstractNumId w:val="17"/>
  </w:num>
  <w:num w:numId="17" w16cid:durableId="782380433">
    <w:abstractNumId w:val="20"/>
  </w:num>
  <w:num w:numId="18" w16cid:durableId="1975787401">
    <w:abstractNumId w:val="11"/>
  </w:num>
  <w:num w:numId="19" w16cid:durableId="292515975">
    <w:abstractNumId w:val="9"/>
  </w:num>
  <w:num w:numId="20" w16cid:durableId="321928267">
    <w:abstractNumId w:val="14"/>
  </w:num>
  <w:num w:numId="21" w16cid:durableId="1711490721">
    <w:abstractNumId w:val="5"/>
  </w:num>
  <w:num w:numId="22" w16cid:durableId="860584354">
    <w:abstractNumId w:val="2"/>
  </w:num>
  <w:num w:numId="23" w16cid:durableId="1145236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20B0C"/>
    <w:rsid w:val="00033C15"/>
    <w:rsid w:val="00051392"/>
    <w:rsid w:val="00052845"/>
    <w:rsid w:val="000653CF"/>
    <w:rsid w:val="0008309B"/>
    <w:rsid w:val="000B503C"/>
    <w:rsid w:val="000C5CFD"/>
    <w:rsid w:val="000D4BD0"/>
    <w:rsid w:val="000D5DFD"/>
    <w:rsid w:val="000E456D"/>
    <w:rsid w:val="000F2C83"/>
    <w:rsid w:val="000F5599"/>
    <w:rsid w:val="000F696F"/>
    <w:rsid w:val="00103288"/>
    <w:rsid w:val="001070D6"/>
    <w:rsid w:val="0011729B"/>
    <w:rsid w:val="00135970"/>
    <w:rsid w:val="001363F1"/>
    <w:rsid w:val="00151ADD"/>
    <w:rsid w:val="001601E1"/>
    <w:rsid w:val="00174C7D"/>
    <w:rsid w:val="00176E69"/>
    <w:rsid w:val="0019129D"/>
    <w:rsid w:val="0019588E"/>
    <w:rsid w:val="001A094A"/>
    <w:rsid w:val="001B18A1"/>
    <w:rsid w:val="001B4054"/>
    <w:rsid w:val="001C0D70"/>
    <w:rsid w:val="001C47B0"/>
    <w:rsid w:val="001D1EA7"/>
    <w:rsid w:val="001E229B"/>
    <w:rsid w:val="001E6035"/>
    <w:rsid w:val="001F4483"/>
    <w:rsid w:val="001F44EA"/>
    <w:rsid w:val="002009CD"/>
    <w:rsid w:val="00211196"/>
    <w:rsid w:val="00211326"/>
    <w:rsid w:val="00215FAD"/>
    <w:rsid w:val="002232BE"/>
    <w:rsid w:val="00223ED9"/>
    <w:rsid w:val="00226D3B"/>
    <w:rsid w:val="002310C3"/>
    <w:rsid w:val="00242893"/>
    <w:rsid w:val="002535DB"/>
    <w:rsid w:val="002635F4"/>
    <w:rsid w:val="00263ADB"/>
    <w:rsid w:val="0027528B"/>
    <w:rsid w:val="00276058"/>
    <w:rsid w:val="002A5EF1"/>
    <w:rsid w:val="002B68EA"/>
    <w:rsid w:val="002C10A8"/>
    <w:rsid w:val="002C3B5C"/>
    <w:rsid w:val="002D1221"/>
    <w:rsid w:val="002E17D0"/>
    <w:rsid w:val="002F5364"/>
    <w:rsid w:val="002F74B7"/>
    <w:rsid w:val="00341CF7"/>
    <w:rsid w:val="00342B00"/>
    <w:rsid w:val="00376E4E"/>
    <w:rsid w:val="00383238"/>
    <w:rsid w:val="00383D06"/>
    <w:rsid w:val="00393A93"/>
    <w:rsid w:val="003B2ADA"/>
    <w:rsid w:val="003E7518"/>
    <w:rsid w:val="00403759"/>
    <w:rsid w:val="00410D8D"/>
    <w:rsid w:val="00451777"/>
    <w:rsid w:val="00461A0F"/>
    <w:rsid w:val="004D0CC1"/>
    <w:rsid w:val="004D1E4C"/>
    <w:rsid w:val="004E5B5E"/>
    <w:rsid w:val="00511A19"/>
    <w:rsid w:val="005323AC"/>
    <w:rsid w:val="0055449C"/>
    <w:rsid w:val="00574813"/>
    <w:rsid w:val="005806C1"/>
    <w:rsid w:val="005A0D83"/>
    <w:rsid w:val="005A7A74"/>
    <w:rsid w:val="005B3336"/>
    <w:rsid w:val="005C0E93"/>
    <w:rsid w:val="00600C71"/>
    <w:rsid w:val="00603F8C"/>
    <w:rsid w:val="006122D8"/>
    <w:rsid w:val="00641450"/>
    <w:rsid w:val="006439E3"/>
    <w:rsid w:val="00647783"/>
    <w:rsid w:val="00655B22"/>
    <w:rsid w:val="006749FB"/>
    <w:rsid w:val="00680B0C"/>
    <w:rsid w:val="0069446D"/>
    <w:rsid w:val="006B751B"/>
    <w:rsid w:val="006C45BA"/>
    <w:rsid w:val="0072415A"/>
    <w:rsid w:val="00732FBA"/>
    <w:rsid w:val="00737982"/>
    <w:rsid w:val="00744D14"/>
    <w:rsid w:val="00763629"/>
    <w:rsid w:val="00763CE7"/>
    <w:rsid w:val="00793783"/>
    <w:rsid w:val="007C068E"/>
    <w:rsid w:val="007C6355"/>
    <w:rsid w:val="007C6624"/>
    <w:rsid w:val="007D70AD"/>
    <w:rsid w:val="007F2EFF"/>
    <w:rsid w:val="00801F8F"/>
    <w:rsid w:val="00803035"/>
    <w:rsid w:val="008031C1"/>
    <w:rsid w:val="00812AF3"/>
    <w:rsid w:val="00840574"/>
    <w:rsid w:val="008713B7"/>
    <w:rsid w:val="008741C7"/>
    <w:rsid w:val="00874344"/>
    <w:rsid w:val="00877629"/>
    <w:rsid w:val="008A2AA7"/>
    <w:rsid w:val="008B68CF"/>
    <w:rsid w:val="008C0889"/>
    <w:rsid w:val="008C762D"/>
    <w:rsid w:val="00942431"/>
    <w:rsid w:val="00957077"/>
    <w:rsid w:val="00966E9D"/>
    <w:rsid w:val="0099456D"/>
    <w:rsid w:val="009970CA"/>
    <w:rsid w:val="009B74A7"/>
    <w:rsid w:val="009C30CB"/>
    <w:rsid w:val="009E334B"/>
    <w:rsid w:val="009F65FB"/>
    <w:rsid w:val="009F7349"/>
    <w:rsid w:val="00A0275E"/>
    <w:rsid w:val="00A074BA"/>
    <w:rsid w:val="00A16060"/>
    <w:rsid w:val="00A507EB"/>
    <w:rsid w:val="00A55319"/>
    <w:rsid w:val="00A61E7B"/>
    <w:rsid w:val="00A7316D"/>
    <w:rsid w:val="00AA7BCF"/>
    <w:rsid w:val="00AC3137"/>
    <w:rsid w:val="00AD6E8B"/>
    <w:rsid w:val="00AF2E3F"/>
    <w:rsid w:val="00B00D75"/>
    <w:rsid w:val="00B32D27"/>
    <w:rsid w:val="00B41B05"/>
    <w:rsid w:val="00B4445A"/>
    <w:rsid w:val="00B50619"/>
    <w:rsid w:val="00B7176F"/>
    <w:rsid w:val="00B71AC6"/>
    <w:rsid w:val="00B83DC8"/>
    <w:rsid w:val="00B8695B"/>
    <w:rsid w:val="00B93CBC"/>
    <w:rsid w:val="00B97A8F"/>
    <w:rsid w:val="00C34EBE"/>
    <w:rsid w:val="00C40E4E"/>
    <w:rsid w:val="00C4686A"/>
    <w:rsid w:val="00C56337"/>
    <w:rsid w:val="00C80EBE"/>
    <w:rsid w:val="00C947F3"/>
    <w:rsid w:val="00CB305F"/>
    <w:rsid w:val="00CB4EE3"/>
    <w:rsid w:val="00CC10B2"/>
    <w:rsid w:val="00CC56C2"/>
    <w:rsid w:val="00CD703B"/>
    <w:rsid w:val="00CE498C"/>
    <w:rsid w:val="00CF02E4"/>
    <w:rsid w:val="00D46857"/>
    <w:rsid w:val="00D76751"/>
    <w:rsid w:val="00D81948"/>
    <w:rsid w:val="00D81ACE"/>
    <w:rsid w:val="00D857B1"/>
    <w:rsid w:val="00D9508B"/>
    <w:rsid w:val="00DA5240"/>
    <w:rsid w:val="00DF0AD1"/>
    <w:rsid w:val="00DF5886"/>
    <w:rsid w:val="00E53069"/>
    <w:rsid w:val="00E553FB"/>
    <w:rsid w:val="00E57886"/>
    <w:rsid w:val="00E968B4"/>
    <w:rsid w:val="00EA7D83"/>
    <w:rsid w:val="00F15532"/>
    <w:rsid w:val="00F25A9E"/>
    <w:rsid w:val="00F600F7"/>
    <w:rsid w:val="00F625FF"/>
    <w:rsid w:val="00F7178C"/>
    <w:rsid w:val="00F97817"/>
    <w:rsid w:val="00FB017C"/>
    <w:rsid w:val="00FB3D47"/>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unhideWhenUsed/>
    <w:rsid w:val="005323AC"/>
    <w:rPr>
      <w:color w:val="0000FF"/>
      <w:u w:val="single"/>
    </w:rPr>
  </w:style>
  <w:style w:type="character" w:customStyle="1" w:styleId="highlight">
    <w:name w:val="highlight"/>
    <w:basedOn w:val="Domylnaczcionkaakapitu"/>
    <w:rsid w:val="008B68CF"/>
  </w:style>
  <w:style w:type="paragraph" w:customStyle="1" w:styleId="Standard">
    <w:name w:val="Standard"/>
    <w:rsid w:val="00393A93"/>
    <w:pPr>
      <w:widowControl w:val="0"/>
      <w:suppressAutoHyphens/>
      <w:autoSpaceDN w:val="0"/>
      <w:spacing w:after="0" w:line="240" w:lineRule="auto"/>
    </w:pPr>
    <w:rPr>
      <w:rFonts w:ascii="Times New Roman" w:eastAsia="Andale Sans UI" w:hAnsi="Times New Roman" w:cs="Times New Roman"/>
      <w:kern w:val="3"/>
      <w:sz w:val="24"/>
      <w:szCs w:val="24"/>
      <w:lang w:eastAsia="zh-CN"/>
      <w14:ligatures w14:val="none"/>
    </w:rPr>
  </w:style>
  <w:style w:type="character" w:styleId="Nierozpoznanawzmianka">
    <w:name w:val="Unresolved Mention"/>
    <w:basedOn w:val="Domylnaczcionkaakapitu"/>
    <w:uiPriority w:val="99"/>
    <w:semiHidden/>
    <w:unhideWhenUsed/>
    <w:rsid w:val="006B7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040547">
      <w:bodyDiv w:val="1"/>
      <w:marLeft w:val="0"/>
      <w:marRight w:val="0"/>
      <w:marTop w:val="0"/>
      <w:marBottom w:val="0"/>
      <w:divBdr>
        <w:top w:val="none" w:sz="0" w:space="0" w:color="auto"/>
        <w:left w:val="none" w:sz="0" w:space="0" w:color="auto"/>
        <w:bottom w:val="none" w:sz="0" w:space="0" w:color="auto"/>
        <w:right w:val="none" w:sz="0" w:space="0" w:color="auto"/>
      </w:divBdr>
    </w:div>
    <w:div w:id="168080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94039-4DF6-4CE8-9C17-FDAE73548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3095</Words>
  <Characters>18574</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2026-05-26T08:31:00Z</dcterms:created>
  <dcterms:modified xsi:type="dcterms:W3CDTF">2026-05-26T08:31:00Z</dcterms:modified>
</cp:coreProperties>
</file>