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B4B7046" w:rsidR="00B83DC8" w:rsidRPr="00AE34C6" w:rsidRDefault="00F12B95" w:rsidP="00AE34C6">
      <w:pPr>
        <w:tabs>
          <w:tab w:val="left" w:pos="462"/>
        </w:tabs>
        <w:spacing w:line="360" w:lineRule="auto"/>
        <w:rPr>
          <w:rFonts w:asciiTheme="minorHAnsi" w:hAnsiTheme="minorHAnsi" w:cstheme="minorHAnsi"/>
        </w:rPr>
      </w:pPr>
      <w:r w:rsidRPr="00AE34C6">
        <w:rPr>
          <w:rFonts w:asciiTheme="minorHAnsi" w:hAnsiTheme="minorHAnsi" w:cstheme="minorHAnsi"/>
        </w:rPr>
        <w:t>DO.8361.48.2025</w:t>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t xml:space="preserve">   </w:t>
      </w:r>
      <w:r w:rsidR="00B83DC8" w:rsidRPr="00AE34C6">
        <w:rPr>
          <w:rFonts w:asciiTheme="minorHAnsi" w:hAnsiTheme="minorHAnsi" w:cstheme="minorHAnsi"/>
        </w:rPr>
        <w:t>Warszawa, dnia</w:t>
      </w:r>
      <w:r w:rsidR="002232BE" w:rsidRPr="00AE34C6">
        <w:rPr>
          <w:rFonts w:asciiTheme="minorHAnsi" w:hAnsiTheme="minorHAnsi" w:cstheme="minorHAnsi"/>
        </w:rPr>
        <w:t xml:space="preserve"> </w:t>
      </w:r>
      <w:r w:rsidR="008B2F0E" w:rsidRPr="00AE34C6">
        <w:rPr>
          <w:rFonts w:asciiTheme="minorHAnsi" w:hAnsiTheme="minorHAnsi" w:cstheme="minorHAnsi"/>
        </w:rPr>
        <w:t>17</w:t>
      </w:r>
      <w:r w:rsidR="00511A19" w:rsidRPr="00AE34C6">
        <w:rPr>
          <w:rFonts w:asciiTheme="minorHAnsi" w:hAnsiTheme="minorHAnsi" w:cstheme="minorHAnsi"/>
        </w:rPr>
        <w:t xml:space="preserve"> </w:t>
      </w:r>
      <w:r w:rsidR="00CC56C2" w:rsidRPr="00AE34C6">
        <w:rPr>
          <w:rFonts w:asciiTheme="minorHAnsi" w:hAnsiTheme="minorHAnsi" w:cstheme="minorHAnsi"/>
        </w:rPr>
        <w:t>grudnia</w:t>
      </w:r>
      <w:r w:rsidR="00511A19" w:rsidRPr="00AE34C6">
        <w:rPr>
          <w:rFonts w:asciiTheme="minorHAnsi" w:hAnsiTheme="minorHAnsi" w:cstheme="minorHAnsi"/>
        </w:rPr>
        <w:t xml:space="preserve"> </w:t>
      </w:r>
      <w:r w:rsidR="002232BE" w:rsidRPr="00AE34C6">
        <w:rPr>
          <w:rFonts w:asciiTheme="minorHAnsi" w:hAnsiTheme="minorHAnsi" w:cstheme="minorHAnsi"/>
        </w:rPr>
        <w:t>202</w:t>
      </w:r>
      <w:r w:rsidR="00276058" w:rsidRPr="00AE34C6">
        <w:rPr>
          <w:rFonts w:asciiTheme="minorHAnsi" w:hAnsiTheme="minorHAnsi" w:cstheme="minorHAnsi"/>
        </w:rPr>
        <w:t>5</w:t>
      </w:r>
      <w:r w:rsidR="002232BE" w:rsidRPr="00AE34C6">
        <w:rPr>
          <w:rFonts w:asciiTheme="minorHAnsi" w:hAnsiTheme="minorHAnsi" w:cstheme="minorHAnsi"/>
        </w:rPr>
        <w:t xml:space="preserve"> </w:t>
      </w:r>
      <w:r w:rsidR="00B83DC8" w:rsidRPr="00AE34C6">
        <w:rPr>
          <w:rFonts w:asciiTheme="minorHAnsi" w:hAnsiTheme="minorHAnsi" w:cstheme="minorHAnsi"/>
        </w:rPr>
        <w:t>r.</w:t>
      </w:r>
    </w:p>
    <w:p w14:paraId="19C72C2E" w14:textId="77777777" w:rsidR="00700879" w:rsidRPr="00AE34C6" w:rsidRDefault="00700879" w:rsidP="00AE34C6">
      <w:pPr>
        <w:tabs>
          <w:tab w:val="left" w:pos="462"/>
        </w:tabs>
        <w:spacing w:line="360" w:lineRule="auto"/>
        <w:rPr>
          <w:rFonts w:asciiTheme="minorHAnsi" w:hAnsiTheme="minorHAnsi" w:cstheme="minorHAnsi"/>
        </w:rPr>
      </w:pPr>
    </w:p>
    <w:p w14:paraId="58A65C79" w14:textId="28352488" w:rsidR="00B83DC8" w:rsidRPr="00AE34C6" w:rsidRDefault="00B83DC8" w:rsidP="00AE34C6">
      <w:pPr>
        <w:tabs>
          <w:tab w:val="left" w:pos="462"/>
        </w:tabs>
        <w:spacing w:line="360" w:lineRule="auto"/>
        <w:rPr>
          <w:rFonts w:asciiTheme="minorHAnsi" w:hAnsiTheme="minorHAnsi" w:cstheme="minorHAnsi"/>
          <w:spacing w:val="10"/>
        </w:rPr>
      </w:pPr>
      <w:r w:rsidRPr="00AE34C6">
        <w:rPr>
          <w:rFonts w:asciiTheme="minorHAnsi" w:hAnsiTheme="minorHAnsi" w:cstheme="minorHAnsi"/>
        </w:rPr>
        <w:t xml:space="preserve">DECYZJA </w:t>
      </w:r>
      <w:r w:rsidR="008B2F0E" w:rsidRPr="00AE34C6">
        <w:rPr>
          <w:rFonts w:asciiTheme="minorHAnsi" w:hAnsiTheme="minorHAnsi" w:cstheme="minorHAnsi"/>
        </w:rPr>
        <w:t>PO.515.C.320.2025.PK</w:t>
      </w:r>
    </w:p>
    <w:p w14:paraId="013682C6" w14:textId="08F6B216" w:rsidR="00B83DC8" w:rsidRPr="00AE34C6" w:rsidRDefault="00B83DC8" w:rsidP="00AE34C6">
      <w:pPr>
        <w:spacing w:after="120" w:line="360" w:lineRule="auto"/>
        <w:rPr>
          <w:rFonts w:asciiTheme="minorHAnsi" w:hAnsiTheme="minorHAnsi" w:cstheme="minorHAnsi"/>
        </w:rPr>
      </w:pPr>
      <w:r w:rsidRPr="00AE34C6">
        <w:rPr>
          <w:rFonts w:asciiTheme="minorHAnsi" w:hAnsiTheme="minorHAnsi" w:cstheme="minorHAnsi"/>
        </w:rPr>
        <w:t xml:space="preserve">Na podstawie art. 6 ust. 1 ustawy z dnia 9 maja 2014 r. o informowaniu o cenach towarów i usług </w:t>
      </w:r>
      <w:r w:rsidRPr="00AE34C6">
        <w:rPr>
          <w:rFonts w:asciiTheme="minorHAnsi" w:hAnsiTheme="minorHAnsi" w:cstheme="minorHAnsi"/>
        </w:rPr>
        <w:br/>
        <w:t>(Dz. U. z 2023 r. poz. 168) oraz art. 104 § 1 ustawy z dnia 14 czerwca 1960 r. Kodeks postępowania administracyjnego</w:t>
      </w:r>
      <w:r w:rsidR="00744D14" w:rsidRPr="00AE34C6">
        <w:rPr>
          <w:rFonts w:asciiTheme="minorHAnsi" w:hAnsiTheme="minorHAnsi" w:cstheme="minorHAnsi"/>
        </w:rPr>
        <w:t xml:space="preserve"> (Dz.U. z 202</w:t>
      </w:r>
      <w:r w:rsidR="00A55319" w:rsidRPr="00AE34C6">
        <w:rPr>
          <w:rFonts w:asciiTheme="minorHAnsi" w:hAnsiTheme="minorHAnsi" w:cstheme="minorHAnsi"/>
        </w:rPr>
        <w:t>5</w:t>
      </w:r>
      <w:r w:rsidR="00744D14" w:rsidRPr="00AE34C6">
        <w:rPr>
          <w:rFonts w:asciiTheme="minorHAnsi" w:hAnsiTheme="minorHAnsi" w:cstheme="minorHAnsi"/>
        </w:rPr>
        <w:t xml:space="preserve"> r. poz. </w:t>
      </w:r>
      <w:r w:rsidR="00A55319" w:rsidRPr="00AE34C6">
        <w:rPr>
          <w:rFonts w:asciiTheme="minorHAnsi" w:hAnsiTheme="minorHAnsi" w:cstheme="minorHAnsi"/>
        </w:rPr>
        <w:t>1691</w:t>
      </w:r>
      <w:r w:rsidR="00744D14" w:rsidRPr="00AE34C6">
        <w:rPr>
          <w:rFonts w:asciiTheme="minorHAnsi" w:hAnsiTheme="minorHAnsi" w:cstheme="minorHAnsi"/>
        </w:rPr>
        <w:t xml:space="preserve">) </w:t>
      </w:r>
      <w:r w:rsidRPr="00AE34C6">
        <w:rPr>
          <w:rFonts w:asciiTheme="minorHAnsi" w:hAnsiTheme="minorHAnsi" w:cstheme="minorHAnsi"/>
        </w:rPr>
        <w:t>po przeprowadzeniu postępowania administracyjnego,</w:t>
      </w:r>
    </w:p>
    <w:p w14:paraId="2343A03A" w14:textId="77777777" w:rsidR="00B83DC8" w:rsidRPr="00AE34C6" w:rsidRDefault="00B83DC8" w:rsidP="00AE34C6">
      <w:pPr>
        <w:spacing w:before="240" w:line="360" w:lineRule="auto"/>
        <w:rPr>
          <w:rFonts w:asciiTheme="minorHAnsi" w:hAnsiTheme="minorHAnsi" w:cstheme="minorHAnsi"/>
        </w:rPr>
      </w:pPr>
      <w:r w:rsidRPr="00AE34C6">
        <w:rPr>
          <w:rFonts w:asciiTheme="minorHAnsi" w:hAnsiTheme="minorHAnsi" w:cstheme="minorHAnsi"/>
        </w:rPr>
        <w:t>Mazowiecki Wojewódzki Inspektor Inspekcji Handlowej</w:t>
      </w:r>
    </w:p>
    <w:p w14:paraId="746690AF" w14:textId="69038819" w:rsidR="00B83DC8" w:rsidRPr="00AE34C6" w:rsidRDefault="00B83DC8" w:rsidP="00AE34C6">
      <w:pPr>
        <w:spacing w:line="360" w:lineRule="auto"/>
        <w:rPr>
          <w:rFonts w:asciiTheme="minorHAnsi" w:hAnsiTheme="minorHAnsi" w:cstheme="minorHAnsi"/>
        </w:rPr>
      </w:pPr>
      <w:r w:rsidRPr="00AE34C6">
        <w:rPr>
          <w:rFonts w:asciiTheme="minorHAnsi" w:hAnsiTheme="minorHAnsi" w:cstheme="minorHAnsi"/>
        </w:rPr>
        <w:t>wymierza przedsiębiorcy</w:t>
      </w:r>
    </w:p>
    <w:p w14:paraId="2FC5A1BB" w14:textId="32425AD0" w:rsidR="001E6035" w:rsidRPr="00AE34C6" w:rsidRDefault="008B2F0E" w:rsidP="00AE34C6">
      <w:pPr>
        <w:spacing w:line="360" w:lineRule="auto"/>
        <w:rPr>
          <w:rFonts w:asciiTheme="minorHAnsi" w:hAnsiTheme="minorHAnsi" w:cstheme="minorHAnsi"/>
        </w:rPr>
      </w:pPr>
      <w:r w:rsidRPr="00AE34C6">
        <w:rPr>
          <w:rFonts w:asciiTheme="minorHAnsi" w:hAnsiTheme="minorHAnsi" w:cstheme="minorHAnsi"/>
        </w:rPr>
        <w:t>Tomaszowi</w:t>
      </w:r>
      <w:r w:rsidR="00CC56C2" w:rsidRPr="00AE34C6">
        <w:rPr>
          <w:rFonts w:asciiTheme="minorHAnsi" w:hAnsiTheme="minorHAnsi" w:cstheme="minorHAnsi"/>
        </w:rPr>
        <w:t xml:space="preserve"> Ryczkowskie</w:t>
      </w:r>
      <w:r w:rsidRPr="00AE34C6">
        <w:rPr>
          <w:rFonts w:asciiTheme="minorHAnsi" w:hAnsiTheme="minorHAnsi" w:cstheme="minorHAnsi"/>
        </w:rPr>
        <w:t>mu</w:t>
      </w:r>
    </w:p>
    <w:p w14:paraId="0FB8605C" w14:textId="69538784" w:rsidR="001E6035" w:rsidRPr="00AE34C6" w:rsidRDefault="00F12B95" w:rsidP="00AE34C6">
      <w:pPr>
        <w:spacing w:line="360" w:lineRule="auto"/>
        <w:rPr>
          <w:rFonts w:asciiTheme="minorHAnsi" w:hAnsiTheme="minorHAnsi" w:cstheme="minorHAnsi"/>
        </w:rPr>
      </w:pPr>
      <w:r w:rsidRPr="00AE34C6">
        <w:rPr>
          <w:rFonts w:asciiTheme="minorHAnsi" w:hAnsiTheme="minorHAnsi" w:cstheme="minorHAnsi"/>
        </w:rPr>
        <w:t>p</w:t>
      </w:r>
      <w:r w:rsidR="009F7349" w:rsidRPr="00AE34C6">
        <w:rPr>
          <w:rFonts w:asciiTheme="minorHAnsi" w:hAnsiTheme="minorHAnsi" w:cstheme="minorHAnsi"/>
        </w:rPr>
        <w:t>rowadzące</w:t>
      </w:r>
      <w:r w:rsidR="008B2F0E" w:rsidRPr="00AE34C6">
        <w:rPr>
          <w:rFonts w:asciiTheme="minorHAnsi" w:hAnsiTheme="minorHAnsi" w:cstheme="minorHAnsi"/>
        </w:rPr>
        <w:t>mu</w:t>
      </w:r>
      <w:r w:rsidR="002232BE" w:rsidRPr="00AE34C6">
        <w:rPr>
          <w:rFonts w:asciiTheme="minorHAnsi" w:hAnsiTheme="minorHAnsi" w:cstheme="minorHAnsi"/>
        </w:rPr>
        <w:t xml:space="preserve"> działalność gospodarczą pod firmą:</w:t>
      </w:r>
      <w:bookmarkStart w:id="0" w:name="_Hlk177467521"/>
      <w:r w:rsidRPr="00AE34C6">
        <w:rPr>
          <w:rFonts w:asciiTheme="minorHAnsi" w:hAnsiTheme="minorHAnsi" w:cstheme="minorHAnsi"/>
        </w:rPr>
        <w:t xml:space="preserve"> </w:t>
      </w:r>
      <w:r w:rsidR="008B2F0E" w:rsidRPr="00AE34C6">
        <w:rPr>
          <w:rFonts w:asciiTheme="minorHAnsi" w:hAnsiTheme="minorHAnsi" w:cstheme="minorHAnsi"/>
        </w:rPr>
        <w:t>TOMASZ RYCZKOWSKI</w:t>
      </w:r>
    </w:p>
    <w:bookmarkEnd w:id="0"/>
    <w:p w14:paraId="02086ED9" w14:textId="4789239D" w:rsidR="00B83DC8" w:rsidRPr="00AE34C6" w:rsidRDefault="00B83DC8" w:rsidP="00AE34C6">
      <w:pPr>
        <w:spacing w:after="120" w:line="360" w:lineRule="auto"/>
        <w:rPr>
          <w:rFonts w:asciiTheme="minorHAnsi" w:hAnsiTheme="minorHAnsi" w:cstheme="minorHAnsi"/>
        </w:rPr>
      </w:pPr>
      <w:r w:rsidRPr="00AE34C6">
        <w:rPr>
          <w:rFonts w:asciiTheme="minorHAnsi" w:hAnsiTheme="minorHAnsi" w:cstheme="minorHAnsi"/>
        </w:rPr>
        <w:t>karę pieniężną w wysokości</w:t>
      </w:r>
      <w:r w:rsidR="002232BE" w:rsidRPr="00AE34C6">
        <w:rPr>
          <w:rFonts w:asciiTheme="minorHAnsi" w:hAnsiTheme="minorHAnsi" w:cstheme="minorHAnsi"/>
        </w:rPr>
        <w:t xml:space="preserve"> </w:t>
      </w:r>
      <w:r w:rsidR="004E5B5E" w:rsidRPr="00AE34C6">
        <w:rPr>
          <w:rFonts w:asciiTheme="minorHAnsi" w:hAnsiTheme="minorHAnsi" w:cstheme="minorHAnsi"/>
        </w:rPr>
        <w:t>1</w:t>
      </w:r>
      <w:r w:rsidR="00966E9D" w:rsidRPr="00AE34C6">
        <w:rPr>
          <w:rFonts w:asciiTheme="minorHAnsi" w:hAnsiTheme="minorHAnsi" w:cstheme="minorHAnsi"/>
        </w:rPr>
        <w:t xml:space="preserve"> </w:t>
      </w:r>
      <w:r w:rsidR="00DA5240" w:rsidRPr="00AE34C6">
        <w:rPr>
          <w:rFonts w:asciiTheme="minorHAnsi" w:hAnsiTheme="minorHAnsi" w:cstheme="minorHAnsi"/>
        </w:rPr>
        <w:t>5</w:t>
      </w:r>
      <w:r w:rsidR="00A7316D" w:rsidRPr="00AE34C6">
        <w:rPr>
          <w:rFonts w:asciiTheme="minorHAnsi" w:hAnsiTheme="minorHAnsi" w:cstheme="minorHAnsi"/>
        </w:rPr>
        <w:t>00 zł</w:t>
      </w:r>
      <w:r w:rsidRPr="00AE34C6">
        <w:rPr>
          <w:rFonts w:asciiTheme="minorHAnsi" w:hAnsiTheme="minorHAnsi" w:cstheme="minorHAnsi"/>
        </w:rPr>
        <w:t xml:space="preserve"> (słownie:</w:t>
      </w:r>
      <w:r w:rsidR="002232BE" w:rsidRPr="00AE34C6">
        <w:rPr>
          <w:rFonts w:asciiTheme="minorHAnsi" w:hAnsiTheme="minorHAnsi" w:cstheme="minorHAnsi"/>
        </w:rPr>
        <w:t xml:space="preserve"> </w:t>
      </w:r>
      <w:r w:rsidR="009F7349" w:rsidRPr="00AE34C6">
        <w:rPr>
          <w:rFonts w:asciiTheme="minorHAnsi" w:hAnsiTheme="minorHAnsi" w:cstheme="minorHAnsi"/>
        </w:rPr>
        <w:t>tysiąc</w:t>
      </w:r>
      <w:r w:rsidR="00DA5240" w:rsidRPr="00AE34C6">
        <w:rPr>
          <w:rFonts w:asciiTheme="minorHAnsi" w:hAnsiTheme="minorHAnsi" w:cstheme="minorHAnsi"/>
        </w:rPr>
        <w:t xml:space="preserve"> pięćset</w:t>
      </w:r>
      <w:r w:rsidR="006122D8" w:rsidRPr="00AE34C6">
        <w:rPr>
          <w:rFonts w:asciiTheme="minorHAnsi" w:hAnsiTheme="minorHAnsi" w:cstheme="minorHAnsi"/>
        </w:rPr>
        <w:t xml:space="preserve"> </w:t>
      </w:r>
      <w:r w:rsidRPr="00AE34C6">
        <w:rPr>
          <w:rFonts w:asciiTheme="minorHAnsi" w:hAnsiTheme="minorHAnsi" w:cstheme="minorHAnsi"/>
        </w:rPr>
        <w:t>złotych)</w:t>
      </w:r>
      <w:r w:rsidRPr="00AE34C6">
        <w:rPr>
          <w:rFonts w:asciiTheme="minorHAnsi" w:hAnsiTheme="minorHAnsi" w:cstheme="minorHAnsi"/>
          <w:color w:val="C00000"/>
        </w:rPr>
        <w:t xml:space="preserve"> </w:t>
      </w:r>
      <w:r w:rsidRPr="00AE34C6">
        <w:rPr>
          <w:rFonts w:asciiTheme="minorHAnsi" w:hAnsiTheme="minorHAnsi" w:cstheme="minorHAnsi"/>
          <w:color w:val="000000" w:themeColor="text1"/>
        </w:rPr>
        <w:t xml:space="preserve">z tytułu </w:t>
      </w:r>
      <w:r w:rsidRPr="00AE34C6">
        <w:rPr>
          <w:rFonts w:asciiTheme="minorHAnsi" w:hAnsiTheme="minorHAnsi" w:cstheme="minorHAnsi"/>
        </w:rPr>
        <w:t xml:space="preserve">niewykonania obowiązku, </w:t>
      </w:r>
      <w:r w:rsidRPr="00AE34C6">
        <w:rPr>
          <w:rFonts w:asciiTheme="minorHAnsi" w:hAnsiTheme="minorHAnsi" w:cstheme="minorHAnsi"/>
        </w:rPr>
        <w:br/>
        <w:t>o którym mowa w art. 4 ust. 1 ustawy z dnia 9 maja 2014 r. o informowaniu o cenach towarów i usług</w:t>
      </w:r>
      <w:bookmarkStart w:id="1" w:name="mip33063871"/>
      <w:bookmarkEnd w:id="1"/>
      <w:r w:rsidRPr="00AE34C6">
        <w:rPr>
          <w:rFonts w:asciiTheme="minorHAnsi" w:hAnsiTheme="minorHAnsi" w:cstheme="minorHAnsi"/>
        </w:rPr>
        <w:t xml:space="preserve">. </w:t>
      </w:r>
    </w:p>
    <w:p w14:paraId="2267239E" w14:textId="15314AA2" w:rsidR="00B00D75" w:rsidRPr="00AE34C6" w:rsidRDefault="008B2F0E" w:rsidP="00AE34C6">
      <w:pPr>
        <w:spacing w:before="120" w:after="120" w:line="360" w:lineRule="auto"/>
        <w:rPr>
          <w:rFonts w:asciiTheme="minorHAnsi" w:hAnsiTheme="minorHAnsi" w:cstheme="minorHAnsi"/>
        </w:rPr>
      </w:pPr>
      <w:r w:rsidRPr="00AE34C6">
        <w:rPr>
          <w:rFonts w:asciiTheme="minorHAnsi" w:hAnsiTheme="minorHAnsi" w:cstheme="minorHAnsi"/>
        </w:rPr>
        <w:t>W toku kontroli, w sklepie „ŻABKA” nr Z7373 przy ul. Krzyżówki nr 11, lok. U1 i 85 w Warszawie zakwestionowano 50 partii towarów</w:t>
      </w:r>
      <w:r w:rsidR="00B00D75" w:rsidRPr="00AE34C6">
        <w:rPr>
          <w:rFonts w:asciiTheme="minorHAnsi" w:hAnsiTheme="minorHAnsi" w:cstheme="minorHAnsi"/>
        </w:rPr>
        <w:t xml:space="preserve">. </w:t>
      </w:r>
      <w:r w:rsidRPr="00AE34C6">
        <w:rPr>
          <w:rFonts w:asciiTheme="minorHAnsi" w:hAnsiTheme="minorHAnsi" w:cstheme="minorHAnsi"/>
        </w:rPr>
        <w:t>W miejscu sprzedaży detalicznej stwierdzono uwidocznienie cen jednostkowych tych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 Ponadto w ww. miejscu sprzedaży detalicznej stwierdzono uwidocznienie ceny 1 partii towarów w sposób niejednoznaczny, budzący wątpliwości, ze względu na niezgodność ceny tej partii towarów uwidocznionej na wywieszce z ceną tej samej partii zakodowaną w systemie kasowym. Stanowi to naruszenie art. 4 ust. 1 ww. ustawy</w:t>
      </w:r>
      <w:r w:rsidR="00CC56C2" w:rsidRPr="00AE34C6">
        <w:rPr>
          <w:rFonts w:asciiTheme="minorHAnsi" w:hAnsiTheme="minorHAnsi" w:cstheme="minorHAnsi"/>
        </w:rPr>
        <w:t xml:space="preserve"> – szczegóły w uzasadnieniu.</w:t>
      </w:r>
    </w:p>
    <w:p w14:paraId="1206DCC5" w14:textId="77777777" w:rsidR="00B83DC8" w:rsidRPr="00AE34C6" w:rsidRDefault="00B83DC8" w:rsidP="00AE34C6">
      <w:pPr>
        <w:spacing w:before="120" w:line="360" w:lineRule="auto"/>
        <w:rPr>
          <w:rFonts w:asciiTheme="minorHAnsi" w:hAnsiTheme="minorHAnsi" w:cstheme="minorHAnsi"/>
        </w:rPr>
      </w:pPr>
      <w:r w:rsidRPr="00AE34C6">
        <w:rPr>
          <w:rFonts w:asciiTheme="minorHAnsi" w:hAnsiTheme="minorHAnsi" w:cstheme="minorHAnsi"/>
        </w:rPr>
        <w:t>U Z A S A D N I E N I E</w:t>
      </w:r>
    </w:p>
    <w:p w14:paraId="14AC912C" w14:textId="6861A8EB" w:rsidR="008B2F0E" w:rsidRPr="00AE34C6" w:rsidRDefault="00276058" w:rsidP="00AE34C6">
      <w:pPr>
        <w:spacing w:after="120" w:line="360" w:lineRule="auto"/>
        <w:rPr>
          <w:rFonts w:asciiTheme="minorHAnsi" w:hAnsiTheme="minorHAnsi" w:cstheme="minorHAnsi"/>
        </w:rPr>
      </w:pPr>
      <w:r w:rsidRPr="00AE34C6">
        <w:rPr>
          <w:rFonts w:asciiTheme="minorHAnsi" w:hAnsiTheme="minorHAnsi" w:cstheme="minorHAnsi"/>
        </w:rPr>
        <w:t xml:space="preserve">W dniach </w:t>
      </w:r>
      <w:r w:rsidR="00B00D75" w:rsidRPr="00AE34C6">
        <w:rPr>
          <w:rFonts w:asciiTheme="minorHAnsi" w:hAnsiTheme="minorHAnsi" w:cstheme="minorHAnsi"/>
        </w:rPr>
        <w:t>1</w:t>
      </w:r>
      <w:r w:rsidR="00CC56C2" w:rsidRPr="00AE34C6">
        <w:rPr>
          <w:rFonts w:asciiTheme="minorHAnsi" w:hAnsiTheme="minorHAnsi" w:cstheme="minorHAnsi"/>
        </w:rPr>
        <w:t xml:space="preserve">0 </w:t>
      </w:r>
      <w:r w:rsidR="006122D8" w:rsidRPr="00AE34C6">
        <w:rPr>
          <w:rFonts w:asciiTheme="minorHAnsi" w:hAnsiTheme="minorHAnsi" w:cstheme="minorHAnsi"/>
        </w:rPr>
        <w:t>–</w:t>
      </w:r>
      <w:r w:rsidR="00CC56C2" w:rsidRPr="00AE34C6">
        <w:rPr>
          <w:rFonts w:asciiTheme="minorHAnsi" w:hAnsiTheme="minorHAnsi" w:cstheme="minorHAnsi"/>
        </w:rPr>
        <w:t xml:space="preserve"> 18</w:t>
      </w:r>
      <w:r w:rsidR="00B32D27" w:rsidRPr="00AE34C6">
        <w:rPr>
          <w:rFonts w:asciiTheme="minorHAnsi" w:hAnsiTheme="minorHAnsi" w:cstheme="minorHAnsi"/>
        </w:rPr>
        <w:t>.</w:t>
      </w:r>
      <w:r w:rsidR="004E5B5E" w:rsidRPr="00AE34C6">
        <w:rPr>
          <w:rFonts w:asciiTheme="minorHAnsi" w:hAnsiTheme="minorHAnsi" w:cstheme="minorHAnsi"/>
        </w:rPr>
        <w:t>0</w:t>
      </w:r>
      <w:r w:rsidR="00CC56C2" w:rsidRPr="00AE34C6">
        <w:rPr>
          <w:rFonts w:asciiTheme="minorHAnsi" w:hAnsiTheme="minorHAnsi" w:cstheme="minorHAnsi"/>
        </w:rPr>
        <w:t>3</w:t>
      </w:r>
      <w:r w:rsidR="00B32D27" w:rsidRPr="00AE34C6">
        <w:rPr>
          <w:rFonts w:asciiTheme="minorHAnsi" w:hAnsiTheme="minorHAnsi" w:cstheme="minorHAnsi"/>
        </w:rPr>
        <w:t>.202</w:t>
      </w:r>
      <w:r w:rsidR="004E5B5E" w:rsidRPr="00AE34C6">
        <w:rPr>
          <w:rFonts w:asciiTheme="minorHAnsi" w:hAnsiTheme="minorHAnsi" w:cstheme="minorHAnsi"/>
        </w:rPr>
        <w:t>5</w:t>
      </w:r>
      <w:r w:rsidR="006122D8" w:rsidRPr="00AE34C6">
        <w:rPr>
          <w:rFonts w:asciiTheme="minorHAnsi" w:hAnsiTheme="minorHAnsi" w:cstheme="minorHAnsi"/>
        </w:rPr>
        <w:t xml:space="preserve"> r. </w:t>
      </w:r>
      <w:r w:rsidRPr="00AE34C6">
        <w:rPr>
          <w:rFonts w:asciiTheme="minorHAnsi" w:hAnsiTheme="minorHAnsi" w:cstheme="minorHAnsi"/>
        </w:rPr>
        <w:t>inspektorzy Wojewódzkiego Inspektoratu Inspekcji Handlowej w Warszawie</w:t>
      </w:r>
      <w:r w:rsidR="00F97817" w:rsidRPr="00AE34C6">
        <w:rPr>
          <w:rFonts w:asciiTheme="minorHAnsi" w:hAnsiTheme="minorHAnsi" w:cstheme="minorHAnsi"/>
        </w:rPr>
        <w:t xml:space="preserve"> </w:t>
      </w:r>
      <w:r w:rsidR="00A7316D" w:rsidRPr="00AE34C6">
        <w:rPr>
          <w:rFonts w:asciiTheme="minorHAnsi" w:hAnsiTheme="minorHAnsi" w:cstheme="minorHAnsi"/>
        </w:rPr>
        <w:t xml:space="preserve">Delegatura w </w:t>
      </w:r>
      <w:r w:rsidR="00B00D75" w:rsidRPr="00AE34C6">
        <w:rPr>
          <w:rFonts w:asciiTheme="minorHAnsi" w:hAnsiTheme="minorHAnsi" w:cstheme="minorHAnsi"/>
        </w:rPr>
        <w:t>Ostrołęce</w:t>
      </w:r>
      <w:r w:rsidRPr="00AE34C6">
        <w:rPr>
          <w:rFonts w:asciiTheme="minorHAnsi" w:hAnsiTheme="minorHAnsi" w:cstheme="minorHAnsi"/>
        </w:rPr>
        <w:t>, przeprowadzili kontrolę przedsiębiorcy</w:t>
      </w:r>
      <w:r w:rsidR="00A7316D" w:rsidRPr="00AE34C6">
        <w:rPr>
          <w:rFonts w:asciiTheme="minorHAnsi" w:hAnsiTheme="minorHAnsi" w:cstheme="minorHAnsi"/>
        </w:rPr>
        <w:t xml:space="preserve"> </w:t>
      </w:r>
      <w:r w:rsidR="008B2F0E" w:rsidRPr="00AE34C6">
        <w:rPr>
          <w:rFonts w:asciiTheme="minorHAnsi" w:hAnsiTheme="minorHAnsi" w:cstheme="minorHAnsi"/>
        </w:rPr>
        <w:t>Tomasza</w:t>
      </w:r>
      <w:r w:rsidR="00CC56C2" w:rsidRPr="00AE34C6">
        <w:rPr>
          <w:rFonts w:asciiTheme="minorHAnsi" w:hAnsiTheme="minorHAnsi" w:cstheme="minorHAnsi"/>
        </w:rPr>
        <w:t xml:space="preserve"> </w:t>
      </w:r>
      <w:r w:rsidR="00CC56C2" w:rsidRPr="00AE34C6">
        <w:rPr>
          <w:rFonts w:asciiTheme="minorHAnsi" w:hAnsiTheme="minorHAnsi" w:cstheme="minorHAnsi"/>
        </w:rPr>
        <w:lastRenderedPageBreak/>
        <w:t>Ryczkowskie</w:t>
      </w:r>
      <w:r w:rsidR="008B2F0E" w:rsidRPr="00AE34C6">
        <w:rPr>
          <w:rFonts w:asciiTheme="minorHAnsi" w:hAnsiTheme="minorHAnsi" w:cstheme="minorHAnsi"/>
        </w:rPr>
        <w:t>go</w:t>
      </w:r>
      <w:r w:rsidR="00CC56C2" w:rsidRPr="00AE34C6">
        <w:rPr>
          <w:rFonts w:asciiTheme="minorHAnsi" w:hAnsiTheme="minorHAnsi" w:cstheme="minorHAnsi"/>
        </w:rPr>
        <w:t xml:space="preserve"> </w:t>
      </w:r>
      <w:r w:rsidR="00DA5240" w:rsidRPr="00AE34C6">
        <w:rPr>
          <w:rFonts w:asciiTheme="minorHAnsi" w:hAnsiTheme="minorHAnsi" w:cstheme="minorHAnsi"/>
        </w:rPr>
        <w:t>prowadzące</w:t>
      </w:r>
      <w:r w:rsidR="008B2F0E" w:rsidRPr="00AE34C6">
        <w:rPr>
          <w:rFonts w:asciiTheme="minorHAnsi" w:hAnsiTheme="minorHAnsi" w:cstheme="minorHAnsi"/>
        </w:rPr>
        <w:t>go</w:t>
      </w:r>
      <w:r w:rsidR="00DA5240" w:rsidRPr="00AE34C6">
        <w:rPr>
          <w:rFonts w:asciiTheme="minorHAnsi" w:hAnsiTheme="minorHAnsi" w:cstheme="minorHAnsi"/>
        </w:rPr>
        <w:t xml:space="preserve"> działalność gospodarczą pod firmą: </w:t>
      </w:r>
      <w:r w:rsidR="008B2F0E" w:rsidRPr="00AE34C6">
        <w:rPr>
          <w:rFonts w:asciiTheme="minorHAnsi" w:hAnsiTheme="minorHAnsi" w:cstheme="minorHAnsi"/>
        </w:rPr>
        <w:t>TOMASZ RYCZKOWSKI</w:t>
      </w:r>
      <w:r w:rsidR="00DA5240" w:rsidRPr="00AE34C6">
        <w:rPr>
          <w:rFonts w:asciiTheme="minorHAnsi" w:hAnsiTheme="minorHAnsi" w:cstheme="minorHAnsi"/>
        </w:rPr>
        <w:t>.</w:t>
      </w:r>
      <w:r w:rsidR="00F12B95" w:rsidRPr="00AE34C6">
        <w:rPr>
          <w:rFonts w:asciiTheme="minorHAnsi" w:hAnsiTheme="minorHAnsi" w:cstheme="minorHAnsi"/>
        </w:rPr>
        <w:t xml:space="preserve"> </w:t>
      </w:r>
      <w:r w:rsidR="00BD5176" w:rsidRPr="00AE34C6">
        <w:rPr>
          <w:rFonts w:asciiTheme="minorHAnsi" w:hAnsiTheme="minorHAnsi" w:cstheme="minorHAnsi"/>
        </w:rPr>
        <w:t>W toku kontroli, w sklepie „ŻABKA” nr Z7373 przy ul. Krzyżówki nr 11, lok. U1 i 85 w Warszawie zakwestionowano 50 partii towarów:</w:t>
      </w:r>
    </w:p>
    <w:p w14:paraId="61BF55D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sectPr w:rsidR="00BD5176" w:rsidRPr="00AE34C6"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106F9AF5"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Mleko zagęszczone niesłodzone 200g,</w:t>
      </w:r>
    </w:p>
    <w:p w14:paraId="249865B3"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Żelki o smaku owocowym 85g,</w:t>
      </w:r>
    </w:p>
    <w:p w14:paraId="05823C74"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Herbata malinowa Herbapol 40g,</w:t>
      </w:r>
    </w:p>
    <w:p w14:paraId="7055D8FF"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Wafelki kukurydziane 45g,</w:t>
      </w:r>
    </w:p>
    <w:p w14:paraId="2872AAF2"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Zupa błyskawiczna o smaku kurczaka 63g,</w:t>
      </w:r>
    </w:p>
    <w:p w14:paraId="5214C694"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Śmietana 18% Łaciata 180g,</w:t>
      </w:r>
    </w:p>
    <w:p w14:paraId="0212EC3E"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Pasztet drobiowy firmowy 131g,</w:t>
      </w:r>
    </w:p>
    <w:p w14:paraId="2AFDBD26"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Przecier pomidorowy Passata Łowicz 550g,</w:t>
      </w:r>
    </w:p>
    <w:p w14:paraId="634E1E3E"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Makaron Spaghetti 500g,</w:t>
      </w:r>
    </w:p>
    <w:p w14:paraId="46EB0D4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Słonecznik prażony </w:t>
      </w:r>
      <w:proofErr w:type="spellStart"/>
      <w:r w:rsidRPr="00AE34C6">
        <w:rPr>
          <w:rFonts w:asciiTheme="minorHAnsi" w:hAnsiTheme="minorHAnsi" w:cstheme="minorHAnsi"/>
          <w:lang w:eastAsia="en-US"/>
        </w:rPr>
        <w:t>Haps</w:t>
      </w:r>
      <w:proofErr w:type="spellEnd"/>
      <w:r w:rsidRPr="00AE34C6">
        <w:rPr>
          <w:rFonts w:asciiTheme="minorHAnsi" w:hAnsiTheme="minorHAnsi" w:cstheme="minorHAnsi"/>
          <w:lang w:eastAsia="en-US"/>
        </w:rPr>
        <w:t xml:space="preserve"> 60g,</w:t>
      </w:r>
    </w:p>
    <w:p w14:paraId="42697E6A"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Orzechy ziemne Felix 220g,</w:t>
      </w:r>
    </w:p>
    <w:p w14:paraId="64237AA1"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Orzechy ziemne z papryką Felix 240g,</w:t>
      </w:r>
    </w:p>
    <w:p w14:paraId="40244F53"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Orzechy długo prażone Felix 220g,</w:t>
      </w:r>
    </w:p>
    <w:p w14:paraId="4C03FF04"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Orzechy ziemne z pieca Felix 220g,</w:t>
      </w:r>
    </w:p>
    <w:p w14:paraId="505B0A74"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Mieszanka studencka Felix 140g,</w:t>
      </w:r>
    </w:p>
    <w:p w14:paraId="4FACE15A"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Orzeszki Lorenz </w:t>
      </w:r>
      <w:proofErr w:type="spellStart"/>
      <w:r w:rsidRPr="00AE34C6">
        <w:rPr>
          <w:rFonts w:asciiTheme="minorHAnsi" w:hAnsiTheme="minorHAnsi" w:cstheme="minorHAnsi"/>
          <w:lang w:eastAsia="en-US"/>
        </w:rPr>
        <w:t>NicNac`s</w:t>
      </w:r>
      <w:proofErr w:type="spellEnd"/>
      <w:r w:rsidRPr="00AE34C6">
        <w:rPr>
          <w:rFonts w:asciiTheme="minorHAnsi" w:hAnsiTheme="minorHAnsi" w:cstheme="minorHAnsi"/>
          <w:lang w:eastAsia="en-US"/>
        </w:rPr>
        <w:t xml:space="preserve"> 40g,</w:t>
      </w:r>
    </w:p>
    <w:p w14:paraId="364E120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Orzechy </w:t>
      </w:r>
      <w:proofErr w:type="spellStart"/>
      <w:r w:rsidRPr="00AE34C6">
        <w:rPr>
          <w:rFonts w:asciiTheme="minorHAnsi" w:hAnsiTheme="minorHAnsi" w:cstheme="minorHAnsi"/>
          <w:lang w:eastAsia="en-US"/>
        </w:rPr>
        <w:t>Crispers</w:t>
      </w:r>
      <w:proofErr w:type="spellEnd"/>
      <w:r w:rsidRPr="00AE34C6">
        <w:rPr>
          <w:rFonts w:asciiTheme="minorHAnsi" w:hAnsiTheme="minorHAnsi" w:cstheme="minorHAnsi"/>
          <w:lang w:eastAsia="en-US"/>
        </w:rPr>
        <w:t xml:space="preserve"> Jumbo 40g,</w:t>
      </w:r>
    </w:p>
    <w:p w14:paraId="6C16C307"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Pistacje solone Felix 40g,</w:t>
      </w:r>
    </w:p>
    <w:p w14:paraId="4044C2A1"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Migdały z pieca Felix 70g,</w:t>
      </w:r>
    </w:p>
    <w:p w14:paraId="28EB614C"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Paluszki solone Lajkonik 70g,</w:t>
      </w:r>
    </w:p>
    <w:p w14:paraId="69006D0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Słonecznik prażony solony </w:t>
      </w:r>
      <w:proofErr w:type="spellStart"/>
      <w:r w:rsidRPr="00AE34C6">
        <w:rPr>
          <w:rFonts w:asciiTheme="minorHAnsi" w:hAnsiTheme="minorHAnsi" w:cstheme="minorHAnsi"/>
          <w:lang w:eastAsia="en-US"/>
        </w:rPr>
        <w:t>Meray</w:t>
      </w:r>
      <w:proofErr w:type="spellEnd"/>
      <w:r w:rsidRPr="00AE34C6">
        <w:rPr>
          <w:rFonts w:asciiTheme="minorHAnsi" w:hAnsiTheme="minorHAnsi" w:cstheme="minorHAnsi"/>
          <w:lang w:eastAsia="en-US"/>
        </w:rPr>
        <w:t xml:space="preserve"> 70g,</w:t>
      </w:r>
    </w:p>
    <w:p w14:paraId="5063D69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Ocet spirytusowy 500 ml,</w:t>
      </w:r>
    </w:p>
    <w:p w14:paraId="212C8DBE"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Makaron ryżowy wstążki </w:t>
      </w:r>
      <w:proofErr w:type="spellStart"/>
      <w:r w:rsidRPr="00AE34C6">
        <w:rPr>
          <w:rFonts w:asciiTheme="minorHAnsi" w:hAnsiTheme="minorHAnsi" w:cstheme="minorHAnsi"/>
          <w:lang w:eastAsia="en-US"/>
        </w:rPr>
        <w:t>Goong</w:t>
      </w:r>
      <w:proofErr w:type="spellEnd"/>
      <w:r w:rsidRPr="00AE34C6">
        <w:rPr>
          <w:rFonts w:asciiTheme="minorHAnsi" w:hAnsiTheme="minorHAnsi" w:cstheme="minorHAnsi"/>
          <w:lang w:eastAsia="en-US"/>
        </w:rPr>
        <w:t xml:space="preserve"> 200g,</w:t>
      </w:r>
    </w:p>
    <w:p w14:paraId="4546638D"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Cukier trzcinowy Diamant 500g,</w:t>
      </w:r>
    </w:p>
    <w:p w14:paraId="3865F48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Cukier puder Diamant 500g,</w:t>
      </w:r>
    </w:p>
    <w:p w14:paraId="3A62FD38"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Makaron Penne </w:t>
      </w:r>
      <w:proofErr w:type="spellStart"/>
      <w:r w:rsidRPr="00AE34C6">
        <w:rPr>
          <w:rFonts w:asciiTheme="minorHAnsi" w:hAnsiTheme="minorHAnsi" w:cstheme="minorHAnsi"/>
          <w:lang w:eastAsia="en-US"/>
        </w:rPr>
        <w:t>rigate</w:t>
      </w:r>
      <w:proofErr w:type="spellEnd"/>
      <w:r w:rsidRPr="00AE34C6">
        <w:rPr>
          <w:rFonts w:asciiTheme="minorHAnsi" w:hAnsiTheme="minorHAnsi" w:cstheme="minorHAnsi"/>
          <w:lang w:eastAsia="en-US"/>
        </w:rPr>
        <w:t xml:space="preserve"> </w:t>
      </w:r>
      <w:proofErr w:type="spellStart"/>
      <w:r w:rsidRPr="00AE34C6">
        <w:rPr>
          <w:rFonts w:asciiTheme="minorHAnsi" w:hAnsiTheme="minorHAnsi" w:cstheme="minorHAnsi"/>
          <w:lang w:eastAsia="en-US"/>
        </w:rPr>
        <w:t>Barilla</w:t>
      </w:r>
      <w:proofErr w:type="spellEnd"/>
      <w:r w:rsidRPr="00AE34C6">
        <w:rPr>
          <w:rFonts w:asciiTheme="minorHAnsi" w:hAnsiTheme="minorHAnsi" w:cstheme="minorHAnsi"/>
          <w:lang w:eastAsia="en-US"/>
        </w:rPr>
        <w:t xml:space="preserve"> 500g,</w:t>
      </w:r>
    </w:p>
    <w:p w14:paraId="029911D5"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Makaron wstęgi Goliard 400g,</w:t>
      </w:r>
    </w:p>
    <w:p w14:paraId="454DCC9B"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Makaron nitka Goliard 250g,</w:t>
      </w:r>
    </w:p>
    <w:p w14:paraId="54AF20F0"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Makarony polskie kluseczki 2-jajeczne 250g,</w:t>
      </w:r>
    </w:p>
    <w:p w14:paraId="5D8F84BB"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Makarony polskie kluseczki 5-jajeczne 250g,</w:t>
      </w:r>
    </w:p>
    <w:p w14:paraId="65E3E933"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Ryż </w:t>
      </w:r>
      <w:proofErr w:type="spellStart"/>
      <w:r w:rsidRPr="00AE34C6">
        <w:rPr>
          <w:rFonts w:asciiTheme="minorHAnsi" w:hAnsiTheme="minorHAnsi" w:cstheme="minorHAnsi"/>
          <w:lang w:eastAsia="en-US"/>
        </w:rPr>
        <w:t>basmati</w:t>
      </w:r>
      <w:proofErr w:type="spellEnd"/>
      <w:r w:rsidRPr="00AE34C6">
        <w:rPr>
          <w:rFonts w:asciiTheme="minorHAnsi" w:hAnsiTheme="minorHAnsi" w:cstheme="minorHAnsi"/>
          <w:lang w:eastAsia="en-US"/>
        </w:rPr>
        <w:t xml:space="preserve"> </w:t>
      </w:r>
      <w:proofErr w:type="spellStart"/>
      <w:r w:rsidRPr="00AE34C6">
        <w:rPr>
          <w:rFonts w:asciiTheme="minorHAnsi" w:hAnsiTheme="minorHAnsi" w:cstheme="minorHAnsi"/>
          <w:lang w:eastAsia="en-US"/>
        </w:rPr>
        <w:t>Melvit</w:t>
      </w:r>
      <w:proofErr w:type="spellEnd"/>
      <w:r w:rsidRPr="00AE34C6">
        <w:rPr>
          <w:rFonts w:asciiTheme="minorHAnsi" w:hAnsiTheme="minorHAnsi" w:cstheme="minorHAnsi"/>
          <w:lang w:eastAsia="en-US"/>
        </w:rPr>
        <w:t xml:space="preserve"> 4x100g,</w:t>
      </w:r>
    </w:p>
    <w:p w14:paraId="73763F9D"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Ryż biały </w:t>
      </w:r>
      <w:proofErr w:type="spellStart"/>
      <w:r w:rsidRPr="00AE34C6">
        <w:rPr>
          <w:rFonts w:asciiTheme="minorHAnsi" w:hAnsiTheme="minorHAnsi" w:cstheme="minorHAnsi"/>
          <w:lang w:eastAsia="en-US"/>
        </w:rPr>
        <w:t>Melvit</w:t>
      </w:r>
      <w:proofErr w:type="spellEnd"/>
      <w:r w:rsidRPr="00AE34C6">
        <w:rPr>
          <w:rFonts w:asciiTheme="minorHAnsi" w:hAnsiTheme="minorHAnsi" w:cstheme="minorHAnsi"/>
          <w:lang w:eastAsia="en-US"/>
        </w:rPr>
        <w:t xml:space="preserve"> 4x100g,</w:t>
      </w:r>
    </w:p>
    <w:p w14:paraId="1A734E11"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Kakao </w:t>
      </w:r>
      <w:proofErr w:type="spellStart"/>
      <w:r w:rsidRPr="00AE34C6">
        <w:rPr>
          <w:rFonts w:asciiTheme="minorHAnsi" w:hAnsiTheme="minorHAnsi" w:cstheme="minorHAnsi"/>
          <w:lang w:eastAsia="en-US"/>
        </w:rPr>
        <w:t>DecoMorreno</w:t>
      </w:r>
      <w:proofErr w:type="spellEnd"/>
      <w:r w:rsidRPr="00AE34C6">
        <w:rPr>
          <w:rFonts w:asciiTheme="minorHAnsi" w:hAnsiTheme="minorHAnsi" w:cstheme="minorHAnsi"/>
          <w:lang w:eastAsia="en-US"/>
        </w:rPr>
        <w:t xml:space="preserve"> 80g,</w:t>
      </w:r>
    </w:p>
    <w:p w14:paraId="5486A888"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Kasza manna </w:t>
      </w:r>
      <w:proofErr w:type="spellStart"/>
      <w:r w:rsidRPr="00AE34C6">
        <w:rPr>
          <w:rFonts w:asciiTheme="minorHAnsi" w:hAnsiTheme="minorHAnsi" w:cstheme="minorHAnsi"/>
          <w:lang w:eastAsia="en-US"/>
        </w:rPr>
        <w:t>Cenos</w:t>
      </w:r>
      <w:proofErr w:type="spellEnd"/>
      <w:r w:rsidRPr="00AE34C6">
        <w:rPr>
          <w:rFonts w:asciiTheme="minorHAnsi" w:hAnsiTheme="minorHAnsi" w:cstheme="minorHAnsi"/>
          <w:lang w:eastAsia="en-US"/>
        </w:rPr>
        <w:t xml:space="preserve"> 400g,</w:t>
      </w:r>
    </w:p>
    <w:p w14:paraId="4CFC58C0"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Kasza gryczana </w:t>
      </w:r>
      <w:proofErr w:type="spellStart"/>
      <w:r w:rsidRPr="00AE34C6">
        <w:rPr>
          <w:rFonts w:asciiTheme="minorHAnsi" w:hAnsiTheme="minorHAnsi" w:cstheme="minorHAnsi"/>
          <w:lang w:eastAsia="en-US"/>
        </w:rPr>
        <w:t>Melvit</w:t>
      </w:r>
      <w:proofErr w:type="spellEnd"/>
      <w:r w:rsidRPr="00AE34C6">
        <w:rPr>
          <w:rFonts w:asciiTheme="minorHAnsi" w:hAnsiTheme="minorHAnsi" w:cstheme="minorHAnsi"/>
          <w:lang w:eastAsia="en-US"/>
        </w:rPr>
        <w:t xml:space="preserve"> 4x100g,</w:t>
      </w:r>
    </w:p>
    <w:p w14:paraId="07E59472"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Kasza jęczmienna </w:t>
      </w:r>
      <w:proofErr w:type="spellStart"/>
      <w:r w:rsidRPr="00AE34C6">
        <w:rPr>
          <w:rFonts w:asciiTheme="minorHAnsi" w:hAnsiTheme="minorHAnsi" w:cstheme="minorHAnsi"/>
          <w:lang w:eastAsia="en-US"/>
        </w:rPr>
        <w:t>Melvit</w:t>
      </w:r>
      <w:proofErr w:type="spellEnd"/>
      <w:r w:rsidRPr="00AE34C6">
        <w:rPr>
          <w:rFonts w:asciiTheme="minorHAnsi" w:hAnsiTheme="minorHAnsi" w:cstheme="minorHAnsi"/>
          <w:lang w:eastAsia="en-US"/>
        </w:rPr>
        <w:t xml:space="preserve"> 4x100g,</w:t>
      </w:r>
    </w:p>
    <w:p w14:paraId="0D7C92F6"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Kisiel truskawkowy </w:t>
      </w:r>
      <w:proofErr w:type="spellStart"/>
      <w:r w:rsidRPr="00AE34C6">
        <w:rPr>
          <w:rFonts w:asciiTheme="minorHAnsi" w:hAnsiTheme="minorHAnsi" w:cstheme="minorHAnsi"/>
          <w:lang w:eastAsia="en-US"/>
        </w:rPr>
        <w:t>Gellwe</w:t>
      </w:r>
      <w:proofErr w:type="spellEnd"/>
      <w:r w:rsidRPr="00AE34C6">
        <w:rPr>
          <w:rFonts w:asciiTheme="minorHAnsi" w:hAnsiTheme="minorHAnsi" w:cstheme="minorHAnsi"/>
          <w:lang w:eastAsia="en-US"/>
        </w:rPr>
        <w:t xml:space="preserve"> 38g,</w:t>
      </w:r>
    </w:p>
    <w:p w14:paraId="7F1EAE05"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Ananas plastry Dole 227g,</w:t>
      </w:r>
    </w:p>
    <w:p w14:paraId="57070108"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Migdały płatki </w:t>
      </w:r>
      <w:proofErr w:type="spellStart"/>
      <w:r w:rsidRPr="00AE34C6">
        <w:rPr>
          <w:rFonts w:asciiTheme="minorHAnsi" w:hAnsiTheme="minorHAnsi" w:cstheme="minorHAnsi"/>
          <w:lang w:eastAsia="en-US"/>
        </w:rPr>
        <w:t>Bakalland</w:t>
      </w:r>
      <w:proofErr w:type="spellEnd"/>
      <w:r w:rsidRPr="00AE34C6">
        <w:rPr>
          <w:rFonts w:asciiTheme="minorHAnsi" w:hAnsiTheme="minorHAnsi" w:cstheme="minorHAnsi"/>
          <w:lang w:eastAsia="en-US"/>
        </w:rPr>
        <w:t xml:space="preserve"> 75g,</w:t>
      </w:r>
    </w:p>
    <w:p w14:paraId="42BF7CA1"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Galaretka truskawkowa </w:t>
      </w:r>
      <w:proofErr w:type="spellStart"/>
      <w:r w:rsidRPr="00AE34C6">
        <w:rPr>
          <w:rFonts w:asciiTheme="minorHAnsi" w:hAnsiTheme="minorHAnsi" w:cstheme="minorHAnsi"/>
          <w:lang w:eastAsia="en-US"/>
        </w:rPr>
        <w:t>Gellwe</w:t>
      </w:r>
      <w:proofErr w:type="spellEnd"/>
      <w:r w:rsidRPr="00AE34C6">
        <w:rPr>
          <w:rFonts w:asciiTheme="minorHAnsi" w:hAnsiTheme="minorHAnsi" w:cstheme="minorHAnsi"/>
          <w:lang w:eastAsia="en-US"/>
        </w:rPr>
        <w:t xml:space="preserve"> 72g,</w:t>
      </w:r>
    </w:p>
    <w:p w14:paraId="471CF578"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Galaretka pomarańczowa </w:t>
      </w:r>
      <w:proofErr w:type="spellStart"/>
      <w:r w:rsidRPr="00AE34C6">
        <w:rPr>
          <w:rFonts w:asciiTheme="minorHAnsi" w:hAnsiTheme="minorHAnsi" w:cstheme="minorHAnsi"/>
          <w:lang w:eastAsia="en-US"/>
        </w:rPr>
        <w:t>Gellwe</w:t>
      </w:r>
      <w:proofErr w:type="spellEnd"/>
      <w:r w:rsidRPr="00AE34C6">
        <w:rPr>
          <w:rFonts w:asciiTheme="minorHAnsi" w:hAnsiTheme="minorHAnsi" w:cstheme="minorHAnsi"/>
          <w:lang w:eastAsia="en-US"/>
        </w:rPr>
        <w:t xml:space="preserve"> 72g,</w:t>
      </w:r>
    </w:p>
    <w:p w14:paraId="3D01D349"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Przecier mango </w:t>
      </w:r>
      <w:proofErr w:type="spellStart"/>
      <w:r w:rsidRPr="00AE34C6">
        <w:rPr>
          <w:rFonts w:asciiTheme="minorHAnsi" w:hAnsiTheme="minorHAnsi" w:cstheme="minorHAnsi"/>
          <w:lang w:eastAsia="en-US"/>
        </w:rPr>
        <w:t>Purena</w:t>
      </w:r>
      <w:proofErr w:type="spellEnd"/>
      <w:r w:rsidRPr="00AE34C6">
        <w:rPr>
          <w:rFonts w:asciiTheme="minorHAnsi" w:hAnsiTheme="minorHAnsi" w:cstheme="minorHAnsi"/>
          <w:lang w:eastAsia="en-US"/>
        </w:rPr>
        <w:t xml:space="preserve"> 300g,</w:t>
      </w:r>
    </w:p>
    <w:p w14:paraId="0A13776E"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Miód wielokwiatowy Huzar 400g,</w:t>
      </w:r>
    </w:p>
    <w:p w14:paraId="27D97D9F"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 xml:space="preserve">Krem </w:t>
      </w:r>
      <w:proofErr w:type="spellStart"/>
      <w:r w:rsidRPr="00AE34C6">
        <w:rPr>
          <w:rFonts w:asciiTheme="minorHAnsi" w:hAnsiTheme="minorHAnsi" w:cstheme="minorHAnsi"/>
          <w:lang w:eastAsia="en-US"/>
        </w:rPr>
        <w:t>Nutella</w:t>
      </w:r>
      <w:proofErr w:type="spellEnd"/>
      <w:r w:rsidRPr="00AE34C6">
        <w:rPr>
          <w:rFonts w:asciiTheme="minorHAnsi" w:hAnsiTheme="minorHAnsi" w:cstheme="minorHAnsi"/>
          <w:lang w:eastAsia="en-US"/>
        </w:rPr>
        <w:t xml:space="preserve"> 230g,</w:t>
      </w:r>
    </w:p>
    <w:p w14:paraId="5DB4FB40"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Krem orzechowy GO ON 180g,</w:t>
      </w:r>
    </w:p>
    <w:p w14:paraId="0317B2D3"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Konfitura wiśniowa Łowicz 240g,</w:t>
      </w:r>
    </w:p>
    <w:p w14:paraId="3F3403B2"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Dżem malinowy Łowicz 280g,</w:t>
      </w:r>
    </w:p>
    <w:p w14:paraId="497EA29A"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Paprykarz szczeciński 135g,</w:t>
      </w:r>
    </w:p>
    <w:p w14:paraId="1A30BDBF" w14:textId="77777777" w:rsidR="00BD5176" w:rsidRPr="00AE34C6" w:rsidRDefault="00BD5176" w:rsidP="00AE34C6">
      <w:pPr>
        <w:numPr>
          <w:ilvl w:val="0"/>
          <w:numId w:val="24"/>
        </w:numPr>
        <w:suppressAutoHyphens/>
        <w:spacing w:line="360" w:lineRule="auto"/>
        <w:ind w:left="426" w:hanging="422"/>
        <w:contextualSpacing/>
        <w:rPr>
          <w:rFonts w:asciiTheme="minorHAnsi" w:hAnsiTheme="minorHAnsi" w:cstheme="minorHAnsi"/>
          <w:lang w:eastAsia="en-US"/>
        </w:rPr>
      </w:pPr>
      <w:r w:rsidRPr="00AE34C6">
        <w:rPr>
          <w:rFonts w:asciiTheme="minorHAnsi" w:hAnsiTheme="minorHAnsi" w:cstheme="minorHAnsi"/>
          <w:lang w:eastAsia="en-US"/>
        </w:rPr>
        <w:t>Kabanosy wieprzowe Tarczyński 90g,</w:t>
      </w:r>
    </w:p>
    <w:p w14:paraId="217FA503" w14:textId="0959C807" w:rsidR="008B2F0E" w:rsidRPr="00AE34C6" w:rsidRDefault="00BD5176" w:rsidP="00AE34C6">
      <w:pPr>
        <w:numPr>
          <w:ilvl w:val="0"/>
          <w:numId w:val="24"/>
        </w:numPr>
        <w:suppressAutoHyphens/>
        <w:spacing w:after="120" w:line="360" w:lineRule="auto"/>
        <w:ind w:left="426" w:hanging="420"/>
        <w:rPr>
          <w:rFonts w:asciiTheme="minorHAnsi" w:hAnsiTheme="minorHAnsi" w:cstheme="minorHAnsi"/>
        </w:rPr>
      </w:pPr>
      <w:r w:rsidRPr="00AE34C6">
        <w:rPr>
          <w:rFonts w:asciiTheme="minorHAnsi" w:hAnsiTheme="minorHAnsi" w:cstheme="minorHAnsi"/>
          <w:lang w:eastAsia="en-US"/>
        </w:rPr>
        <w:t xml:space="preserve">Makaron spaghetti </w:t>
      </w:r>
      <w:proofErr w:type="spellStart"/>
      <w:r w:rsidRPr="00AE34C6">
        <w:rPr>
          <w:rFonts w:asciiTheme="minorHAnsi" w:hAnsiTheme="minorHAnsi" w:cstheme="minorHAnsi"/>
          <w:lang w:eastAsia="en-US"/>
        </w:rPr>
        <w:t>Lubella</w:t>
      </w:r>
      <w:proofErr w:type="spellEnd"/>
      <w:r w:rsidRPr="00AE34C6">
        <w:rPr>
          <w:rFonts w:asciiTheme="minorHAnsi" w:hAnsiTheme="minorHAnsi" w:cstheme="minorHAnsi"/>
          <w:lang w:eastAsia="en-US"/>
        </w:rPr>
        <w:t xml:space="preserve"> 400g.</w:t>
      </w:r>
    </w:p>
    <w:p w14:paraId="044D4EE3" w14:textId="77777777" w:rsidR="00BD5176" w:rsidRPr="00AE34C6" w:rsidRDefault="00BD5176" w:rsidP="00AE34C6">
      <w:pPr>
        <w:spacing w:before="120" w:after="120" w:line="360" w:lineRule="auto"/>
        <w:rPr>
          <w:rFonts w:asciiTheme="minorHAnsi" w:hAnsiTheme="minorHAnsi" w:cstheme="minorHAnsi"/>
        </w:rPr>
        <w:sectPr w:rsidR="00BD5176" w:rsidRPr="00AE34C6" w:rsidSect="00BD5176">
          <w:type w:val="continuous"/>
          <w:pgSz w:w="11907" w:h="16840" w:code="9"/>
          <w:pgMar w:top="709" w:right="1134" w:bottom="851" w:left="1134" w:header="284" w:footer="340" w:gutter="0"/>
          <w:pgNumType w:start="1"/>
          <w:cols w:num="2" w:space="708"/>
          <w:titlePg/>
          <w:docGrid w:linePitch="326"/>
        </w:sectPr>
      </w:pPr>
    </w:p>
    <w:p w14:paraId="0C009487" w14:textId="4C0102DA" w:rsidR="008B2F0E" w:rsidRPr="00AE34C6" w:rsidRDefault="00BD5176" w:rsidP="00AE34C6">
      <w:pPr>
        <w:spacing w:before="120" w:after="120" w:line="360" w:lineRule="auto"/>
        <w:rPr>
          <w:rFonts w:asciiTheme="minorHAnsi" w:hAnsiTheme="minorHAnsi" w:cstheme="minorHAnsi"/>
        </w:rPr>
      </w:pPr>
      <w:r w:rsidRPr="00AE34C6">
        <w:rPr>
          <w:rFonts w:asciiTheme="minorHAnsi" w:hAnsiTheme="minorHAnsi" w:cstheme="minorHAnsi"/>
        </w:rPr>
        <w:t xml:space="preserve">W miejscu sprzedaży detalicznej stwierdzono uwidocznienie cen jednostkowych ww. partii towarów w sposób mało widoczny, budzący wątpliwości oraz uniemożliwiający właściwe porównanie cen z uwagi </w:t>
      </w:r>
      <w:r w:rsidRPr="00AE34C6">
        <w:rPr>
          <w:rFonts w:asciiTheme="minorHAnsi" w:hAnsiTheme="minorHAnsi" w:cstheme="minorHAnsi"/>
        </w:rPr>
        <w:br/>
        <w:t xml:space="preserve">na zastosowanie znacząco małej czcionki o wysokości ok. 1 mm. Czcionka ta była również znacząco </w:t>
      </w:r>
      <w:r w:rsidRPr="00AE34C6">
        <w:rPr>
          <w:rFonts w:asciiTheme="minorHAnsi" w:hAnsiTheme="minorHAnsi" w:cstheme="minorHAnsi"/>
        </w:rPr>
        <w:lastRenderedPageBreak/>
        <w:t>mała względem wielkości i grubości czcionki użytej do uwidocznienia cen tych towarów, oraz wielkości czcionki użytej do uwidocznienia nazw tych towarów i ich gramatur. Stanowi to naruszenie art. 4 ust. 1 ww. ustawy.</w:t>
      </w:r>
      <w:r w:rsidR="00F12B95" w:rsidRPr="00AE34C6">
        <w:rPr>
          <w:rFonts w:asciiTheme="minorHAnsi" w:hAnsiTheme="minorHAnsi" w:cstheme="minorHAnsi"/>
        </w:rPr>
        <w:t xml:space="preserve"> </w:t>
      </w:r>
      <w:r w:rsidRPr="00AE34C6">
        <w:rPr>
          <w:rFonts w:asciiTheme="minorHAnsi" w:hAnsiTheme="minorHAnsi" w:cstheme="minorHAnsi"/>
        </w:rPr>
        <w:t>Ponadto stwierdzono uwidocznienie ceny partii towarów z poz. 21 w sposób niejednoznaczny, budzący wątpliwości, ze względu na niezgodność ceny tej partii towarów uwidocznionej na wywieszce z ceną tej samej partii zakodowaną w systemie kasowym. Stanowi to naruszenie art. 4 ust. 1 ww. ustawy.</w:t>
      </w:r>
    </w:p>
    <w:p w14:paraId="73335E28" w14:textId="787503AC" w:rsidR="00B83DC8"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Mazowiecki Wojewódzki Inspektor Inspekcji Handlowej ustalił i stwierdził</w:t>
      </w:r>
      <w:r w:rsidR="004D0CC1" w:rsidRPr="00AE34C6">
        <w:rPr>
          <w:rFonts w:asciiTheme="minorHAnsi" w:hAnsiTheme="minorHAnsi" w:cstheme="minorHAnsi"/>
        </w:rPr>
        <w:t xml:space="preserve"> co następuje.</w:t>
      </w:r>
    </w:p>
    <w:p w14:paraId="273C210F" w14:textId="77777777" w:rsidR="002635F4"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 xml:space="preserve">W myśl art. 4 ust. 1 </w:t>
      </w:r>
      <w:bookmarkStart w:id="2" w:name="_Hlk157080017"/>
      <w:r w:rsidRPr="00AE34C6">
        <w:rPr>
          <w:rFonts w:asciiTheme="minorHAnsi" w:hAnsiTheme="minorHAnsi" w:cstheme="minorHAnsi"/>
        </w:rPr>
        <w:t>ustawy z dnia 9 maja 2014 r. o informowaniu o cenach towarów i usług</w:t>
      </w:r>
      <w:bookmarkEnd w:id="2"/>
      <w:r w:rsidRPr="00AE34C6">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AE34C6">
        <w:rPr>
          <w:rFonts w:asciiTheme="minorHAnsi" w:hAnsiTheme="minorHAnsi" w:cstheme="minorHAnsi"/>
        </w:rPr>
        <w:t xml:space="preserve"> </w:t>
      </w:r>
    </w:p>
    <w:p w14:paraId="43E7F3A2" w14:textId="77777777" w:rsidR="00966E9D"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AE34C6">
        <w:rPr>
          <w:rFonts w:asciiTheme="minorHAnsi" w:hAnsiTheme="minorHAnsi" w:cstheme="minorHAnsi"/>
        </w:rPr>
        <w:t xml:space="preserve"> natomiast</w:t>
      </w:r>
      <w:r w:rsidRPr="00AE34C6">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AE34C6" w:rsidRDefault="00966E9D" w:rsidP="00AE34C6">
      <w:pPr>
        <w:spacing w:before="120" w:after="120" w:line="360" w:lineRule="auto"/>
        <w:rPr>
          <w:rFonts w:asciiTheme="minorHAnsi" w:hAnsiTheme="minorHAnsi" w:cstheme="minorHAnsi"/>
        </w:rPr>
      </w:pPr>
      <w:r w:rsidRPr="00AE34C6">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AE34C6" w:rsidRDefault="00CF02E4" w:rsidP="00AE34C6">
      <w:pPr>
        <w:spacing w:before="120" w:after="120" w:line="360" w:lineRule="auto"/>
        <w:rPr>
          <w:rFonts w:asciiTheme="minorHAnsi" w:hAnsiTheme="minorHAnsi" w:cstheme="minorHAnsi"/>
        </w:rPr>
      </w:pPr>
      <w:r w:rsidRPr="00AE34C6">
        <w:rPr>
          <w:rFonts w:asciiTheme="minorHAnsi" w:hAnsiTheme="minorHAnsi" w:cstheme="minorHAnsi"/>
        </w:rPr>
        <w:t xml:space="preserve">Na podstawie § 4 ust. 1 pkt </w:t>
      </w:r>
      <w:r w:rsidR="00763CE7" w:rsidRPr="00AE34C6">
        <w:rPr>
          <w:rFonts w:asciiTheme="minorHAnsi" w:hAnsiTheme="minorHAnsi" w:cstheme="minorHAnsi"/>
        </w:rPr>
        <w:t>1</w:t>
      </w:r>
      <w:r w:rsidR="00242893" w:rsidRPr="00AE34C6">
        <w:rPr>
          <w:rFonts w:asciiTheme="minorHAnsi" w:hAnsiTheme="minorHAnsi" w:cstheme="minorHAnsi"/>
        </w:rPr>
        <w:t xml:space="preserve"> i</w:t>
      </w:r>
      <w:r w:rsidR="00763CE7" w:rsidRPr="00AE34C6">
        <w:rPr>
          <w:rFonts w:asciiTheme="minorHAnsi" w:hAnsiTheme="minorHAnsi" w:cstheme="minorHAnsi"/>
        </w:rPr>
        <w:t xml:space="preserve"> </w:t>
      </w:r>
      <w:r w:rsidR="002635F4" w:rsidRPr="00AE34C6">
        <w:rPr>
          <w:rFonts w:asciiTheme="minorHAnsi" w:hAnsiTheme="minorHAnsi" w:cstheme="minorHAnsi"/>
        </w:rPr>
        <w:t>2</w:t>
      </w:r>
      <w:r w:rsidRPr="00AE34C6">
        <w:rPr>
          <w:rFonts w:asciiTheme="minorHAnsi" w:hAnsiTheme="minorHAnsi" w:cstheme="minorHAnsi"/>
        </w:rPr>
        <w:t xml:space="preserve"> ww. rozporządzenia, cena jednostkowa dotyczy odpowiednio ceny za</w:t>
      </w:r>
      <w:r w:rsidR="00763CE7" w:rsidRPr="00AE34C6">
        <w:rPr>
          <w:rFonts w:asciiTheme="minorHAnsi" w:hAnsiTheme="minorHAnsi" w:cstheme="minorHAnsi"/>
        </w:rPr>
        <w:t xml:space="preserve"> litr lub metr sześcienny - dla towaru przeznaczonego do sprzedaży według objętości</w:t>
      </w:r>
      <w:r w:rsidR="00242893" w:rsidRPr="00AE34C6">
        <w:rPr>
          <w:rFonts w:asciiTheme="minorHAnsi" w:hAnsiTheme="minorHAnsi" w:cstheme="minorHAnsi"/>
        </w:rPr>
        <w:t xml:space="preserve"> oraz</w:t>
      </w:r>
      <w:r w:rsidR="00763CE7" w:rsidRPr="00AE34C6">
        <w:rPr>
          <w:rFonts w:asciiTheme="minorHAnsi" w:hAnsiTheme="minorHAnsi" w:cstheme="minorHAnsi"/>
        </w:rPr>
        <w:t xml:space="preserve"> </w:t>
      </w:r>
      <w:r w:rsidR="000653CF" w:rsidRPr="00AE34C6">
        <w:rPr>
          <w:rFonts w:asciiTheme="minorHAnsi" w:hAnsiTheme="minorHAnsi" w:cstheme="minorHAnsi"/>
        </w:rPr>
        <w:t>kilogram lub tonę</w:t>
      </w:r>
      <w:r w:rsidR="001601E1" w:rsidRPr="00AE34C6">
        <w:rPr>
          <w:rFonts w:asciiTheme="minorHAnsi" w:hAnsiTheme="minorHAnsi" w:cstheme="minorHAnsi"/>
        </w:rPr>
        <w:br/>
      </w:r>
      <w:r w:rsidR="000653CF" w:rsidRPr="00AE34C6">
        <w:rPr>
          <w:rFonts w:asciiTheme="minorHAnsi" w:hAnsiTheme="minorHAnsi" w:cstheme="minorHAnsi"/>
        </w:rPr>
        <w:t>- dla towaru przeznaczonego do sprzedaży według masy</w:t>
      </w:r>
      <w:r w:rsidR="00242893" w:rsidRPr="00AE34C6">
        <w:rPr>
          <w:rFonts w:asciiTheme="minorHAnsi" w:hAnsiTheme="minorHAnsi" w:cstheme="minorHAnsi"/>
        </w:rPr>
        <w:t>.</w:t>
      </w:r>
    </w:p>
    <w:p w14:paraId="58C0FEE7" w14:textId="52390DEA" w:rsidR="00B83DC8"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Zgodnie z art. 6 ust. 1 ww. ustawy, do przestrzegania obowiązków wynikających z art. 4 ust. 1-5 zobowiązany jest przedsiębiorca.</w:t>
      </w:r>
    </w:p>
    <w:p w14:paraId="19CC933E" w14:textId="3497FFC2" w:rsidR="00763CE7" w:rsidRPr="00AE34C6" w:rsidRDefault="00215FAD" w:rsidP="00AE34C6">
      <w:pPr>
        <w:spacing w:before="120" w:line="360" w:lineRule="auto"/>
        <w:rPr>
          <w:rFonts w:asciiTheme="minorHAnsi" w:hAnsiTheme="minorHAnsi" w:cstheme="minorHAnsi"/>
          <w:color w:val="000000"/>
        </w:rPr>
      </w:pPr>
      <w:r w:rsidRPr="00AE34C6">
        <w:rPr>
          <w:rFonts w:asciiTheme="minorHAnsi" w:hAnsiTheme="minorHAnsi" w:cstheme="minorHAnsi"/>
          <w:color w:val="000000"/>
        </w:rPr>
        <w:t>Mając powyższe na uwadze należy uznać, iż przedsiębiorca</w:t>
      </w:r>
      <w:r w:rsidR="000653CF" w:rsidRPr="00AE34C6">
        <w:rPr>
          <w:rFonts w:asciiTheme="minorHAnsi" w:hAnsiTheme="minorHAnsi" w:cstheme="minorHAnsi"/>
          <w:color w:val="000000"/>
        </w:rPr>
        <w:t xml:space="preserve"> </w:t>
      </w:r>
      <w:r w:rsidR="00BB02A4" w:rsidRPr="00AE34C6">
        <w:rPr>
          <w:rFonts w:asciiTheme="minorHAnsi" w:hAnsiTheme="minorHAnsi" w:cstheme="minorHAnsi"/>
          <w:color w:val="000000"/>
        </w:rPr>
        <w:t>Tadeusz</w:t>
      </w:r>
      <w:r w:rsidR="00DF5886" w:rsidRPr="00AE34C6">
        <w:rPr>
          <w:rFonts w:asciiTheme="minorHAnsi" w:hAnsiTheme="minorHAnsi" w:cstheme="minorHAnsi"/>
          <w:color w:val="000000"/>
        </w:rPr>
        <w:t xml:space="preserve"> Ryczkowsk</w:t>
      </w:r>
      <w:r w:rsidR="00BB02A4" w:rsidRPr="00AE34C6">
        <w:rPr>
          <w:rFonts w:asciiTheme="minorHAnsi" w:hAnsiTheme="minorHAnsi" w:cstheme="minorHAnsi"/>
          <w:color w:val="000000"/>
        </w:rPr>
        <w:t>i</w:t>
      </w:r>
      <w:r w:rsidR="00DF5886" w:rsidRPr="00AE34C6">
        <w:rPr>
          <w:rFonts w:asciiTheme="minorHAnsi" w:hAnsiTheme="minorHAnsi" w:cstheme="minorHAnsi"/>
          <w:color w:val="000000"/>
        </w:rPr>
        <w:t xml:space="preserve"> prowadząc</w:t>
      </w:r>
      <w:r w:rsidR="00BB02A4" w:rsidRPr="00AE34C6">
        <w:rPr>
          <w:rFonts w:asciiTheme="minorHAnsi" w:hAnsiTheme="minorHAnsi" w:cstheme="minorHAnsi"/>
          <w:color w:val="000000"/>
        </w:rPr>
        <w:t>y</w:t>
      </w:r>
      <w:r w:rsidR="00DF5886" w:rsidRPr="00AE34C6">
        <w:rPr>
          <w:rFonts w:asciiTheme="minorHAnsi" w:hAnsiTheme="minorHAnsi" w:cstheme="minorHAnsi"/>
          <w:color w:val="000000"/>
        </w:rPr>
        <w:t xml:space="preserve"> działalność gospodarczą pod firmą: </w:t>
      </w:r>
      <w:r w:rsidR="00BB02A4" w:rsidRPr="00AE34C6">
        <w:rPr>
          <w:rFonts w:asciiTheme="minorHAnsi" w:hAnsiTheme="minorHAnsi" w:cstheme="minorHAnsi"/>
          <w:color w:val="000000"/>
        </w:rPr>
        <w:t>TOMASZ RYCZKOWSKI</w:t>
      </w:r>
      <w:r w:rsidR="00DF5886" w:rsidRPr="00AE34C6">
        <w:rPr>
          <w:rFonts w:asciiTheme="minorHAnsi" w:hAnsiTheme="minorHAnsi" w:cstheme="minorHAnsi"/>
          <w:color w:val="000000"/>
        </w:rPr>
        <w:t xml:space="preserve"> </w:t>
      </w:r>
      <w:r w:rsidRPr="00AE34C6">
        <w:rPr>
          <w:rFonts w:asciiTheme="minorHAnsi" w:hAnsiTheme="minorHAnsi" w:cstheme="minorHAnsi"/>
          <w:color w:val="000000"/>
        </w:rPr>
        <w:t xml:space="preserve">poprzez </w:t>
      </w:r>
      <w:r w:rsidR="00763CE7" w:rsidRPr="00AE34C6">
        <w:rPr>
          <w:rFonts w:asciiTheme="minorHAnsi" w:hAnsiTheme="minorHAnsi" w:cstheme="minorHAnsi"/>
          <w:color w:val="000000"/>
        </w:rPr>
        <w:t xml:space="preserve">uwidocznienie cen jednostkowych </w:t>
      </w:r>
      <w:r w:rsidR="00BB02A4" w:rsidRPr="00AE34C6">
        <w:rPr>
          <w:rFonts w:asciiTheme="minorHAnsi" w:hAnsiTheme="minorHAnsi" w:cstheme="minorHAnsi"/>
          <w:color w:val="000000"/>
        </w:rPr>
        <w:t>50</w:t>
      </w:r>
      <w:r w:rsidR="00763CE7" w:rsidRPr="00AE34C6">
        <w:rPr>
          <w:rFonts w:asciiTheme="minorHAnsi" w:hAnsiTheme="minorHAnsi" w:cstheme="minorHAnsi"/>
          <w:color w:val="000000"/>
        </w:rPr>
        <w:t xml:space="preserve"> partii towarów w sposób mało widoczny tj. </w:t>
      </w:r>
      <w:r w:rsidR="00B7176F" w:rsidRPr="00AE34C6">
        <w:rPr>
          <w:rFonts w:asciiTheme="minorHAnsi" w:hAnsiTheme="minorHAnsi" w:cstheme="minorHAnsi"/>
          <w:color w:val="000000"/>
        </w:rPr>
        <w:t xml:space="preserve">używając </w:t>
      </w:r>
      <w:r w:rsidR="00763CE7" w:rsidRPr="00AE34C6">
        <w:rPr>
          <w:rFonts w:asciiTheme="minorHAnsi" w:hAnsiTheme="minorHAnsi" w:cstheme="minorHAnsi"/>
          <w:color w:val="000000"/>
        </w:rPr>
        <w:t>czcionki o wysokości</w:t>
      </w:r>
      <w:r w:rsidR="00242893" w:rsidRPr="00AE34C6">
        <w:rPr>
          <w:rFonts w:asciiTheme="minorHAnsi" w:hAnsiTheme="minorHAnsi" w:cstheme="minorHAnsi"/>
          <w:color w:val="000000"/>
        </w:rPr>
        <w:t xml:space="preserve"> ok.</w:t>
      </w:r>
      <w:r w:rsidR="00763CE7" w:rsidRPr="00AE34C6">
        <w:rPr>
          <w:rFonts w:asciiTheme="minorHAnsi" w:hAnsiTheme="minorHAnsi" w:cstheme="minorHAnsi"/>
          <w:color w:val="000000"/>
        </w:rPr>
        <w:t xml:space="preserve"> </w:t>
      </w:r>
      <w:r w:rsidR="00242893" w:rsidRPr="00AE34C6">
        <w:rPr>
          <w:rFonts w:asciiTheme="minorHAnsi" w:hAnsiTheme="minorHAnsi" w:cstheme="minorHAnsi"/>
          <w:color w:val="000000"/>
        </w:rPr>
        <w:t>1</w:t>
      </w:r>
      <w:r w:rsidR="00763CE7" w:rsidRPr="00AE34C6">
        <w:rPr>
          <w:rFonts w:asciiTheme="minorHAnsi" w:hAnsiTheme="minorHAnsi" w:cstheme="minorHAnsi"/>
          <w:color w:val="000000"/>
        </w:rPr>
        <w:t xml:space="preserve"> </w:t>
      </w:r>
      <w:r w:rsidR="00242893" w:rsidRPr="00AE34C6">
        <w:rPr>
          <w:rFonts w:asciiTheme="minorHAnsi" w:hAnsiTheme="minorHAnsi" w:cstheme="minorHAnsi"/>
          <w:color w:val="000000"/>
        </w:rPr>
        <w:t>m</w:t>
      </w:r>
      <w:r w:rsidR="00763CE7" w:rsidRPr="00AE34C6">
        <w:rPr>
          <w:rFonts w:asciiTheme="minorHAnsi" w:hAnsiTheme="minorHAnsi" w:cstheme="minorHAnsi"/>
          <w:color w:val="000000"/>
        </w:rPr>
        <w:t>m</w:t>
      </w:r>
      <w:r w:rsidR="00BB02A4" w:rsidRPr="00AE34C6">
        <w:rPr>
          <w:rFonts w:asciiTheme="minorHAnsi" w:hAnsiTheme="minorHAnsi" w:cstheme="minorHAnsi"/>
          <w:color w:val="000000"/>
        </w:rPr>
        <w:t xml:space="preserve">, oraz poprzez </w:t>
      </w:r>
      <w:r w:rsidR="00BC47A3" w:rsidRPr="00AE34C6">
        <w:rPr>
          <w:rFonts w:asciiTheme="minorHAnsi" w:hAnsiTheme="minorHAnsi" w:cstheme="minorHAnsi"/>
        </w:rPr>
        <w:t>uwidocznienie na wywieszce ceny 1 partii towarów niezgodnej z ceną tej samej partii zakodowaną w systemie kasowym</w:t>
      </w:r>
      <w:r w:rsidR="00B7176F" w:rsidRPr="00AE34C6">
        <w:rPr>
          <w:rFonts w:asciiTheme="minorHAnsi" w:hAnsiTheme="minorHAnsi" w:cstheme="minorHAnsi"/>
          <w:color w:val="000000"/>
        </w:rPr>
        <w:t xml:space="preserve"> w miejscu sprzedaży detalicznej </w:t>
      </w:r>
      <w:r w:rsidR="00DF5886" w:rsidRPr="00AE34C6">
        <w:rPr>
          <w:rFonts w:asciiTheme="minorHAnsi" w:hAnsiTheme="minorHAnsi" w:cstheme="minorHAnsi"/>
        </w:rPr>
        <w:t>w sklepie „ŻABKA” nr Z9382 przy ul. Krzyżówki, nr 9D, lok. U1 w Warszawie</w:t>
      </w:r>
      <w:r w:rsidR="00B7176F" w:rsidRPr="00AE34C6">
        <w:rPr>
          <w:rFonts w:asciiTheme="minorHAnsi" w:hAnsiTheme="minorHAnsi" w:cstheme="minorHAnsi"/>
          <w:color w:val="000000"/>
        </w:rPr>
        <w:t xml:space="preserve">, nie wykonał obowiązku z art. 4 ust. 1 ww. </w:t>
      </w:r>
      <w:r w:rsidR="00B7176F" w:rsidRPr="00AE34C6">
        <w:rPr>
          <w:rFonts w:asciiTheme="minorHAnsi" w:hAnsiTheme="minorHAnsi" w:cstheme="minorHAnsi"/>
          <w:color w:val="000000"/>
        </w:rPr>
        <w:lastRenderedPageBreak/>
        <w:t>ustawy tj. uwidocznienia</w:t>
      </w:r>
      <w:r w:rsidR="00BC47A3" w:rsidRPr="00AE34C6">
        <w:rPr>
          <w:rFonts w:asciiTheme="minorHAnsi" w:hAnsiTheme="minorHAnsi" w:cstheme="minorHAnsi"/>
          <w:color w:val="000000"/>
        </w:rPr>
        <w:t xml:space="preserve"> cen i</w:t>
      </w:r>
      <w:r w:rsidR="00B7176F" w:rsidRPr="00AE34C6">
        <w:rPr>
          <w:rFonts w:asciiTheme="minorHAnsi" w:hAnsiTheme="minorHAnsi" w:cstheme="minorHAnsi"/>
          <w:color w:val="000000"/>
        </w:rPr>
        <w:t xml:space="preserve"> cen jednostkowych towarów w sposób jednoznaczny, niebudzący wątpliwości oraz umożliwiający porównanie cen.</w:t>
      </w:r>
    </w:p>
    <w:p w14:paraId="37D9E237" w14:textId="77777777" w:rsidR="00B83DC8"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E34C6">
        <w:rPr>
          <w:rFonts w:asciiTheme="minorHAnsi" w:hAnsiTheme="minorHAnsi" w:cstheme="minorHAnsi"/>
          <w:color w:val="000000"/>
        </w:rPr>
        <w:t>ust. 1-5</w:t>
      </w:r>
      <w:r w:rsidRPr="00AE34C6">
        <w:rPr>
          <w:rFonts w:asciiTheme="minorHAnsi" w:hAnsiTheme="minorHAnsi" w:cstheme="minorHAnsi"/>
        </w:rPr>
        <w:t xml:space="preserve">, wojewódzki inspektor Inspekcji Handlowej nakłada na niego, w drodze decyzji, karę pieniężną do wysokości 20 000 zł. </w:t>
      </w:r>
    </w:p>
    <w:p w14:paraId="3FC5B288" w14:textId="7776C213" w:rsidR="00647783"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W związku z powyższy</w:t>
      </w:r>
      <w:r w:rsidR="008B68CF" w:rsidRPr="00AE34C6">
        <w:rPr>
          <w:rFonts w:asciiTheme="minorHAnsi" w:hAnsiTheme="minorHAnsi" w:cstheme="minorHAnsi"/>
        </w:rPr>
        <w:t>m</w:t>
      </w:r>
      <w:r w:rsidR="00451777" w:rsidRPr="00AE34C6">
        <w:rPr>
          <w:rFonts w:asciiTheme="minorHAnsi" w:hAnsiTheme="minorHAnsi" w:cstheme="minorHAnsi"/>
        </w:rPr>
        <w:t>,</w:t>
      </w:r>
      <w:r w:rsidR="002232BE" w:rsidRPr="00AE34C6">
        <w:rPr>
          <w:rFonts w:asciiTheme="minorHAnsi" w:hAnsiTheme="minorHAnsi" w:cstheme="minorHAnsi"/>
        </w:rPr>
        <w:t xml:space="preserve"> </w:t>
      </w:r>
      <w:r w:rsidR="000F696F" w:rsidRPr="00AE34C6">
        <w:rPr>
          <w:rFonts w:asciiTheme="minorHAnsi" w:hAnsiTheme="minorHAnsi" w:cstheme="minorHAnsi"/>
        </w:rPr>
        <w:t xml:space="preserve">pismem z </w:t>
      </w:r>
      <w:r w:rsidR="00BC47A3" w:rsidRPr="00AE34C6">
        <w:rPr>
          <w:rFonts w:asciiTheme="minorHAnsi" w:hAnsiTheme="minorHAnsi" w:cstheme="minorHAnsi"/>
        </w:rPr>
        <w:t>1</w:t>
      </w:r>
      <w:r w:rsidR="00DF5886" w:rsidRPr="00AE34C6">
        <w:rPr>
          <w:rFonts w:asciiTheme="minorHAnsi" w:hAnsiTheme="minorHAnsi" w:cstheme="minorHAnsi"/>
        </w:rPr>
        <w:t>7</w:t>
      </w:r>
      <w:r w:rsidR="000F696F" w:rsidRPr="00AE34C6">
        <w:rPr>
          <w:rFonts w:asciiTheme="minorHAnsi" w:hAnsiTheme="minorHAnsi" w:cstheme="minorHAnsi"/>
        </w:rPr>
        <w:t>.</w:t>
      </w:r>
      <w:r w:rsidR="00B7176F" w:rsidRPr="00AE34C6">
        <w:rPr>
          <w:rFonts w:asciiTheme="minorHAnsi" w:hAnsiTheme="minorHAnsi" w:cstheme="minorHAnsi"/>
        </w:rPr>
        <w:t>1</w:t>
      </w:r>
      <w:r w:rsidR="00DF5886" w:rsidRPr="00AE34C6">
        <w:rPr>
          <w:rFonts w:asciiTheme="minorHAnsi" w:hAnsiTheme="minorHAnsi" w:cstheme="minorHAnsi"/>
        </w:rPr>
        <w:t>1</w:t>
      </w:r>
      <w:r w:rsidR="00AD6E8B" w:rsidRPr="00AE34C6">
        <w:rPr>
          <w:rFonts w:asciiTheme="minorHAnsi" w:hAnsiTheme="minorHAnsi" w:cstheme="minorHAnsi"/>
        </w:rPr>
        <w:t>.202</w:t>
      </w:r>
      <w:r w:rsidR="000653CF" w:rsidRPr="00AE34C6">
        <w:rPr>
          <w:rFonts w:asciiTheme="minorHAnsi" w:hAnsiTheme="minorHAnsi" w:cstheme="minorHAnsi"/>
        </w:rPr>
        <w:t>5</w:t>
      </w:r>
      <w:r w:rsidR="00AD6E8B" w:rsidRPr="00AE34C6">
        <w:rPr>
          <w:rFonts w:asciiTheme="minorHAnsi" w:hAnsiTheme="minorHAnsi" w:cstheme="minorHAnsi"/>
        </w:rPr>
        <w:t xml:space="preserve"> </w:t>
      </w:r>
      <w:r w:rsidRPr="00AE34C6">
        <w:rPr>
          <w:rFonts w:asciiTheme="minorHAnsi" w:hAnsiTheme="minorHAnsi" w:cstheme="minorHAnsi"/>
        </w:rPr>
        <w:t>r. Mazowiecki Wojewódzki Inspektor Inspekcji Handlowej działając</w:t>
      </w:r>
      <w:r w:rsidR="000F696F" w:rsidRPr="00AE34C6">
        <w:rPr>
          <w:rFonts w:asciiTheme="minorHAnsi" w:hAnsiTheme="minorHAnsi" w:cstheme="minorHAnsi"/>
        </w:rPr>
        <w:t xml:space="preserve"> </w:t>
      </w:r>
      <w:r w:rsidRPr="00AE34C6">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AE34C6">
        <w:rPr>
          <w:rFonts w:asciiTheme="minorHAnsi" w:hAnsiTheme="minorHAnsi" w:cstheme="minorHAnsi"/>
        </w:rPr>
        <w:t>ustawy</w:t>
      </w:r>
      <w:r w:rsidR="00F12B95" w:rsidRPr="00AE34C6">
        <w:rPr>
          <w:rFonts w:asciiTheme="minorHAnsi" w:hAnsiTheme="minorHAnsi" w:cstheme="minorHAnsi"/>
        </w:rPr>
        <w:t xml:space="preserve"> </w:t>
      </w:r>
      <w:r w:rsidRPr="00AE34C6">
        <w:rPr>
          <w:rFonts w:asciiTheme="minorHAnsi" w:hAnsiTheme="minorHAnsi" w:cstheme="minorHAnsi"/>
        </w:rPr>
        <w:t>z dnia 9</w:t>
      </w:r>
      <w:r w:rsidR="000F696F" w:rsidRPr="00AE34C6">
        <w:rPr>
          <w:rFonts w:asciiTheme="minorHAnsi" w:hAnsiTheme="minorHAnsi" w:cstheme="minorHAnsi"/>
        </w:rPr>
        <w:t xml:space="preserve"> </w:t>
      </w:r>
      <w:r w:rsidRPr="00AE34C6">
        <w:rPr>
          <w:rFonts w:asciiTheme="minorHAnsi" w:hAnsiTheme="minorHAnsi" w:cstheme="minorHAnsi"/>
        </w:rPr>
        <w:t>maja 2014 r.</w:t>
      </w:r>
      <w:r w:rsidR="000F696F" w:rsidRPr="00AE34C6">
        <w:rPr>
          <w:rFonts w:asciiTheme="minorHAnsi" w:hAnsiTheme="minorHAnsi" w:cstheme="minorHAnsi"/>
        </w:rPr>
        <w:t xml:space="preserve"> </w:t>
      </w:r>
      <w:r w:rsidR="00F12B95" w:rsidRPr="00AE34C6">
        <w:rPr>
          <w:rFonts w:asciiTheme="minorHAnsi" w:hAnsiTheme="minorHAnsi" w:cstheme="minorHAnsi"/>
        </w:rPr>
        <w:br/>
      </w:r>
      <w:r w:rsidRPr="00AE34C6">
        <w:rPr>
          <w:rFonts w:asciiTheme="minorHAnsi" w:hAnsiTheme="minorHAnsi" w:cstheme="minorHAnsi"/>
        </w:rPr>
        <w:t>o informowaniu o cenach towarów i usług</w:t>
      </w:r>
      <w:bookmarkEnd w:id="3"/>
      <w:r w:rsidRPr="00AE34C6">
        <w:rPr>
          <w:rFonts w:asciiTheme="minorHAnsi" w:hAnsiTheme="minorHAnsi" w:cstheme="minorHAnsi"/>
        </w:rPr>
        <w:t>, z tytułu niewykonania obowiązku wynikającego z art. 4 ust. 1</w:t>
      </w:r>
      <w:r w:rsidR="000F696F" w:rsidRPr="00AE34C6">
        <w:rPr>
          <w:rFonts w:asciiTheme="minorHAnsi" w:hAnsiTheme="minorHAnsi" w:cstheme="minorHAnsi"/>
        </w:rPr>
        <w:t xml:space="preserve"> </w:t>
      </w:r>
      <w:r w:rsidRPr="00AE34C6">
        <w:rPr>
          <w:rFonts w:asciiTheme="minorHAnsi" w:hAnsiTheme="minorHAnsi" w:cstheme="minorHAnsi"/>
        </w:rPr>
        <w:t>ww. ustawy. W zawiadomieniu stronę pouczono o przysługującym jej prawie wypowiedzenia się, co do zebranych dowodów i materiałów</w:t>
      </w:r>
      <w:r w:rsidR="00226D3B" w:rsidRPr="00AE34C6">
        <w:rPr>
          <w:rFonts w:asciiTheme="minorHAnsi" w:hAnsiTheme="minorHAnsi" w:cstheme="minorHAnsi"/>
        </w:rPr>
        <w:t>.</w:t>
      </w:r>
      <w:r w:rsidR="00B7176F" w:rsidRPr="00AE34C6">
        <w:rPr>
          <w:rFonts w:asciiTheme="minorHAnsi" w:hAnsiTheme="minorHAnsi" w:cstheme="minorHAnsi"/>
        </w:rPr>
        <w:t xml:space="preserve"> Wezwano również do przekazania informacji </w:t>
      </w:r>
      <w:r w:rsidR="00E57886" w:rsidRPr="00AE34C6">
        <w:rPr>
          <w:rFonts w:asciiTheme="minorHAnsi" w:hAnsiTheme="minorHAnsi" w:cstheme="minorHAnsi"/>
        </w:rPr>
        <w:t>czy strona uwidacznia ceny jednostkowe ww. partii towarów w sposób niebudzący wątpliwości oraz umożliwiający porównanie cen jednostkowych (tj. w sposób widoczny, przy użyciu większej czcionki) oraz od kiedy zaczęła uwidaczniać te ceny w ten sposób.</w:t>
      </w:r>
    </w:p>
    <w:p w14:paraId="6EAA55EA" w14:textId="31BAA489" w:rsidR="00BC47A3" w:rsidRPr="00AE34C6" w:rsidRDefault="00BC47A3" w:rsidP="00AE34C6">
      <w:pPr>
        <w:tabs>
          <w:tab w:val="left" w:pos="0"/>
          <w:tab w:val="left" w:pos="462"/>
        </w:tabs>
        <w:spacing w:before="120" w:after="120" w:line="360" w:lineRule="auto"/>
        <w:rPr>
          <w:rFonts w:asciiTheme="minorHAnsi" w:hAnsiTheme="minorHAnsi" w:cstheme="minorHAnsi"/>
          <w:color w:val="000000"/>
        </w:rPr>
      </w:pPr>
      <w:r w:rsidRPr="00AE34C6">
        <w:rPr>
          <w:rFonts w:asciiTheme="minorHAnsi" w:hAnsiTheme="minorHAnsi" w:cstheme="minorHAnsi"/>
          <w:color w:val="000000"/>
        </w:rPr>
        <w:t xml:space="preserve">Strona wniosła o odstąpienie od wymierzenia kary ewentualnie o jej maksymalne złagodzenie. Następnie wyjaśniła, że przedmiotowe naruszenia nie były wynikiem umyślnego działania i nie miały na celu wprowadzenia konsumentów w błąd. Wskazała, że jako franczyzobiorca nie miała kompetencji ani technicznych możliwości kształtowania produktów, cen jednostkowych, wyglądu, formatu, wielkości oraz treści etykiet cenowych, ani systemów, z których etykiety są generowane. Podkreśliła, że procesy związane z cenami i etykietami są zarządzane przez franczyzodawcę. Następnie poinformowała, że jako franczyzobiorca nie uzyskiwała przychodu z pełnych obrotów sklepu, argumentując tym okoliczność nieuzyskiwania przez stronę korzyści majątkowej w związku z przedmiotowymi naruszeniami. Wskazała również na zasady dotyczące otrzymywanych przez nią środków pieniężnych od franczyzodawcy oraz dotyczące rozliczania się z nim. Poinformowała, że od sierpnia 2025 r. nie jest franczyzobiorcą sklepu Żabka nr z7373 i nie ma wpływu na funkcjonowanie tej placówki po wskazanej dacie. Następnie przekazała, że w trakcie kontroli kontaktowała się z franczyzodawcą w celu uzyskania wsparcia dotyczącego stwierdzonych naruszeń. Przedsiębiorca wyjaśnił również, że obecnie nie ma dostępu do systemów franczyzodawcy oraz nie otrzymał od niego odpowiedzi. Strona powołała się również na swoja sytuację osobistą, argumentując tym zasadność odstąpienia od wymierzenia kary. Podsumowując strona wniosła jak na początku, za czym ma przemawiać brak winy, znikomy stopień naruszenia, zakończenie współpracy z franczyzodawcą, oraz sytuację osobistą. Wyraziła również gotowość do </w:t>
      </w:r>
      <w:r w:rsidRPr="00AE34C6">
        <w:rPr>
          <w:rFonts w:asciiTheme="minorHAnsi" w:hAnsiTheme="minorHAnsi" w:cstheme="minorHAnsi"/>
          <w:color w:val="000000"/>
        </w:rPr>
        <w:lastRenderedPageBreak/>
        <w:t>przedłożenia wszelkich dodatkowych potrzebnych informacji i dokumentów. Do przedmiotowego pisma załączyła dokumenty finansowe oraz stanowisko byłego franczyzodawcy w sprawie etykiet cenowych wielosztukowych.</w:t>
      </w:r>
    </w:p>
    <w:p w14:paraId="0D698FAD" w14:textId="53D056A8" w:rsidR="00BC47A3" w:rsidRPr="00AE34C6" w:rsidRDefault="00BC47A3" w:rsidP="00AE34C6">
      <w:pPr>
        <w:tabs>
          <w:tab w:val="left" w:pos="0"/>
          <w:tab w:val="left" w:pos="462"/>
        </w:tabs>
        <w:spacing w:before="120" w:after="120" w:line="360" w:lineRule="auto"/>
        <w:rPr>
          <w:rFonts w:asciiTheme="minorHAnsi" w:hAnsiTheme="minorHAnsi" w:cstheme="minorHAnsi"/>
          <w:color w:val="000000"/>
        </w:rPr>
      </w:pPr>
      <w:r w:rsidRPr="00AE34C6">
        <w:rPr>
          <w:rFonts w:asciiTheme="minorHAnsi" w:hAnsiTheme="minorHAnsi" w:cstheme="minorHAnsi"/>
          <w:color w:val="000000"/>
        </w:rPr>
        <w:t>Mazowiecki Wojewódzki Inspektor Inspekcji Handlowej wziął pod uwagę wyjaśnienia strony i zauważa, że odpowiedzialność wynikająca z popełnienia deliktu administracyjnego ma charakter obiektywny. Okoliczności towarzyszące naruszeniu prawa, takie jak warunki świadczenia usług w ramach umowy franczyzy, warunki osobiste, nieumyślne powstanie naruszenia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Okoliczności zakończenia franczyzy w lipcu 2025 r. oraz nieuzyskiwania przez stronę przychodu z pełnych obrotów sklepu zostały wzięte pod uwagę. Organ wziął również pod uwagę oświadczenie złożone przez przedsiębiorcę będące załącznikiem nr 4 do protokołu kontroli (która to okoliczność została również zawarta w wyjaśnieniach strony) i wskazuje, że okoliczność braku wpływu na wielkość czcionki na wywieszkach cenowych, ze względu na ich wcześniejsze przygotowanie przez franczyzodawcę nie znosi ciążącego na stronie obowiązku wynikającego z</w:t>
      </w:r>
      <w:r w:rsidR="00F12B95" w:rsidRPr="00AE34C6">
        <w:rPr>
          <w:rFonts w:asciiTheme="minorHAnsi" w:hAnsiTheme="minorHAnsi" w:cstheme="minorHAnsi"/>
          <w:color w:val="000000"/>
        </w:rPr>
        <w:t xml:space="preserve"> </w:t>
      </w:r>
      <w:r w:rsidRPr="00AE34C6">
        <w:rPr>
          <w:rFonts w:asciiTheme="minorHAnsi" w:hAnsiTheme="minorHAnsi" w:cstheme="minorHAnsi"/>
          <w:color w:val="000000"/>
        </w:rPr>
        <w:t xml:space="preserve">art. 4 ww. ustawy. Organ zauważa, że w myśl art. 3 ust. 1 pkt 3 ww. ustawy za przedsiębiorcę uważa się podmiot, o którym mowa w art. 4 ust. 1 ustawy z dnia 6 marca 2018 r.  Prawo przedsiębiorców (Dz. U. z 2025 r. poz. 1480). W przedmiotowej sprawie w myśl przepisu art. 4 ust. 1 ustawy Prawo przedsiębiorców przedsiębiorcą jest osoba fizyczna wykonująca działalność gospodarczą. Zgodnie zaś z art. 3 </w:t>
      </w:r>
      <w:r w:rsidR="00F12B95" w:rsidRPr="00AE34C6">
        <w:rPr>
          <w:rFonts w:asciiTheme="minorHAnsi" w:hAnsiTheme="minorHAnsi" w:cstheme="minorHAnsi"/>
          <w:color w:val="000000"/>
        </w:rPr>
        <w:t xml:space="preserve">tej </w:t>
      </w:r>
      <w:r w:rsidRPr="00AE34C6">
        <w:rPr>
          <w:rFonts w:asciiTheme="minorHAnsi" w:hAnsiTheme="minorHAnsi" w:cstheme="minorHAnsi"/>
          <w:color w:val="000000"/>
        </w:rPr>
        <w:t xml:space="preserve">ustawy działalnością gospodarczą jest zorganizowana działalność zarobkowa, wykonywana we własnym imieniu i w sposób ciągły.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AE34C6">
        <w:rPr>
          <w:rFonts w:asciiTheme="minorHAnsi" w:hAnsiTheme="minorHAnsi" w:cstheme="minorHAnsi"/>
          <w:color w:val="000000"/>
        </w:rPr>
        <w:t>Lubeńczuk</w:t>
      </w:r>
      <w:proofErr w:type="spellEnd"/>
      <w:r w:rsidRPr="00AE34C6">
        <w:rPr>
          <w:rFonts w:asciiTheme="minorHAnsi" w:hAnsiTheme="minorHAnsi" w:cstheme="minorHAnsi"/>
          <w:color w:val="000000"/>
        </w:rPr>
        <w:t xml:space="preserve">, Komentarz do art. 3 Nb 6 [w:] </w:t>
      </w:r>
      <w:r w:rsidRPr="00AE34C6">
        <w:rPr>
          <w:rFonts w:asciiTheme="minorHAnsi" w:hAnsiTheme="minorHAnsi" w:cstheme="minorHAnsi"/>
          <w:color w:val="000000"/>
        </w:rPr>
        <w:lastRenderedPageBreak/>
        <w:t xml:space="preserve">M. Zdyb, G. </w:t>
      </w:r>
      <w:proofErr w:type="spellStart"/>
      <w:r w:rsidRPr="00AE34C6">
        <w:rPr>
          <w:rFonts w:asciiTheme="minorHAnsi" w:hAnsiTheme="minorHAnsi" w:cstheme="minorHAnsi"/>
          <w:color w:val="000000"/>
        </w:rPr>
        <w:t>Lubeńczuk</w:t>
      </w:r>
      <w:proofErr w:type="spellEnd"/>
      <w:r w:rsidRPr="00AE34C6">
        <w:rPr>
          <w:rFonts w:asciiTheme="minorHAnsi" w:hAnsiTheme="minorHAnsi" w:cstheme="minorHAnsi"/>
          <w:color w:val="000000"/>
        </w:rPr>
        <w:t>, A. Wołoszyn-Cichocka, Prawo przedsiębiorców. Komentarz, wyd. 1, 2019). Organ rozważył również przesłanki odstąpienia od wymierzenia administracyjnej kary pieniężnej.</w:t>
      </w:r>
    </w:p>
    <w:p w14:paraId="36EF1236" w14:textId="6464E31C" w:rsidR="00B83DC8" w:rsidRPr="00AE34C6" w:rsidRDefault="00B83DC8" w:rsidP="00AE34C6">
      <w:pPr>
        <w:tabs>
          <w:tab w:val="left" w:pos="0"/>
          <w:tab w:val="left" w:pos="462"/>
        </w:tabs>
        <w:spacing w:before="120" w:after="120" w:line="360" w:lineRule="auto"/>
        <w:rPr>
          <w:rFonts w:asciiTheme="minorHAnsi" w:hAnsiTheme="minorHAnsi" w:cstheme="minorHAnsi"/>
          <w:color w:val="000000"/>
        </w:rPr>
      </w:pPr>
      <w:r w:rsidRPr="00AE34C6">
        <w:rPr>
          <w:rFonts w:asciiTheme="minorHAnsi" w:hAnsiTheme="minorHAnsi" w:cstheme="minorHAnsi"/>
          <w:color w:val="000000"/>
        </w:rPr>
        <w:t xml:space="preserve">Zgodnie z </w:t>
      </w:r>
      <w:bookmarkStart w:id="4" w:name="_Hlk157079998"/>
      <w:r w:rsidRPr="00AE34C6">
        <w:rPr>
          <w:rFonts w:asciiTheme="minorHAnsi" w:hAnsiTheme="minorHAnsi" w:cstheme="minorHAnsi"/>
          <w:color w:val="000000"/>
        </w:rPr>
        <w:t xml:space="preserve">art. 6 ust. 3 </w:t>
      </w:r>
      <w:bookmarkEnd w:id="4"/>
      <w:r w:rsidRPr="00AE34C6">
        <w:rPr>
          <w:rFonts w:asciiTheme="minorHAnsi" w:hAnsiTheme="minorHAnsi" w:cstheme="minorHAnsi"/>
          <w:color w:val="000000"/>
        </w:rPr>
        <w:t>ustawy</w:t>
      </w:r>
      <w:r w:rsidR="00B41B05" w:rsidRPr="00AE34C6">
        <w:rPr>
          <w:rFonts w:asciiTheme="minorHAnsi" w:hAnsiTheme="minorHAnsi" w:cstheme="minorHAnsi"/>
          <w:color w:val="000000"/>
        </w:rPr>
        <w:t xml:space="preserve"> z dnia 9 maja 2014 r. o informowaniu o cenach towarów i usług</w:t>
      </w:r>
      <w:r w:rsidRPr="00AE34C6">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AE34C6">
        <w:rPr>
          <w:rFonts w:asciiTheme="minorHAnsi" w:hAnsiTheme="minorHAnsi" w:cstheme="minorHAnsi"/>
          <w:color w:val="000000"/>
        </w:rPr>
        <w:t xml:space="preserve"> </w:t>
      </w:r>
      <w:r w:rsidR="00F625FF" w:rsidRPr="00AE34C6">
        <w:rPr>
          <w:rFonts w:asciiTheme="minorHAnsi" w:hAnsiTheme="minorHAnsi" w:cstheme="minorHAnsi"/>
          <w:color w:val="000000"/>
        </w:rPr>
        <w:t>wcześniejsze naruszenia obowiązków, o których mowa w art. 4 ust. 1-5, przez tego przedsiębiorcę, oraz</w:t>
      </w:r>
      <w:r w:rsidRPr="00AE34C6">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AE34C6" w:rsidRDefault="00B83DC8" w:rsidP="00AE34C6">
      <w:pPr>
        <w:spacing w:before="120" w:after="120" w:line="360" w:lineRule="auto"/>
        <w:rPr>
          <w:rFonts w:asciiTheme="minorHAnsi" w:hAnsiTheme="minorHAnsi" w:cstheme="minorHAnsi"/>
          <w:color w:val="000000"/>
        </w:rPr>
      </w:pPr>
      <w:r w:rsidRPr="00AE34C6">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AE34C6">
        <w:rPr>
          <w:rFonts w:asciiTheme="minorHAnsi" w:hAnsiTheme="minorHAnsi" w:cstheme="minorHAnsi"/>
          <w:color w:val="000000"/>
        </w:rPr>
        <w:t>.</w:t>
      </w:r>
    </w:p>
    <w:p w14:paraId="1A12509F" w14:textId="2E3E8032" w:rsidR="00B83DC8" w:rsidRPr="00AE34C6" w:rsidRDefault="00B83DC8"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Stopień naruszenia obowiązków (charakter, waga, skala, czas trwania naruszenia):</w:t>
      </w:r>
    </w:p>
    <w:p w14:paraId="113CA683" w14:textId="001E754B" w:rsidR="00BC47A3" w:rsidRPr="00AE34C6" w:rsidRDefault="00BC47A3"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W miejscu sprzedaży detalicznej stwierdzono uwidocznienie cen jednostkowych 50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 Ponadto w ww. miejscu sprzedaży detalicznej stwierdzono uwidocznienie ceny 1 partii towarów w sposób niejednoznaczny, budzący wątpliwości, ze względu na niezgodność ceny uwidocznionej na wywieszce z ceną tej samej partii zakodowaną w systemie kasowym. Stanowi to naruszenie art. 4 ust. 1 ww. ustawy.</w:t>
      </w:r>
    </w:p>
    <w:p w14:paraId="6AD51DA4" w14:textId="3D2794AC" w:rsidR="00BC47A3" w:rsidRPr="00AE34C6" w:rsidRDefault="00BC47A3" w:rsidP="00AE34C6">
      <w:pPr>
        <w:spacing w:line="360" w:lineRule="auto"/>
        <w:rPr>
          <w:rFonts w:asciiTheme="minorHAnsi" w:hAnsiTheme="minorHAnsi" w:cstheme="minorHAnsi"/>
          <w:color w:val="000000"/>
        </w:rPr>
      </w:pPr>
      <w:r w:rsidRPr="00AE34C6">
        <w:rPr>
          <w:rFonts w:asciiTheme="minorHAnsi" w:hAnsiTheme="minorHAnsi" w:cstheme="minorHAnsi"/>
          <w:color w:val="000000"/>
        </w:rPr>
        <w:t>Uwidocznienie cen jednostkowych 50 partii towarów w sposób mało widoczny (tj. przy użyciu czcionki o wysokości ok. 1 mm) u</w:t>
      </w:r>
      <w:r w:rsidR="003847D5" w:rsidRPr="00AE34C6">
        <w:rPr>
          <w:rFonts w:asciiTheme="minorHAnsi" w:hAnsiTheme="minorHAnsi" w:cstheme="minorHAnsi"/>
          <w:color w:val="000000"/>
        </w:rPr>
        <w:t>trudnia</w:t>
      </w:r>
      <w:r w:rsidRPr="00AE34C6">
        <w:rPr>
          <w:rFonts w:asciiTheme="minorHAnsi" w:hAnsiTheme="minorHAnsi" w:cstheme="minorHAnsi"/>
          <w:color w:val="000000"/>
        </w:rPr>
        <w:t xml:space="preserve">ł konsumentowi ich bezpośrednie poznanie i porównanie, tym samym pozbawiając go ważnych informacji na podstawie których dokonuje zakupu. </w:t>
      </w:r>
      <w:r w:rsidR="003847D5" w:rsidRPr="00AE34C6">
        <w:rPr>
          <w:rFonts w:asciiTheme="minorHAnsi" w:hAnsiTheme="minorHAnsi" w:cstheme="minorHAnsi"/>
          <w:color w:val="000000"/>
        </w:rPr>
        <w:t>N</w:t>
      </w:r>
      <w:r w:rsidRPr="00AE34C6">
        <w:rPr>
          <w:rFonts w:asciiTheme="minorHAnsi" w:hAnsiTheme="minorHAnsi" w:cstheme="minorHAnsi"/>
          <w:color w:val="000000"/>
        </w:rPr>
        <w:t>ieprawidłowości dotyczyły niemalże wszystkich towarów, gdyż na 51 partii towarów objętych sprawdzeniem zakwestionowano 50 partii.</w:t>
      </w:r>
    </w:p>
    <w:p w14:paraId="624F6538" w14:textId="2EFA125C" w:rsidR="00BC47A3" w:rsidRPr="00AE34C6" w:rsidRDefault="003847D5" w:rsidP="00AE34C6">
      <w:pPr>
        <w:spacing w:line="360" w:lineRule="auto"/>
        <w:rPr>
          <w:rFonts w:asciiTheme="minorHAnsi" w:hAnsiTheme="minorHAnsi" w:cstheme="minorHAnsi"/>
          <w:color w:val="000000"/>
        </w:rPr>
      </w:pPr>
      <w:r w:rsidRPr="00AE34C6">
        <w:rPr>
          <w:rFonts w:asciiTheme="minorHAnsi" w:hAnsiTheme="minorHAnsi" w:cstheme="minorHAnsi"/>
          <w:color w:val="000000"/>
        </w:rPr>
        <w:t>Odnośnie do u</w:t>
      </w:r>
      <w:r w:rsidR="00BC47A3" w:rsidRPr="00AE34C6">
        <w:rPr>
          <w:rFonts w:asciiTheme="minorHAnsi" w:hAnsiTheme="minorHAnsi" w:cstheme="minorHAnsi"/>
          <w:color w:val="000000"/>
        </w:rPr>
        <w:t>widocznieni</w:t>
      </w:r>
      <w:r w:rsidRPr="00AE34C6">
        <w:rPr>
          <w:rFonts w:asciiTheme="minorHAnsi" w:hAnsiTheme="minorHAnsi" w:cstheme="minorHAnsi"/>
          <w:color w:val="000000"/>
        </w:rPr>
        <w:t>a</w:t>
      </w:r>
      <w:r w:rsidR="00BC47A3" w:rsidRPr="00AE34C6">
        <w:rPr>
          <w:rFonts w:asciiTheme="minorHAnsi" w:hAnsiTheme="minorHAnsi" w:cstheme="minorHAnsi"/>
          <w:color w:val="000000"/>
        </w:rPr>
        <w:t xml:space="preserve"> na wywieszce ceny 1 partii towarów niezgodnej z ceną zakodowan</w:t>
      </w:r>
      <w:r w:rsidRPr="00AE34C6">
        <w:rPr>
          <w:rFonts w:asciiTheme="minorHAnsi" w:hAnsiTheme="minorHAnsi" w:cstheme="minorHAnsi"/>
          <w:color w:val="000000"/>
        </w:rPr>
        <w:t>ą</w:t>
      </w:r>
      <w:r w:rsidR="00BC47A3" w:rsidRPr="00AE34C6">
        <w:rPr>
          <w:rFonts w:asciiTheme="minorHAnsi" w:hAnsiTheme="minorHAnsi" w:cstheme="minorHAnsi"/>
          <w:color w:val="000000"/>
        </w:rPr>
        <w:t xml:space="preserve"> w systemie kasowym</w:t>
      </w:r>
      <w:r w:rsidRPr="00AE34C6">
        <w:rPr>
          <w:rFonts w:asciiTheme="minorHAnsi" w:hAnsiTheme="minorHAnsi" w:cstheme="minorHAnsi"/>
          <w:color w:val="000000"/>
        </w:rPr>
        <w:t xml:space="preserve"> n</w:t>
      </w:r>
      <w:r w:rsidR="00BC47A3" w:rsidRPr="00AE34C6">
        <w:rPr>
          <w:rFonts w:asciiTheme="minorHAnsi" w:hAnsiTheme="minorHAnsi" w:cstheme="minorHAnsi"/>
          <w:color w:val="000000"/>
        </w:rPr>
        <w:t>ależy mieć na uwadze, że stwierdzona niezgodność wprowadzała konsumenta w błąd co do właściwej ceny podczas dokonywania decyzji zakupowej. Niemniej cena zakodowana w systemie kasowym była niższa niż cena uwidoczniona na wywieszce</w:t>
      </w:r>
      <w:r w:rsidRPr="00AE34C6">
        <w:rPr>
          <w:rFonts w:asciiTheme="minorHAnsi" w:hAnsiTheme="minorHAnsi" w:cstheme="minorHAnsi"/>
          <w:color w:val="000000"/>
        </w:rPr>
        <w:t>, co nie naruszało ekonomicznego interesu kupującego</w:t>
      </w:r>
      <w:r w:rsidR="00BC47A3" w:rsidRPr="00AE34C6">
        <w:rPr>
          <w:rFonts w:asciiTheme="minorHAnsi" w:hAnsiTheme="minorHAnsi" w:cstheme="minorHAnsi"/>
          <w:color w:val="000000"/>
        </w:rPr>
        <w:t xml:space="preserve">. </w:t>
      </w:r>
      <w:r w:rsidRPr="00AE34C6">
        <w:rPr>
          <w:rFonts w:asciiTheme="minorHAnsi" w:hAnsiTheme="minorHAnsi" w:cstheme="minorHAnsi"/>
          <w:color w:val="000000"/>
        </w:rPr>
        <w:t>N</w:t>
      </w:r>
      <w:r w:rsidR="00BC47A3" w:rsidRPr="00AE34C6">
        <w:rPr>
          <w:rFonts w:asciiTheme="minorHAnsi" w:hAnsiTheme="minorHAnsi" w:cstheme="minorHAnsi"/>
          <w:color w:val="000000"/>
        </w:rPr>
        <w:t>ieprawidłowość</w:t>
      </w:r>
      <w:r w:rsidRPr="00AE34C6">
        <w:rPr>
          <w:rFonts w:asciiTheme="minorHAnsi" w:hAnsiTheme="minorHAnsi" w:cstheme="minorHAnsi"/>
          <w:color w:val="000000"/>
        </w:rPr>
        <w:t xml:space="preserve"> ta</w:t>
      </w:r>
      <w:r w:rsidR="00BC47A3" w:rsidRPr="00AE34C6">
        <w:rPr>
          <w:rFonts w:asciiTheme="minorHAnsi" w:hAnsiTheme="minorHAnsi" w:cstheme="minorHAnsi"/>
          <w:color w:val="000000"/>
        </w:rPr>
        <w:t xml:space="preserve"> dotyczyła znikomej części partii towarów sprawdzonych pod tym kątem, gdyż na 51 partii towarów, które sprawdzono na </w:t>
      </w:r>
      <w:r w:rsidR="00BC47A3" w:rsidRPr="00AE34C6">
        <w:rPr>
          <w:rFonts w:asciiTheme="minorHAnsi" w:hAnsiTheme="minorHAnsi" w:cstheme="minorHAnsi"/>
          <w:color w:val="000000"/>
        </w:rPr>
        <w:lastRenderedPageBreak/>
        <w:t>okoliczność rzetelności uwidaczniania cen przy produktach dla konsumentów zakwestionowano jedną partię.</w:t>
      </w:r>
    </w:p>
    <w:p w14:paraId="423A0BFF" w14:textId="4A9F1296" w:rsidR="00BC47A3" w:rsidRPr="00AE34C6" w:rsidRDefault="00BC47A3"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Powyższe naruszenia prawa zostały stwierdzone 10.03.2025 r. W toku postępowania administracyjnego strona przekazała informację, że od sierpnia 2025 r. nie jest franczyzobiorcą sklepu Żabka, oraz że jako franczyzobiorca nie miał wpływu na wielkość czcionki na wywieszkach, gdyż otrzymywał je gotowe do druku. O powyższej okoliczności dotyczącej braku wpływu na wygląd wywieszek cenowych przedsiębiorca poinformował również w toku kontroli składając oświadczenie będące załącznikiem nr 4 do protokołu kontroli. Ponadto w toku kontroli przedsiębiorca naprawił nieprawidłowość dotyczącą rozbieżności ceny uwidocznionej na wywieszce z ceną zakodowaną w systemie kasowym.</w:t>
      </w:r>
    </w:p>
    <w:p w14:paraId="15287F0B" w14:textId="21FFA85D" w:rsidR="00B83DC8" w:rsidRPr="00AE34C6" w:rsidRDefault="00B83DC8"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 xml:space="preserve">Dotychczasowa działalność podmiotu, w tym podjęte przez niego działania w celu złagodzenia </w:t>
      </w:r>
      <w:r w:rsidRPr="00AE34C6">
        <w:rPr>
          <w:rFonts w:asciiTheme="minorHAnsi" w:hAnsiTheme="minorHAnsi" w:cstheme="minorHAnsi"/>
          <w:color w:val="000000"/>
        </w:rPr>
        <w:br/>
        <w:t xml:space="preserve">lub naprawienia szkody poniesionej przez konsumentów, uzyskane przez przedsiębiorcę korzyści </w:t>
      </w:r>
      <w:r w:rsidRPr="00AE34C6">
        <w:rPr>
          <w:rFonts w:asciiTheme="minorHAnsi" w:hAnsiTheme="minorHAnsi" w:cstheme="minorHAnsi"/>
          <w:color w:val="000000"/>
        </w:rPr>
        <w:br/>
        <w:t>majątkowe lub straty w związku z naruszeniem tych obowiązków:</w:t>
      </w:r>
    </w:p>
    <w:p w14:paraId="7F4D2A6A" w14:textId="374A9C42" w:rsidR="00292DD2" w:rsidRPr="00AE34C6" w:rsidRDefault="00292DD2" w:rsidP="00AE34C6">
      <w:pPr>
        <w:spacing w:after="120" w:line="360" w:lineRule="auto"/>
        <w:rPr>
          <w:rFonts w:asciiTheme="minorHAnsi" w:hAnsiTheme="minorHAnsi" w:cstheme="minorHAnsi"/>
        </w:rPr>
      </w:pPr>
      <w:r w:rsidRPr="00AE34C6">
        <w:rPr>
          <w:rFonts w:asciiTheme="minorHAnsi" w:hAnsiTheme="minorHAnsi" w:cstheme="minorHAnsi"/>
        </w:rPr>
        <w:t>W oparciu Centralnej Ewidencji i Informacji o Działalności Gospodarczej, ustalono, że przedsiębiorca Tomasz Ryczkowski prowadząc</w:t>
      </w:r>
      <w:r w:rsidR="003847D5" w:rsidRPr="00AE34C6">
        <w:rPr>
          <w:rFonts w:asciiTheme="minorHAnsi" w:hAnsiTheme="minorHAnsi" w:cstheme="minorHAnsi"/>
        </w:rPr>
        <w:t>y</w:t>
      </w:r>
      <w:r w:rsidRPr="00AE34C6">
        <w:rPr>
          <w:rFonts w:asciiTheme="minorHAnsi" w:hAnsiTheme="minorHAnsi" w:cstheme="minorHAnsi"/>
        </w:rPr>
        <w:t xml:space="preserve"> działalność gospodarczą pod firmą: TOMASZ RYCZKOWSKI rozpoczął wykonywanie działalności gospodarczej 05.11.2019 roku, oraz zaprzestał wykonywanie tej działalności 30.09.2025 r. Organ nie stwierdził wcześniejszego naruszenia przez </w:t>
      </w:r>
      <w:r w:rsidR="003847D5" w:rsidRPr="00AE34C6">
        <w:rPr>
          <w:rFonts w:asciiTheme="minorHAnsi" w:hAnsiTheme="minorHAnsi" w:cstheme="minorHAnsi"/>
        </w:rPr>
        <w:t>stron</w:t>
      </w:r>
      <w:r w:rsidRPr="00AE34C6">
        <w:rPr>
          <w:rFonts w:asciiTheme="minorHAnsi" w:hAnsiTheme="minorHAnsi" w:cstheme="minorHAnsi"/>
        </w:rPr>
        <w:t>ę przepisów z zakresu obowiązku informowania o cenach. Przedsiębiorca poinformował, że jako franczyzobiorca nie uzyskiwał przychodu z pełnych obrotów sklepu, argumentując tym okoliczność nieuzyskiwania przez stronę korzyści majątkowej w związku z przedmiotowymi naruszeniami.</w:t>
      </w:r>
    </w:p>
    <w:p w14:paraId="57BA75DB" w14:textId="79A08978" w:rsidR="00B83DC8" w:rsidRPr="00AE34C6" w:rsidRDefault="00B83DC8"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 xml:space="preserve">Wielkość obrotów i przychodu </w:t>
      </w:r>
      <w:r w:rsidR="00D857B1" w:rsidRPr="00AE34C6">
        <w:rPr>
          <w:rFonts w:asciiTheme="minorHAnsi" w:hAnsiTheme="minorHAnsi" w:cstheme="minorHAnsi"/>
          <w:color w:val="000000"/>
        </w:rPr>
        <w:t>przedsiębiorcy:</w:t>
      </w:r>
    </w:p>
    <w:p w14:paraId="08975F86" w14:textId="58886097" w:rsidR="00DF0AD1" w:rsidRPr="00AE34C6" w:rsidRDefault="00647783" w:rsidP="00AE34C6">
      <w:pPr>
        <w:spacing w:after="120" w:line="360" w:lineRule="auto"/>
        <w:rPr>
          <w:rFonts w:asciiTheme="minorHAnsi" w:hAnsiTheme="minorHAnsi" w:cstheme="minorHAnsi"/>
        </w:rPr>
      </w:pPr>
      <w:r w:rsidRPr="00AE34C6">
        <w:rPr>
          <w:rFonts w:asciiTheme="minorHAnsi" w:hAnsiTheme="minorHAnsi" w:cstheme="minorHAnsi"/>
        </w:rPr>
        <w:t>Przedsiębiorca przekazał informacj</w:t>
      </w:r>
      <w:r w:rsidR="00033C15" w:rsidRPr="00AE34C6">
        <w:rPr>
          <w:rFonts w:asciiTheme="minorHAnsi" w:hAnsiTheme="minorHAnsi" w:cstheme="minorHAnsi"/>
        </w:rPr>
        <w:t>ę</w:t>
      </w:r>
      <w:r w:rsidRPr="00AE34C6">
        <w:rPr>
          <w:rFonts w:asciiTheme="minorHAnsi" w:hAnsiTheme="minorHAnsi" w:cstheme="minorHAnsi"/>
        </w:rPr>
        <w:t xml:space="preserve"> o wielkości przychodu</w:t>
      </w:r>
      <w:r w:rsidR="00292DD2" w:rsidRPr="00AE34C6">
        <w:rPr>
          <w:rFonts w:asciiTheme="minorHAnsi" w:hAnsiTheme="minorHAnsi" w:cstheme="minorHAnsi"/>
        </w:rPr>
        <w:t xml:space="preserve"> i obrotu</w:t>
      </w:r>
      <w:r w:rsidRPr="00AE34C6">
        <w:rPr>
          <w:rFonts w:asciiTheme="minorHAnsi" w:hAnsiTheme="minorHAnsi" w:cstheme="minorHAnsi"/>
        </w:rPr>
        <w:t xml:space="preserve"> za rok ubiegły.</w:t>
      </w:r>
    </w:p>
    <w:p w14:paraId="18886376" w14:textId="3C374AAB" w:rsidR="00B83DC8" w:rsidRPr="00AE34C6" w:rsidRDefault="00B83DC8" w:rsidP="00AE34C6">
      <w:pPr>
        <w:spacing w:after="120" w:line="360" w:lineRule="auto"/>
        <w:rPr>
          <w:rFonts w:asciiTheme="minorHAnsi" w:hAnsiTheme="minorHAnsi" w:cstheme="minorHAnsi"/>
          <w:color w:val="000000"/>
        </w:rPr>
      </w:pPr>
      <w:r w:rsidRPr="00AE34C6">
        <w:rPr>
          <w:rFonts w:asciiTheme="minorHAnsi" w:hAnsiTheme="minorHAnsi" w:cstheme="minorHAnsi"/>
          <w:color w:val="000000"/>
        </w:rPr>
        <w:t>Sankcje nałożone na przedsiębiorcę za to samo naruszenie w innych państwach członkowskich UE:</w:t>
      </w:r>
    </w:p>
    <w:p w14:paraId="4486A34B" w14:textId="77777777" w:rsidR="002D1221" w:rsidRPr="00AE34C6" w:rsidRDefault="002D1221" w:rsidP="00AE34C6">
      <w:pPr>
        <w:tabs>
          <w:tab w:val="left" w:pos="0"/>
          <w:tab w:val="left" w:pos="462"/>
        </w:tabs>
        <w:spacing w:after="120" w:line="360" w:lineRule="auto"/>
        <w:rPr>
          <w:rFonts w:asciiTheme="minorHAnsi" w:hAnsiTheme="minorHAnsi" w:cstheme="minorHAnsi"/>
          <w:color w:val="000000"/>
        </w:rPr>
      </w:pPr>
      <w:r w:rsidRPr="00AE34C6">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D49957" w14:textId="3CC94519" w:rsidR="001E229B" w:rsidRPr="00AE34C6" w:rsidRDefault="001E229B" w:rsidP="00AE34C6">
      <w:pPr>
        <w:tabs>
          <w:tab w:val="left" w:pos="0"/>
          <w:tab w:val="left" w:pos="462"/>
        </w:tabs>
        <w:spacing w:before="120" w:after="120" w:line="360" w:lineRule="auto"/>
        <w:rPr>
          <w:rFonts w:asciiTheme="minorHAnsi" w:hAnsiTheme="minorHAnsi" w:cstheme="minorHAnsi"/>
        </w:rPr>
      </w:pPr>
      <w:r w:rsidRPr="00AE34C6">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E34C6">
        <w:rPr>
          <w:rFonts w:asciiTheme="minorHAnsi" w:hAnsiTheme="minorHAnsi" w:cstheme="minorHAnsi"/>
        </w:rPr>
        <w:t>Knysiak-Sudyka</w:t>
      </w:r>
      <w:proofErr w:type="spellEnd"/>
      <w:r w:rsidRPr="00AE34C6">
        <w:rPr>
          <w:rFonts w:asciiTheme="minorHAnsi" w:hAnsiTheme="minorHAnsi" w:cstheme="minorHAnsi"/>
        </w:rPr>
        <w:t xml:space="preserve">, Warszawa 2019). Pomimo zaprzestania naruszania prawa, w </w:t>
      </w:r>
      <w:r w:rsidRPr="00AE34C6">
        <w:rPr>
          <w:rFonts w:asciiTheme="minorHAnsi" w:hAnsiTheme="minorHAnsi" w:cstheme="minorHAnsi"/>
        </w:rPr>
        <w:lastRenderedPageBreak/>
        <w:t xml:space="preserve">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Pr="00AE34C6">
        <w:rPr>
          <w:rFonts w:asciiTheme="minorHAnsi" w:hAnsiTheme="minorHAnsi" w:cstheme="minorHAnsi"/>
        </w:rPr>
        <w:b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E34C6">
        <w:rPr>
          <w:rFonts w:asciiTheme="minorHAnsi" w:hAnsiTheme="minorHAnsi" w:cstheme="minorHAnsi"/>
        </w:rPr>
        <w:t>Wa</w:t>
      </w:r>
      <w:proofErr w:type="spellEnd"/>
      <w:r w:rsidRPr="00AE34C6">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AE34C6" w:rsidRDefault="002B68EA" w:rsidP="00AE34C6">
      <w:pPr>
        <w:tabs>
          <w:tab w:val="left" w:pos="0"/>
          <w:tab w:val="left" w:pos="462"/>
        </w:tabs>
        <w:spacing w:before="120" w:after="120" w:line="360" w:lineRule="auto"/>
        <w:rPr>
          <w:rFonts w:asciiTheme="minorHAnsi" w:hAnsiTheme="minorHAnsi" w:cstheme="minorHAnsi"/>
        </w:rPr>
      </w:pPr>
      <w:r w:rsidRPr="00AE34C6">
        <w:rPr>
          <w:rFonts w:asciiTheme="minorHAnsi" w:eastAsia="Calibri" w:hAnsiTheme="minorHAnsi" w:cstheme="minorHAnsi"/>
          <w:lang w:eastAsia="en-US"/>
        </w:rPr>
        <w:t>Biorąc pod uwagę przesłanki określone w art. 6 ww. ustawy o informowaniu o cenach towarów i usług</w:t>
      </w:r>
      <w:r w:rsidRPr="00AE34C6">
        <w:rPr>
          <w:rFonts w:asciiTheme="minorHAnsi" w:eastAsia="Calibri" w:hAnsiTheme="minorHAnsi" w:cstheme="minorHAnsi"/>
          <w:lang w:eastAsia="en-US"/>
        </w:rPr>
        <w:br/>
        <w:t xml:space="preserve">oraz wymogi określone w art. 8 dyrektywy 98/6 WE Parlamentu Europejskiego i Rady z dnia 16 lutego 1998r. </w:t>
      </w:r>
      <w:r w:rsidRPr="00AE34C6">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AE34C6">
        <w:rPr>
          <w:rFonts w:asciiTheme="minorHAnsi" w:eastAsia="Calibri" w:hAnsiTheme="minorHAnsi" w:cstheme="minorHAnsi"/>
          <w:lang w:eastAsia="en-US"/>
        </w:rPr>
        <w:br/>
        <w:t>być skuteczne, proporcjonalne i odstraszające.</w:t>
      </w:r>
    </w:p>
    <w:p w14:paraId="677AF1F3" w14:textId="77777777" w:rsidR="00B83DC8" w:rsidRPr="00AE34C6" w:rsidRDefault="00B83DC8" w:rsidP="00AE34C6">
      <w:pPr>
        <w:spacing w:before="120" w:after="120" w:line="360" w:lineRule="auto"/>
        <w:rPr>
          <w:rFonts w:asciiTheme="minorHAnsi" w:hAnsiTheme="minorHAnsi" w:cstheme="minorHAnsi"/>
          <w:color w:val="000000"/>
        </w:rPr>
      </w:pPr>
      <w:r w:rsidRPr="00AE34C6">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504EB77" w:rsidR="00C4686A" w:rsidRPr="00AE34C6" w:rsidRDefault="00B83DC8" w:rsidP="00AE34C6">
      <w:pPr>
        <w:spacing w:line="360" w:lineRule="auto"/>
        <w:rPr>
          <w:rFonts w:asciiTheme="minorHAnsi" w:hAnsiTheme="minorHAnsi" w:cstheme="minorHAnsi"/>
        </w:rPr>
      </w:pPr>
      <w:r w:rsidRPr="00AE34C6">
        <w:rPr>
          <w:rFonts w:asciiTheme="minorHAnsi" w:hAnsiTheme="minorHAnsi" w:cstheme="minorHAnsi"/>
          <w:color w:val="000000"/>
        </w:rPr>
        <w:lastRenderedPageBreak/>
        <w:t xml:space="preserve">Mając na uwadze ww. przesłanki, Mazowiecki Wojewódzki Inspektor Inspekcji Handlowej uznał, </w:t>
      </w:r>
      <w:r w:rsidRPr="00AE34C6">
        <w:rPr>
          <w:rFonts w:asciiTheme="minorHAnsi" w:hAnsiTheme="minorHAnsi" w:cstheme="minorHAnsi"/>
          <w:color w:val="000000"/>
        </w:rPr>
        <w:br/>
        <w:t>iż przedsiębiorcy</w:t>
      </w:r>
      <w:r w:rsidR="003847D5" w:rsidRPr="00AE34C6">
        <w:rPr>
          <w:rFonts w:asciiTheme="minorHAnsi" w:hAnsiTheme="minorHAnsi" w:cstheme="minorHAnsi"/>
        </w:rPr>
        <w:t xml:space="preserve"> </w:t>
      </w:r>
      <w:r w:rsidR="00700879" w:rsidRPr="00AE34C6">
        <w:rPr>
          <w:rFonts w:asciiTheme="minorHAnsi" w:hAnsiTheme="minorHAnsi" w:cstheme="minorHAnsi"/>
          <w:color w:val="000000"/>
        </w:rPr>
        <w:t>Tomaszowi</w:t>
      </w:r>
      <w:r w:rsidR="001E229B" w:rsidRPr="00AE34C6">
        <w:rPr>
          <w:rFonts w:asciiTheme="minorHAnsi" w:hAnsiTheme="minorHAnsi" w:cstheme="minorHAnsi"/>
          <w:color w:val="000000"/>
        </w:rPr>
        <w:t xml:space="preserve"> Ryczkowskie</w:t>
      </w:r>
      <w:r w:rsidR="00700879" w:rsidRPr="00AE34C6">
        <w:rPr>
          <w:rFonts w:asciiTheme="minorHAnsi" w:hAnsiTheme="minorHAnsi" w:cstheme="minorHAnsi"/>
          <w:color w:val="000000"/>
        </w:rPr>
        <w:t>mu</w:t>
      </w:r>
      <w:r w:rsidR="001E229B" w:rsidRPr="00AE34C6">
        <w:rPr>
          <w:rFonts w:asciiTheme="minorHAnsi" w:hAnsiTheme="minorHAnsi" w:cstheme="minorHAnsi"/>
          <w:color w:val="000000"/>
        </w:rPr>
        <w:t xml:space="preserve"> prowadzące</w:t>
      </w:r>
      <w:r w:rsidR="00700879" w:rsidRPr="00AE34C6">
        <w:rPr>
          <w:rFonts w:asciiTheme="minorHAnsi" w:hAnsiTheme="minorHAnsi" w:cstheme="minorHAnsi"/>
          <w:color w:val="000000"/>
        </w:rPr>
        <w:t>mu</w:t>
      </w:r>
      <w:r w:rsidR="001E229B" w:rsidRPr="00AE34C6">
        <w:rPr>
          <w:rFonts w:asciiTheme="minorHAnsi" w:hAnsiTheme="minorHAnsi" w:cstheme="minorHAnsi"/>
          <w:color w:val="000000"/>
        </w:rPr>
        <w:t xml:space="preserve"> działalność gospodarczą pod firmą: </w:t>
      </w:r>
      <w:r w:rsidR="00700879" w:rsidRPr="00AE34C6">
        <w:rPr>
          <w:rFonts w:asciiTheme="minorHAnsi" w:hAnsiTheme="minorHAnsi" w:cstheme="minorHAnsi"/>
          <w:color w:val="000000"/>
        </w:rPr>
        <w:t>TOMASZ RYCZKOWSKI</w:t>
      </w:r>
      <w:r w:rsidR="001E229B" w:rsidRPr="00AE34C6">
        <w:rPr>
          <w:rFonts w:asciiTheme="minorHAnsi" w:hAnsiTheme="minorHAnsi" w:cstheme="minorHAnsi"/>
        </w:rPr>
        <w:t xml:space="preserve"> </w:t>
      </w:r>
      <w:r w:rsidRPr="00AE34C6">
        <w:rPr>
          <w:rFonts w:asciiTheme="minorHAnsi" w:hAnsiTheme="minorHAnsi" w:cstheme="minorHAnsi"/>
          <w:color w:val="000000"/>
        </w:rPr>
        <w:t>za naruszenie obowiązku</w:t>
      </w:r>
      <w:r w:rsidR="00DF0AD1" w:rsidRPr="00AE34C6">
        <w:rPr>
          <w:rFonts w:asciiTheme="minorHAnsi" w:hAnsiTheme="minorHAnsi" w:cstheme="minorHAnsi"/>
          <w:color w:val="000000"/>
        </w:rPr>
        <w:t xml:space="preserve"> </w:t>
      </w:r>
      <w:r w:rsidRPr="00AE34C6">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AE34C6">
        <w:rPr>
          <w:rFonts w:asciiTheme="minorHAnsi" w:hAnsiTheme="minorHAnsi" w:cstheme="minorHAnsi"/>
        </w:rPr>
        <w:t>wysokości</w:t>
      </w:r>
      <w:r w:rsidR="001B18A1" w:rsidRPr="00AE34C6">
        <w:rPr>
          <w:rFonts w:asciiTheme="minorHAnsi" w:hAnsiTheme="minorHAnsi" w:cstheme="minorHAnsi"/>
        </w:rPr>
        <w:t xml:space="preserve"> </w:t>
      </w:r>
      <w:r w:rsidR="00700879" w:rsidRPr="00AE34C6">
        <w:rPr>
          <w:rFonts w:asciiTheme="minorHAnsi" w:hAnsiTheme="minorHAnsi" w:cstheme="minorHAnsi"/>
        </w:rPr>
        <w:br/>
      </w:r>
      <w:r w:rsidR="002310C3" w:rsidRPr="00AE34C6">
        <w:rPr>
          <w:rFonts w:asciiTheme="minorHAnsi" w:hAnsiTheme="minorHAnsi" w:cstheme="minorHAnsi"/>
        </w:rPr>
        <w:t>1</w:t>
      </w:r>
      <w:r w:rsidR="00135970" w:rsidRPr="00AE34C6">
        <w:rPr>
          <w:rFonts w:asciiTheme="minorHAnsi" w:hAnsiTheme="minorHAnsi" w:cstheme="minorHAnsi"/>
        </w:rPr>
        <w:t xml:space="preserve"> </w:t>
      </w:r>
      <w:r w:rsidR="00B41B05" w:rsidRPr="00AE34C6">
        <w:rPr>
          <w:rFonts w:asciiTheme="minorHAnsi" w:hAnsiTheme="minorHAnsi" w:cstheme="minorHAnsi"/>
        </w:rPr>
        <w:t>5</w:t>
      </w:r>
      <w:r w:rsidR="00C947F3" w:rsidRPr="00AE34C6">
        <w:rPr>
          <w:rFonts w:asciiTheme="minorHAnsi" w:hAnsiTheme="minorHAnsi" w:cstheme="minorHAnsi"/>
        </w:rPr>
        <w:t xml:space="preserve">00 </w:t>
      </w:r>
      <w:r w:rsidRPr="00AE34C6">
        <w:rPr>
          <w:rFonts w:asciiTheme="minorHAnsi" w:hAnsiTheme="minorHAnsi" w:cstheme="minorHAnsi"/>
        </w:rPr>
        <w:t>zł.</w:t>
      </w:r>
    </w:p>
    <w:p w14:paraId="22041539" w14:textId="5EE7B9DA" w:rsidR="00B83DC8" w:rsidRPr="00AE34C6" w:rsidRDefault="00B83DC8" w:rsidP="00AE34C6">
      <w:pPr>
        <w:spacing w:before="120" w:after="120" w:line="360" w:lineRule="auto"/>
        <w:rPr>
          <w:rFonts w:asciiTheme="minorHAnsi" w:hAnsiTheme="minorHAnsi" w:cstheme="minorHAnsi"/>
        </w:rPr>
      </w:pPr>
      <w:r w:rsidRPr="00AE34C6">
        <w:rPr>
          <w:rFonts w:asciiTheme="minorHAnsi" w:hAnsiTheme="minorHAnsi" w:cstheme="minorHAnsi"/>
        </w:rPr>
        <w:t>W związku z powyższym Mazowiecki Wojewódzki Inspektor Inspekcji Handlowej orzekł jak w sentencji.</w:t>
      </w:r>
    </w:p>
    <w:p w14:paraId="11AEF178" w14:textId="65B3FA82" w:rsidR="00B83DC8" w:rsidRPr="00AE34C6" w:rsidRDefault="00B83DC8" w:rsidP="00AE34C6">
      <w:pPr>
        <w:spacing w:before="120" w:after="120" w:line="360" w:lineRule="auto"/>
        <w:rPr>
          <w:rFonts w:asciiTheme="minorHAnsi" w:hAnsiTheme="minorHAnsi" w:cstheme="minorHAnsi"/>
          <w:color w:val="000000"/>
        </w:rPr>
      </w:pPr>
      <w:r w:rsidRPr="00AE34C6">
        <w:rPr>
          <w:rFonts w:asciiTheme="minorHAnsi" w:hAnsiTheme="minorHAnsi" w:cstheme="minorHAnsi"/>
        </w:rPr>
        <w:t>Na podstawie art. 7 ust. 1 i ust. 3 ustawy z dnia 9 maja 2014 r. o informowaniu o cenach towarów i usług, karę pieniężną w kwocie</w:t>
      </w:r>
      <w:r w:rsidR="002232BE" w:rsidRPr="00AE34C6">
        <w:rPr>
          <w:rFonts w:asciiTheme="minorHAnsi" w:hAnsiTheme="minorHAnsi" w:cstheme="minorHAnsi"/>
        </w:rPr>
        <w:t xml:space="preserve"> </w:t>
      </w:r>
      <w:r w:rsidR="002310C3" w:rsidRPr="00AE34C6">
        <w:rPr>
          <w:rFonts w:asciiTheme="minorHAnsi" w:hAnsiTheme="minorHAnsi" w:cstheme="minorHAnsi"/>
        </w:rPr>
        <w:t>1</w:t>
      </w:r>
      <w:r w:rsidR="00135970" w:rsidRPr="00AE34C6">
        <w:rPr>
          <w:rFonts w:asciiTheme="minorHAnsi" w:hAnsiTheme="minorHAnsi" w:cstheme="minorHAnsi"/>
        </w:rPr>
        <w:t xml:space="preserve"> </w:t>
      </w:r>
      <w:r w:rsidR="00B41B05" w:rsidRPr="00AE34C6">
        <w:rPr>
          <w:rFonts w:asciiTheme="minorHAnsi" w:hAnsiTheme="minorHAnsi" w:cstheme="minorHAnsi"/>
        </w:rPr>
        <w:t>5</w:t>
      </w:r>
      <w:r w:rsidR="00C947F3" w:rsidRPr="00AE34C6">
        <w:rPr>
          <w:rFonts w:asciiTheme="minorHAnsi" w:hAnsiTheme="minorHAnsi" w:cstheme="minorHAnsi"/>
        </w:rPr>
        <w:t xml:space="preserve">00 </w:t>
      </w:r>
      <w:r w:rsidRPr="00AE34C6">
        <w:rPr>
          <w:rFonts w:asciiTheme="minorHAnsi" w:hAnsiTheme="minorHAnsi" w:cstheme="minorHAnsi"/>
        </w:rPr>
        <w:t xml:space="preserve">zł stanowiącą </w:t>
      </w:r>
      <w:r w:rsidRPr="00AE34C6">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46B990CA" w14:textId="081A72F6" w:rsidR="00700879" w:rsidRPr="00AE34C6" w:rsidRDefault="00B83DC8" w:rsidP="00AE34C6">
      <w:pPr>
        <w:spacing w:before="120" w:after="120" w:line="360" w:lineRule="auto"/>
        <w:rPr>
          <w:rFonts w:asciiTheme="minorHAnsi" w:hAnsiTheme="minorHAnsi" w:cstheme="minorHAnsi"/>
          <w:color w:val="000000"/>
        </w:rPr>
      </w:pPr>
      <w:r w:rsidRPr="00AE34C6">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AE34C6">
        <w:rPr>
          <w:rFonts w:asciiTheme="minorHAnsi" w:hAnsiTheme="minorHAnsi" w:cstheme="minorHAnsi"/>
        </w:rPr>
        <w:t xml:space="preserve">(Dz.U. z 2025 r. </w:t>
      </w:r>
      <w:r w:rsidR="006B751B" w:rsidRPr="00AE34C6">
        <w:rPr>
          <w:rFonts w:asciiTheme="minorHAnsi" w:hAnsiTheme="minorHAnsi" w:cstheme="minorHAnsi"/>
        </w:rPr>
        <w:br/>
        <w:t>poz. 111</w:t>
      </w:r>
      <w:r w:rsidR="007C6624" w:rsidRPr="00AE34C6">
        <w:rPr>
          <w:rFonts w:asciiTheme="minorHAnsi" w:hAnsiTheme="minorHAnsi" w:cstheme="minorHAnsi"/>
        </w:rPr>
        <w:t xml:space="preserve"> ze zm.</w:t>
      </w:r>
      <w:r w:rsidR="006B751B" w:rsidRPr="00AE34C6">
        <w:rPr>
          <w:rFonts w:asciiTheme="minorHAnsi" w:hAnsiTheme="minorHAnsi" w:cstheme="minorHAnsi"/>
        </w:rPr>
        <w:t xml:space="preserve">). </w:t>
      </w:r>
      <w:r w:rsidRPr="00AE34C6">
        <w:rPr>
          <w:rFonts w:asciiTheme="minorHAnsi" w:hAnsiTheme="minorHAnsi" w:cstheme="minorHAnsi"/>
          <w:color w:val="000000"/>
        </w:rPr>
        <w:t>Kara</w:t>
      </w:r>
      <w:r w:rsidR="006B751B" w:rsidRPr="00AE34C6">
        <w:rPr>
          <w:rFonts w:asciiTheme="minorHAnsi" w:hAnsiTheme="minorHAnsi" w:cstheme="minorHAnsi"/>
          <w:color w:val="000000"/>
        </w:rPr>
        <w:t xml:space="preserve"> </w:t>
      </w:r>
      <w:r w:rsidRPr="00AE34C6">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6D411A72" w:rsidR="00B83DC8" w:rsidRPr="00AE34C6" w:rsidRDefault="00B83DC8" w:rsidP="00AE34C6">
      <w:pPr>
        <w:spacing w:line="360" w:lineRule="auto"/>
        <w:rPr>
          <w:rFonts w:asciiTheme="minorHAnsi" w:hAnsiTheme="minorHAnsi" w:cstheme="minorHAnsi"/>
        </w:rPr>
      </w:pPr>
      <w:r w:rsidRPr="00AE34C6">
        <w:rPr>
          <w:rFonts w:asciiTheme="minorHAnsi" w:hAnsiTheme="minorHAnsi" w:cstheme="minorHAnsi"/>
        </w:rPr>
        <w:t>Pouczenie:</w:t>
      </w:r>
    </w:p>
    <w:p w14:paraId="140419E7" w14:textId="2ECF3DCB" w:rsidR="00B41B05" w:rsidRPr="00AE34C6" w:rsidRDefault="00B83DC8" w:rsidP="00AE34C6">
      <w:pPr>
        <w:spacing w:line="360" w:lineRule="auto"/>
        <w:rPr>
          <w:rFonts w:asciiTheme="minorHAnsi" w:hAnsiTheme="minorHAnsi" w:cstheme="minorHAnsi"/>
        </w:rPr>
      </w:pPr>
      <w:r w:rsidRPr="00AE34C6">
        <w:rPr>
          <w:rFonts w:asciiTheme="minorHAnsi" w:hAnsiTheme="minorHAnsi" w:cstheme="minorHAnsi"/>
        </w:rPr>
        <w:t>Zgodnie z art. 5 ust. 2 ustawy z dnia 15 grudnia 2000 r. o Inspekcji Handlowej</w:t>
      </w:r>
      <w:r w:rsidR="00744D14" w:rsidRPr="00AE34C6">
        <w:rPr>
          <w:rFonts w:asciiTheme="minorHAnsi" w:hAnsiTheme="minorHAnsi" w:cstheme="minorHAnsi"/>
        </w:rPr>
        <w:t xml:space="preserve"> (Dz.U. z 202</w:t>
      </w:r>
      <w:r w:rsidR="00B32D27" w:rsidRPr="00AE34C6">
        <w:rPr>
          <w:rFonts w:asciiTheme="minorHAnsi" w:hAnsiTheme="minorHAnsi" w:cstheme="minorHAnsi"/>
        </w:rPr>
        <w:t>5</w:t>
      </w:r>
      <w:r w:rsidR="00744D14" w:rsidRPr="00AE34C6">
        <w:rPr>
          <w:rFonts w:asciiTheme="minorHAnsi" w:hAnsiTheme="minorHAnsi" w:cstheme="minorHAnsi"/>
        </w:rPr>
        <w:t xml:space="preserve"> r. poz. </w:t>
      </w:r>
      <w:r w:rsidR="00B32D27" w:rsidRPr="00AE34C6">
        <w:rPr>
          <w:rFonts w:asciiTheme="minorHAnsi" w:hAnsiTheme="minorHAnsi" w:cstheme="minorHAnsi"/>
        </w:rPr>
        <w:t>229</w:t>
      </w:r>
      <w:r w:rsidR="00744D14" w:rsidRPr="00AE34C6">
        <w:rPr>
          <w:rFonts w:asciiTheme="minorHAnsi" w:hAnsiTheme="minorHAnsi" w:cstheme="minorHAnsi"/>
        </w:rPr>
        <w:t>)</w:t>
      </w:r>
      <w:r w:rsidR="00B32D27" w:rsidRPr="00AE34C6">
        <w:rPr>
          <w:rFonts w:asciiTheme="minorHAnsi" w:hAnsiTheme="minorHAnsi" w:cstheme="minorHAnsi"/>
        </w:rPr>
        <w:br/>
      </w:r>
      <w:r w:rsidRPr="00AE34C6">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E34C6">
        <w:rPr>
          <w:rFonts w:asciiTheme="minorHAnsi" w:hAnsiTheme="minorHAnsi" w:cstheme="minorHAnsi"/>
        </w:rPr>
        <w:t xml:space="preserve"> </w:t>
      </w:r>
      <w:r w:rsidRPr="00AE34C6">
        <w:rPr>
          <w:rFonts w:asciiTheme="minorHAnsi" w:hAnsiTheme="minorHAnsi" w:cstheme="minorHAnsi"/>
        </w:rPr>
        <w:t>Odwołanie wnosi się w terminie</w:t>
      </w:r>
      <w:r w:rsidR="003B2ADA" w:rsidRPr="00AE34C6">
        <w:rPr>
          <w:rFonts w:asciiTheme="minorHAnsi" w:hAnsiTheme="minorHAnsi" w:cstheme="minorHAnsi"/>
        </w:rPr>
        <w:br/>
      </w:r>
      <w:r w:rsidRPr="00AE34C6">
        <w:rPr>
          <w:rFonts w:asciiTheme="minorHAnsi" w:hAnsiTheme="minorHAnsi" w:cstheme="minorHAnsi"/>
        </w:rPr>
        <w:t>14 dni od dnia doręczenia decyzji, za pośrednictwem Mazowieckiego Wojewódzkiego Inspektora Inspekcji Handlowej, ul. Sienkiewicza 3, 00-015 Warszawa.</w:t>
      </w:r>
      <w:r w:rsidR="007C6624" w:rsidRPr="00AE34C6">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AE34C6">
        <w:rPr>
          <w:rFonts w:asciiTheme="minorHAnsi" w:hAnsiTheme="minorHAnsi" w:cstheme="minorHAnsi"/>
        </w:rPr>
        <w:t>ePUAP</w:t>
      </w:r>
      <w:proofErr w:type="spellEnd"/>
      <w:r w:rsidR="007C6624" w:rsidRPr="00AE34C6">
        <w:rPr>
          <w:rFonts w:asciiTheme="minorHAnsi" w:hAnsiTheme="minorHAnsi" w:cstheme="minorHAnsi"/>
        </w:rPr>
        <w:t>) Wojewódzkiego Inspektoratu Inspekcji Handlowej</w:t>
      </w:r>
      <w:r w:rsidR="002310C3" w:rsidRPr="00AE34C6">
        <w:rPr>
          <w:rFonts w:asciiTheme="minorHAnsi" w:hAnsiTheme="minorHAnsi" w:cstheme="minorHAnsi"/>
        </w:rPr>
        <w:t xml:space="preserve"> w Warszawie</w:t>
      </w:r>
      <w:r w:rsidR="007C6624" w:rsidRPr="00AE34C6">
        <w:rPr>
          <w:rFonts w:asciiTheme="minorHAnsi" w:hAnsiTheme="minorHAnsi" w:cstheme="minorHAnsi"/>
        </w:rPr>
        <w:t>. Odwołanie wniesione na adres poczty elektronicznej organu (email) pozostawia się bez rozpoznania.</w:t>
      </w:r>
    </w:p>
    <w:p w14:paraId="38114010" w14:textId="77777777" w:rsidR="0099456D" w:rsidRPr="00AE34C6" w:rsidRDefault="0099456D" w:rsidP="00AE34C6">
      <w:pPr>
        <w:spacing w:before="240" w:line="360" w:lineRule="auto"/>
        <w:rPr>
          <w:rFonts w:asciiTheme="minorHAnsi" w:hAnsiTheme="minorHAnsi" w:cstheme="minorHAnsi"/>
        </w:rPr>
      </w:pPr>
      <w:r w:rsidRPr="00AE34C6">
        <w:rPr>
          <w:rFonts w:asciiTheme="minorHAnsi" w:hAnsiTheme="minorHAnsi" w:cstheme="minorHAnsi"/>
        </w:rPr>
        <w:t>Z up. Mazowieckiego Wojewódzkiego Inspektora Inspekcji Handlowej</w:t>
      </w:r>
    </w:p>
    <w:p w14:paraId="08D364E8" w14:textId="77777777" w:rsidR="0099456D" w:rsidRPr="00AE34C6" w:rsidRDefault="0099456D" w:rsidP="00AE34C6">
      <w:pPr>
        <w:spacing w:line="360" w:lineRule="auto"/>
        <w:rPr>
          <w:rFonts w:asciiTheme="minorHAnsi" w:hAnsiTheme="minorHAnsi" w:cstheme="minorHAnsi"/>
        </w:rPr>
      </w:pPr>
      <w:r w:rsidRPr="00AE34C6">
        <w:rPr>
          <w:rFonts w:asciiTheme="minorHAnsi" w:hAnsiTheme="minorHAnsi" w:cstheme="minorHAnsi"/>
        </w:rPr>
        <w:lastRenderedPageBreak/>
        <w:t>Agnieszka Cieślik</w:t>
      </w:r>
    </w:p>
    <w:p w14:paraId="30D2C983" w14:textId="77777777" w:rsidR="0099456D" w:rsidRPr="00AE34C6" w:rsidRDefault="0099456D" w:rsidP="00AE34C6">
      <w:pPr>
        <w:spacing w:line="360" w:lineRule="auto"/>
        <w:rPr>
          <w:rFonts w:asciiTheme="minorHAnsi" w:hAnsiTheme="minorHAnsi" w:cstheme="minorHAnsi"/>
        </w:rPr>
      </w:pPr>
      <w:r w:rsidRPr="00AE34C6">
        <w:rPr>
          <w:rFonts w:asciiTheme="minorHAnsi" w:hAnsiTheme="minorHAnsi" w:cstheme="minorHAnsi"/>
        </w:rPr>
        <w:t xml:space="preserve">Z-ca Mazowieckiego Wojewódzkiego Inspektora Inspekcji Handlowej </w:t>
      </w:r>
    </w:p>
    <w:p w14:paraId="21896708" w14:textId="77777777" w:rsidR="0099456D" w:rsidRPr="00AE34C6" w:rsidRDefault="0099456D" w:rsidP="00AE34C6">
      <w:pPr>
        <w:spacing w:after="120" w:line="360" w:lineRule="auto"/>
        <w:ind w:left="4258" w:firstLine="284"/>
        <w:rPr>
          <w:rFonts w:asciiTheme="minorHAnsi" w:hAnsiTheme="minorHAnsi" w:cstheme="minorHAnsi"/>
        </w:rPr>
      </w:pPr>
      <w:r w:rsidRPr="00AE34C6">
        <w:rPr>
          <w:rFonts w:asciiTheme="minorHAnsi" w:hAnsiTheme="minorHAnsi" w:cstheme="minorHAnsi"/>
        </w:rPr>
        <w:t>/podpisano elektronicznie/</w:t>
      </w:r>
      <w:r w:rsidRPr="00AE34C6">
        <w:rPr>
          <w:rFonts w:asciiTheme="minorHAnsi" w:hAnsiTheme="minorHAnsi" w:cstheme="minorHAnsi"/>
        </w:rPr>
        <w:tab/>
      </w:r>
      <w:r w:rsidRPr="00AE34C6">
        <w:rPr>
          <w:rFonts w:asciiTheme="minorHAnsi" w:hAnsiTheme="minorHAnsi" w:cstheme="minorHAnsi"/>
        </w:rPr>
        <w:tab/>
      </w:r>
      <w:r w:rsidRPr="00AE34C6">
        <w:rPr>
          <w:rFonts w:asciiTheme="minorHAnsi" w:hAnsiTheme="minorHAnsi" w:cstheme="minorHAnsi"/>
        </w:rPr>
        <w:tab/>
      </w:r>
    </w:p>
    <w:p w14:paraId="7CEFC08A" w14:textId="77777777" w:rsidR="00C4686A" w:rsidRPr="00AE34C6" w:rsidRDefault="00C4686A" w:rsidP="00AE34C6">
      <w:pPr>
        <w:spacing w:before="240" w:after="120"/>
        <w:rPr>
          <w:rFonts w:asciiTheme="minorHAnsi" w:hAnsiTheme="minorHAnsi" w:cstheme="minorHAnsi"/>
        </w:rPr>
      </w:pPr>
      <w:r w:rsidRPr="00AE34C6">
        <w:rPr>
          <w:rFonts w:asciiTheme="minorHAnsi" w:hAnsiTheme="minorHAnsi" w:cstheme="minorHAnsi"/>
        </w:rPr>
        <w:t>Otrzymują:</w:t>
      </w:r>
    </w:p>
    <w:p w14:paraId="61F49B21" w14:textId="14BC01BE" w:rsidR="00763629" w:rsidRPr="00AE34C6" w:rsidRDefault="001E229B" w:rsidP="00AE34C6">
      <w:pPr>
        <w:pStyle w:val="Akapitzlist"/>
        <w:numPr>
          <w:ilvl w:val="0"/>
          <w:numId w:val="15"/>
        </w:numPr>
        <w:spacing w:before="120"/>
        <w:ind w:left="714" w:hanging="357"/>
        <w:rPr>
          <w:rFonts w:asciiTheme="minorHAnsi" w:hAnsiTheme="minorHAnsi" w:cstheme="minorHAnsi"/>
        </w:rPr>
      </w:pPr>
      <w:r w:rsidRPr="00AE34C6">
        <w:rPr>
          <w:rFonts w:asciiTheme="minorHAnsi" w:hAnsiTheme="minorHAnsi" w:cstheme="minorHAnsi"/>
        </w:rPr>
        <w:t>p</w:t>
      </w:r>
    </w:p>
    <w:sectPr w:rsidR="00763629" w:rsidRPr="00AE34C6"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70B7" w14:textId="77777777" w:rsidR="00D104D3" w:rsidRDefault="00D104D3">
      <w:r>
        <w:separator/>
      </w:r>
    </w:p>
  </w:endnote>
  <w:endnote w:type="continuationSeparator" w:id="0">
    <w:p w14:paraId="4C8AD6CD" w14:textId="77777777" w:rsidR="00D104D3" w:rsidRDefault="00D1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361A" w14:textId="77777777" w:rsidR="00D104D3" w:rsidRDefault="00D104D3">
      <w:r>
        <w:separator/>
      </w:r>
    </w:p>
  </w:footnote>
  <w:footnote w:type="continuationSeparator" w:id="0">
    <w:p w14:paraId="0DDFA2FE" w14:textId="77777777" w:rsidR="00D104D3" w:rsidRDefault="00D1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A6"/>
    <w:multiLevelType w:val="hybridMultilevel"/>
    <w:tmpl w:val="71962BCC"/>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6E5B83"/>
    <w:multiLevelType w:val="hybridMultilevel"/>
    <w:tmpl w:val="191EE29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3"/>
  </w:num>
  <w:num w:numId="2" w16cid:durableId="241256697">
    <w:abstractNumId w:val="7"/>
  </w:num>
  <w:num w:numId="3" w16cid:durableId="1968854781">
    <w:abstractNumId w:val="19"/>
  </w:num>
  <w:num w:numId="4" w16cid:durableId="944845964">
    <w:abstractNumId w:val="22"/>
  </w:num>
  <w:num w:numId="5" w16cid:durableId="696464388">
    <w:abstractNumId w:val="16"/>
  </w:num>
  <w:num w:numId="6" w16cid:durableId="43141425">
    <w:abstractNumId w:val="5"/>
  </w:num>
  <w:num w:numId="7" w16cid:durableId="857046145">
    <w:abstractNumId w:val="9"/>
  </w:num>
  <w:num w:numId="8" w16cid:durableId="126705630">
    <w:abstractNumId w:val="14"/>
  </w:num>
  <w:num w:numId="9" w16cid:durableId="2072800205">
    <w:abstractNumId w:val="4"/>
  </w:num>
  <w:num w:numId="10" w16cid:durableId="1153716661">
    <w:abstractNumId w:val="1"/>
  </w:num>
  <w:num w:numId="11" w16cid:durableId="1487475117">
    <w:abstractNumId w:val="13"/>
  </w:num>
  <w:num w:numId="12" w16cid:durableId="1824083953">
    <w:abstractNumId w:val="2"/>
  </w:num>
  <w:num w:numId="13" w16cid:durableId="1794326864">
    <w:abstractNumId w:val="20"/>
  </w:num>
  <w:num w:numId="14" w16cid:durableId="1933509732">
    <w:abstractNumId w:val="8"/>
  </w:num>
  <w:num w:numId="15" w16cid:durableId="2098356705">
    <w:abstractNumId w:val="11"/>
  </w:num>
  <w:num w:numId="16" w16cid:durableId="1618246626">
    <w:abstractNumId w:val="18"/>
  </w:num>
  <w:num w:numId="17" w16cid:durableId="782380433">
    <w:abstractNumId w:val="21"/>
  </w:num>
  <w:num w:numId="18" w16cid:durableId="1975787401">
    <w:abstractNumId w:val="12"/>
  </w:num>
  <w:num w:numId="19" w16cid:durableId="292515975">
    <w:abstractNumId w:val="10"/>
  </w:num>
  <w:num w:numId="20" w16cid:durableId="321928267">
    <w:abstractNumId w:val="15"/>
  </w:num>
  <w:num w:numId="21" w16cid:durableId="1711490721">
    <w:abstractNumId w:val="6"/>
  </w:num>
  <w:num w:numId="22" w16cid:durableId="860584354">
    <w:abstractNumId w:val="3"/>
  </w:num>
  <w:num w:numId="23" w16cid:durableId="114523690">
    <w:abstractNumId w:val="17"/>
  </w:num>
  <w:num w:numId="24" w16cid:durableId="87700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33C15"/>
    <w:rsid w:val="00051392"/>
    <w:rsid w:val="00052845"/>
    <w:rsid w:val="000653CF"/>
    <w:rsid w:val="0008309B"/>
    <w:rsid w:val="000B503C"/>
    <w:rsid w:val="000C5CFD"/>
    <w:rsid w:val="000D4BD0"/>
    <w:rsid w:val="000D5DFD"/>
    <w:rsid w:val="000E456D"/>
    <w:rsid w:val="000F2C83"/>
    <w:rsid w:val="000F5599"/>
    <w:rsid w:val="000F696F"/>
    <w:rsid w:val="00103288"/>
    <w:rsid w:val="001070D6"/>
    <w:rsid w:val="0011729B"/>
    <w:rsid w:val="00135970"/>
    <w:rsid w:val="001363F1"/>
    <w:rsid w:val="00151ADD"/>
    <w:rsid w:val="001601E1"/>
    <w:rsid w:val="00174C7D"/>
    <w:rsid w:val="00176E69"/>
    <w:rsid w:val="0019129D"/>
    <w:rsid w:val="0019588E"/>
    <w:rsid w:val="001A094A"/>
    <w:rsid w:val="001B18A1"/>
    <w:rsid w:val="001B4054"/>
    <w:rsid w:val="001C0D70"/>
    <w:rsid w:val="001C47B0"/>
    <w:rsid w:val="001D1EA7"/>
    <w:rsid w:val="001E229B"/>
    <w:rsid w:val="001E6035"/>
    <w:rsid w:val="001F4483"/>
    <w:rsid w:val="001F44EA"/>
    <w:rsid w:val="002009CD"/>
    <w:rsid w:val="00211196"/>
    <w:rsid w:val="00211326"/>
    <w:rsid w:val="00215FAD"/>
    <w:rsid w:val="002232BE"/>
    <w:rsid w:val="00223ED9"/>
    <w:rsid w:val="00226D3B"/>
    <w:rsid w:val="002310C3"/>
    <w:rsid w:val="00242893"/>
    <w:rsid w:val="002535DB"/>
    <w:rsid w:val="002635F4"/>
    <w:rsid w:val="00263ADB"/>
    <w:rsid w:val="0027528B"/>
    <w:rsid w:val="00276058"/>
    <w:rsid w:val="00292DD2"/>
    <w:rsid w:val="002A5EF1"/>
    <w:rsid w:val="002B68EA"/>
    <w:rsid w:val="002C10A8"/>
    <w:rsid w:val="002C3B5C"/>
    <w:rsid w:val="002D1221"/>
    <w:rsid w:val="002E17D0"/>
    <w:rsid w:val="002F5364"/>
    <w:rsid w:val="002F74B7"/>
    <w:rsid w:val="00341CF7"/>
    <w:rsid w:val="00342B00"/>
    <w:rsid w:val="00376E4E"/>
    <w:rsid w:val="00383238"/>
    <w:rsid w:val="00383D06"/>
    <w:rsid w:val="003847D5"/>
    <w:rsid w:val="00393A93"/>
    <w:rsid w:val="003B2ADA"/>
    <w:rsid w:val="003E7518"/>
    <w:rsid w:val="00403759"/>
    <w:rsid w:val="00410D8D"/>
    <w:rsid w:val="00451777"/>
    <w:rsid w:val="00461A0F"/>
    <w:rsid w:val="004D0CC1"/>
    <w:rsid w:val="004D1E4C"/>
    <w:rsid w:val="004E5B5E"/>
    <w:rsid w:val="00511A19"/>
    <w:rsid w:val="005323AC"/>
    <w:rsid w:val="0055449C"/>
    <w:rsid w:val="005806C1"/>
    <w:rsid w:val="005A0D83"/>
    <w:rsid w:val="005A7A74"/>
    <w:rsid w:val="005B3336"/>
    <w:rsid w:val="005C0E93"/>
    <w:rsid w:val="00600C71"/>
    <w:rsid w:val="00603F8C"/>
    <w:rsid w:val="006122D8"/>
    <w:rsid w:val="00641450"/>
    <w:rsid w:val="006439E3"/>
    <w:rsid w:val="00647783"/>
    <w:rsid w:val="00655B22"/>
    <w:rsid w:val="006749FB"/>
    <w:rsid w:val="00680B0C"/>
    <w:rsid w:val="0069446D"/>
    <w:rsid w:val="006977E0"/>
    <w:rsid w:val="006B751B"/>
    <w:rsid w:val="006C45BA"/>
    <w:rsid w:val="006F7B68"/>
    <w:rsid w:val="00700879"/>
    <w:rsid w:val="0072415A"/>
    <w:rsid w:val="00732FBA"/>
    <w:rsid w:val="00737982"/>
    <w:rsid w:val="00744D14"/>
    <w:rsid w:val="00763629"/>
    <w:rsid w:val="00763CE7"/>
    <w:rsid w:val="00793783"/>
    <w:rsid w:val="007C068E"/>
    <w:rsid w:val="007C6355"/>
    <w:rsid w:val="007C6624"/>
    <w:rsid w:val="007D70AD"/>
    <w:rsid w:val="007F2EFF"/>
    <w:rsid w:val="00801F8F"/>
    <w:rsid w:val="00803035"/>
    <w:rsid w:val="008031C1"/>
    <w:rsid w:val="00812AF3"/>
    <w:rsid w:val="00840574"/>
    <w:rsid w:val="008713B7"/>
    <w:rsid w:val="008741C7"/>
    <w:rsid w:val="00874344"/>
    <w:rsid w:val="00877629"/>
    <w:rsid w:val="008A2AA7"/>
    <w:rsid w:val="008B2F0E"/>
    <w:rsid w:val="008B68CF"/>
    <w:rsid w:val="008C0889"/>
    <w:rsid w:val="008C762D"/>
    <w:rsid w:val="00942431"/>
    <w:rsid w:val="00957077"/>
    <w:rsid w:val="00966E9D"/>
    <w:rsid w:val="0099456D"/>
    <w:rsid w:val="009970CA"/>
    <w:rsid w:val="009B74A7"/>
    <w:rsid w:val="009C30CB"/>
    <w:rsid w:val="009E334B"/>
    <w:rsid w:val="009F65FB"/>
    <w:rsid w:val="009F7349"/>
    <w:rsid w:val="00A0275E"/>
    <w:rsid w:val="00A074BA"/>
    <w:rsid w:val="00A16060"/>
    <w:rsid w:val="00A507EB"/>
    <w:rsid w:val="00A55319"/>
    <w:rsid w:val="00A61E7B"/>
    <w:rsid w:val="00A7316D"/>
    <w:rsid w:val="00AA7BCF"/>
    <w:rsid w:val="00AC3137"/>
    <w:rsid w:val="00AD6E8B"/>
    <w:rsid w:val="00AE34C6"/>
    <w:rsid w:val="00AF2E3F"/>
    <w:rsid w:val="00B00D75"/>
    <w:rsid w:val="00B32D27"/>
    <w:rsid w:val="00B41B05"/>
    <w:rsid w:val="00B4445A"/>
    <w:rsid w:val="00B50619"/>
    <w:rsid w:val="00B6152C"/>
    <w:rsid w:val="00B7176F"/>
    <w:rsid w:val="00B71AC6"/>
    <w:rsid w:val="00B83DC8"/>
    <w:rsid w:val="00B8695B"/>
    <w:rsid w:val="00B93CBC"/>
    <w:rsid w:val="00B97A8F"/>
    <w:rsid w:val="00BB02A4"/>
    <w:rsid w:val="00BC47A3"/>
    <w:rsid w:val="00BD5176"/>
    <w:rsid w:val="00C34EBE"/>
    <w:rsid w:val="00C40E4E"/>
    <w:rsid w:val="00C4686A"/>
    <w:rsid w:val="00C56337"/>
    <w:rsid w:val="00C947F3"/>
    <w:rsid w:val="00CB305F"/>
    <w:rsid w:val="00CB4EE3"/>
    <w:rsid w:val="00CC10B2"/>
    <w:rsid w:val="00CC56C2"/>
    <w:rsid w:val="00CD703B"/>
    <w:rsid w:val="00CE498C"/>
    <w:rsid w:val="00CF02E4"/>
    <w:rsid w:val="00D104D3"/>
    <w:rsid w:val="00D46857"/>
    <w:rsid w:val="00D76751"/>
    <w:rsid w:val="00D81948"/>
    <w:rsid w:val="00D81ACE"/>
    <w:rsid w:val="00D857B1"/>
    <w:rsid w:val="00D9508B"/>
    <w:rsid w:val="00DA5240"/>
    <w:rsid w:val="00DF0AD1"/>
    <w:rsid w:val="00DF5886"/>
    <w:rsid w:val="00E53069"/>
    <w:rsid w:val="00E553FB"/>
    <w:rsid w:val="00E57886"/>
    <w:rsid w:val="00E968B4"/>
    <w:rsid w:val="00EA7D83"/>
    <w:rsid w:val="00F12B95"/>
    <w:rsid w:val="00F15532"/>
    <w:rsid w:val="00F25A9E"/>
    <w:rsid w:val="00F600F7"/>
    <w:rsid w:val="00F625FF"/>
    <w:rsid w:val="00F7178C"/>
    <w:rsid w:val="00F97817"/>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3308</Words>
  <Characters>19853</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2026-05-26T09:46:00Z</dcterms:created>
  <dcterms:modified xsi:type="dcterms:W3CDTF">2026-05-26T09:46:00Z</dcterms:modified>
</cp:coreProperties>
</file>