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CDE5D33" w:rsidR="002A0E83" w:rsidRPr="00215510" w:rsidRDefault="002A0E83" w:rsidP="002A0E83">
      <w:pPr>
        <w:tabs>
          <w:tab w:val="left" w:pos="5670"/>
        </w:tabs>
        <w:spacing w:line="360" w:lineRule="auto"/>
        <w:jc w:val="right"/>
        <w:rPr>
          <w:sz w:val="22"/>
          <w:szCs w:val="22"/>
        </w:rPr>
      </w:pPr>
      <w:r w:rsidRPr="00215510">
        <w:rPr>
          <w:sz w:val="22"/>
          <w:szCs w:val="22"/>
        </w:rPr>
        <w:t>Warszawa,</w:t>
      </w:r>
      <w:r w:rsidR="006C63B7">
        <w:rPr>
          <w:sz w:val="22"/>
          <w:szCs w:val="22"/>
        </w:rPr>
        <w:t xml:space="preserve"> 19</w:t>
      </w:r>
      <w:r w:rsidR="00C171B7" w:rsidRPr="00215510">
        <w:rPr>
          <w:sz w:val="22"/>
          <w:szCs w:val="22"/>
        </w:rPr>
        <w:t xml:space="preserve"> </w:t>
      </w:r>
      <w:r w:rsidR="005A0DF9" w:rsidRPr="00215510">
        <w:rPr>
          <w:sz w:val="22"/>
          <w:szCs w:val="22"/>
        </w:rPr>
        <w:t>l</w:t>
      </w:r>
      <w:r w:rsidR="008C6C76" w:rsidRPr="00215510">
        <w:rPr>
          <w:sz w:val="22"/>
          <w:szCs w:val="22"/>
        </w:rPr>
        <w:t>utego</w:t>
      </w:r>
      <w:r w:rsidR="00991A4B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202</w:t>
      </w:r>
      <w:r w:rsidR="008C6C76" w:rsidRPr="00215510">
        <w:rPr>
          <w:sz w:val="22"/>
          <w:szCs w:val="22"/>
        </w:rPr>
        <w:t>6</w:t>
      </w:r>
      <w:r w:rsidRPr="00215510">
        <w:rPr>
          <w:sz w:val="22"/>
          <w:szCs w:val="22"/>
        </w:rPr>
        <w:t xml:space="preserve"> r.</w:t>
      </w:r>
    </w:p>
    <w:p w14:paraId="7538B8D9" w14:textId="69553578" w:rsidR="00C57964" w:rsidRPr="00215510" w:rsidRDefault="00ED4DF0" w:rsidP="001E626C">
      <w:pPr>
        <w:spacing w:before="120" w:line="360" w:lineRule="auto"/>
        <w:rPr>
          <w:b/>
          <w:sz w:val="22"/>
          <w:szCs w:val="22"/>
        </w:rPr>
      </w:pPr>
      <w:bookmarkStart w:id="0" w:name="_Hlk168393883"/>
      <w:r w:rsidRPr="00215510">
        <w:rPr>
          <w:b/>
          <w:sz w:val="22"/>
          <w:szCs w:val="22"/>
        </w:rPr>
        <w:t>D</w:t>
      </w:r>
      <w:r w:rsidR="005A0DF9" w:rsidRPr="00215510">
        <w:rPr>
          <w:b/>
          <w:sz w:val="22"/>
          <w:szCs w:val="22"/>
        </w:rPr>
        <w:t>P</w:t>
      </w:r>
      <w:r w:rsidR="002A0E83" w:rsidRPr="00215510">
        <w:rPr>
          <w:b/>
          <w:sz w:val="22"/>
          <w:szCs w:val="22"/>
        </w:rPr>
        <w:t>.8361.</w:t>
      </w:r>
      <w:r w:rsidR="00E319B4" w:rsidRPr="00215510">
        <w:rPr>
          <w:b/>
          <w:sz w:val="22"/>
          <w:szCs w:val="22"/>
        </w:rPr>
        <w:t>1</w:t>
      </w:r>
      <w:r w:rsidR="008C6C76" w:rsidRPr="00215510">
        <w:rPr>
          <w:b/>
          <w:sz w:val="22"/>
          <w:szCs w:val="22"/>
        </w:rPr>
        <w:t>87</w:t>
      </w:r>
      <w:r w:rsidR="001F75A1" w:rsidRPr="00215510">
        <w:rPr>
          <w:b/>
          <w:sz w:val="22"/>
          <w:szCs w:val="22"/>
        </w:rPr>
        <w:t>.</w:t>
      </w:r>
      <w:r w:rsidR="002A0E83" w:rsidRPr="00215510">
        <w:rPr>
          <w:b/>
          <w:sz w:val="22"/>
          <w:szCs w:val="22"/>
        </w:rPr>
        <w:t>202</w:t>
      </w:r>
      <w:bookmarkEnd w:id="0"/>
      <w:r w:rsidRPr="00215510">
        <w:rPr>
          <w:b/>
          <w:sz w:val="22"/>
          <w:szCs w:val="22"/>
        </w:rPr>
        <w:t>5</w:t>
      </w:r>
    </w:p>
    <w:p w14:paraId="58A65C79" w14:textId="1DE68276" w:rsidR="00B83DC8" w:rsidRPr="00215510" w:rsidRDefault="00B83DC8" w:rsidP="001F1D94">
      <w:pPr>
        <w:spacing w:line="360" w:lineRule="auto"/>
        <w:jc w:val="center"/>
        <w:rPr>
          <w:b/>
          <w:sz w:val="22"/>
          <w:szCs w:val="22"/>
        </w:rPr>
      </w:pPr>
      <w:r w:rsidRPr="00215510">
        <w:rPr>
          <w:b/>
          <w:sz w:val="22"/>
          <w:szCs w:val="22"/>
        </w:rPr>
        <w:t>DECYZJA</w:t>
      </w:r>
      <w:r w:rsidRPr="00215510">
        <w:rPr>
          <w:sz w:val="22"/>
          <w:szCs w:val="22"/>
        </w:rPr>
        <w:t xml:space="preserve"> </w:t>
      </w:r>
      <w:r w:rsidR="008C6C76" w:rsidRPr="00215510">
        <w:rPr>
          <w:b/>
          <w:spacing w:val="10"/>
          <w:sz w:val="22"/>
          <w:szCs w:val="22"/>
        </w:rPr>
        <w:t>PO.15.C.11.2026.JG</w:t>
      </w:r>
    </w:p>
    <w:p w14:paraId="013682C6" w14:textId="6FCA6D56" w:rsidR="00B83DC8" w:rsidRPr="00215510" w:rsidRDefault="00B83DC8" w:rsidP="00BD76D2">
      <w:pPr>
        <w:spacing w:line="360" w:lineRule="auto"/>
        <w:jc w:val="both"/>
        <w:rPr>
          <w:sz w:val="22"/>
          <w:szCs w:val="22"/>
        </w:rPr>
      </w:pPr>
      <w:r w:rsidRPr="00215510">
        <w:rPr>
          <w:sz w:val="22"/>
          <w:szCs w:val="22"/>
        </w:rPr>
        <w:t xml:space="preserve">Na podstawie art. 104 § 1 </w:t>
      </w:r>
      <w:r w:rsidR="00BD76D2" w:rsidRPr="00215510">
        <w:rPr>
          <w:sz w:val="22"/>
          <w:szCs w:val="22"/>
        </w:rPr>
        <w:t xml:space="preserve">i art. 189f § 1 pkt 1 </w:t>
      </w:r>
      <w:r w:rsidRPr="00215510">
        <w:rPr>
          <w:sz w:val="22"/>
          <w:szCs w:val="22"/>
        </w:rPr>
        <w:t>ustawy z dnia 14 czerwca 1960 r. Kodeks postępowania administracyjnego</w:t>
      </w:r>
      <w:r w:rsidR="00744D14" w:rsidRPr="00215510">
        <w:rPr>
          <w:sz w:val="22"/>
          <w:szCs w:val="22"/>
        </w:rPr>
        <w:t xml:space="preserve"> (Dz.</w:t>
      </w:r>
      <w:r w:rsidR="00BD76D2" w:rsidRPr="00215510">
        <w:rPr>
          <w:sz w:val="22"/>
          <w:szCs w:val="22"/>
        </w:rPr>
        <w:t xml:space="preserve"> </w:t>
      </w:r>
      <w:r w:rsidR="00744D14" w:rsidRPr="00215510">
        <w:rPr>
          <w:sz w:val="22"/>
          <w:szCs w:val="22"/>
        </w:rPr>
        <w:t xml:space="preserve">U. z </w:t>
      </w:r>
      <w:r w:rsidR="008C6C76" w:rsidRPr="00215510">
        <w:rPr>
          <w:sz w:val="22"/>
          <w:szCs w:val="22"/>
        </w:rPr>
        <w:t xml:space="preserve">2025 r. poz. 1691) </w:t>
      </w:r>
      <w:r w:rsidR="00BD76D2" w:rsidRPr="00215510">
        <w:rPr>
          <w:sz w:val="22"/>
          <w:szCs w:val="22"/>
        </w:rPr>
        <w:t>oraz art. 1 ust. 3 ustawy z dnia 15 grudnia 2000 r.</w:t>
      </w:r>
      <w:r w:rsidR="00380012" w:rsidRPr="00215510">
        <w:rPr>
          <w:sz w:val="22"/>
          <w:szCs w:val="22"/>
        </w:rPr>
        <w:br/>
      </w:r>
      <w:r w:rsidR="00BD76D2" w:rsidRPr="00215510">
        <w:rPr>
          <w:sz w:val="22"/>
          <w:szCs w:val="22"/>
        </w:rPr>
        <w:t>o Inspekcji Handlowej (Dz. U. z 202</w:t>
      </w:r>
      <w:r w:rsidR="0096102D" w:rsidRPr="00215510">
        <w:rPr>
          <w:sz w:val="22"/>
          <w:szCs w:val="22"/>
        </w:rPr>
        <w:t>5</w:t>
      </w:r>
      <w:r w:rsidR="00BD76D2" w:rsidRPr="00215510">
        <w:rPr>
          <w:sz w:val="22"/>
          <w:szCs w:val="22"/>
        </w:rPr>
        <w:t xml:space="preserve"> r. poz. </w:t>
      </w:r>
      <w:r w:rsidR="0096102D" w:rsidRPr="00215510">
        <w:rPr>
          <w:sz w:val="22"/>
          <w:szCs w:val="22"/>
        </w:rPr>
        <w:t>229</w:t>
      </w:r>
      <w:r w:rsidR="00394D37">
        <w:rPr>
          <w:sz w:val="22"/>
          <w:szCs w:val="22"/>
        </w:rPr>
        <w:t>,</w:t>
      </w:r>
      <w:r w:rsidR="00772C2F" w:rsidRPr="00772C2F">
        <w:t xml:space="preserve"> </w:t>
      </w:r>
      <w:r w:rsidR="00772C2F" w:rsidRPr="00772C2F">
        <w:rPr>
          <w:sz w:val="22"/>
          <w:szCs w:val="22"/>
        </w:rPr>
        <w:t>ze zm</w:t>
      </w:r>
      <w:r w:rsidR="00772C2F">
        <w:rPr>
          <w:sz w:val="22"/>
          <w:szCs w:val="22"/>
        </w:rPr>
        <w:t>.</w:t>
      </w:r>
      <w:r w:rsidR="00BD76D2" w:rsidRPr="00215510">
        <w:rPr>
          <w:sz w:val="22"/>
          <w:szCs w:val="22"/>
        </w:rPr>
        <w:t>) po przeprowadzeniu postępowania administracyjnego</w:t>
      </w:r>
      <w:r w:rsidRPr="00215510">
        <w:rPr>
          <w:sz w:val="22"/>
          <w:szCs w:val="22"/>
        </w:rPr>
        <w:t>,</w:t>
      </w:r>
    </w:p>
    <w:p w14:paraId="1B12BFC0" w14:textId="77777777" w:rsidR="00E10DFF" w:rsidRPr="00215510" w:rsidRDefault="00E10DFF" w:rsidP="00E10DFF">
      <w:pPr>
        <w:spacing w:before="120" w:line="360" w:lineRule="auto"/>
        <w:jc w:val="center"/>
        <w:rPr>
          <w:b/>
          <w:sz w:val="22"/>
          <w:szCs w:val="22"/>
        </w:rPr>
      </w:pPr>
      <w:r w:rsidRPr="00215510">
        <w:rPr>
          <w:b/>
          <w:sz w:val="22"/>
          <w:szCs w:val="22"/>
        </w:rPr>
        <w:t xml:space="preserve">Mazowiecki Wojewódzki Inspektor Inspekcji Handlowej </w:t>
      </w:r>
    </w:p>
    <w:p w14:paraId="010C6496" w14:textId="77777777" w:rsidR="00E10DFF" w:rsidRPr="00215510" w:rsidRDefault="00E10DFF" w:rsidP="00E10DFF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215510">
        <w:rPr>
          <w:sz w:val="22"/>
          <w:szCs w:val="22"/>
        </w:rPr>
        <w:t xml:space="preserve">odstępuje od wymierzenia przedsiębiorcy </w:t>
      </w:r>
    </w:p>
    <w:p w14:paraId="7153BDA6" w14:textId="77777777" w:rsidR="008C6C76" w:rsidRPr="00215510" w:rsidRDefault="008C6C76" w:rsidP="00B960A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bookmarkStart w:id="1" w:name="_Hlk182811749"/>
      <w:r w:rsidRPr="00215510">
        <w:rPr>
          <w:b/>
          <w:bCs/>
          <w:sz w:val="22"/>
          <w:szCs w:val="22"/>
        </w:rPr>
        <w:t xml:space="preserve">Julii Rozkosz-Kurpiewskiej </w:t>
      </w:r>
    </w:p>
    <w:p w14:paraId="59CC9F0E" w14:textId="43ECDFD5" w:rsidR="00B960A3" w:rsidRPr="00215510" w:rsidRDefault="00B960A3" w:rsidP="00B960A3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215510">
        <w:rPr>
          <w:sz w:val="22"/>
          <w:szCs w:val="22"/>
        </w:rPr>
        <w:t>prowadzące</w:t>
      </w:r>
      <w:r w:rsidR="005A0DF9" w:rsidRPr="00215510">
        <w:rPr>
          <w:sz w:val="22"/>
          <w:szCs w:val="22"/>
        </w:rPr>
        <w:t>j</w:t>
      </w:r>
      <w:r w:rsidRPr="00215510">
        <w:rPr>
          <w:sz w:val="22"/>
          <w:szCs w:val="22"/>
        </w:rPr>
        <w:t xml:space="preserve"> działalność gospodarczą pod firmą:</w:t>
      </w:r>
    </w:p>
    <w:bookmarkEnd w:id="1"/>
    <w:p w14:paraId="32354E6C" w14:textId="420E6584" w:rsidR="008C6C76" w:rsidRPr="00215510" w:rsidRDefault="008C6C76" w:rsidP="00394D37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r w:rsidRPr="00215510">
        <w:rPr>
          <w:b/>
          <w:bCs/>
          <w:sz w:val="22"/>
          <w:szCs w:val="22"/>
        </w:rPr>
        <w:t>"HIT" JULIA ROZKOSZ-KURPIEWSKA</w:t>
      </w:r>
    </w:p>
    <w:p w14:paraId="2BB576B4" w14:textId="2543B9A2" w:rsidR="001C4C40" w:rsidRPr="00215510" w:rsidRDefault="00B960A3" w:rsidP="00AF083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15510">
        <w:rPr>
          <w:rFonts w:eastAsiaTheme="minorHAnsi"/>
          <w:sz w:val="22"/>
          <w:szCs w:val="22"/>
          <w:lang w:eastAsia="en-US"/>
          <w14:ligatures w14:val="standardContextual"/>
        </w:rPr>
        <w:t>k</w:t>
      </w:r>
      <w:r w:rsidR="001C4C40" w:rsidRPr="00215510">
        <w:rPr>
          <w:rFonts w:eastAsiaTheme="minorHAnsi"/>
          <w:sz w:val="22"/>
          <w:szCs w:val="22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215510">
        <w:rPr>
          <w:rFonts w:eastAsiaTheme="minorHAnsi"/>
          <w:sz w:val="22"/>
          <w:szCs w:val="22"/>
          <w:lang w:eastAsia="en-US"/>
          <w14:ligatures w14:val="standardContextual"/>
        </w:rPr>
        <w:t xml:space="preserve">w </w:t>
      </w:r>
      <w:r w:rsidR="00575C44" w:rsidRPr="00215510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="001C4C40" w:rsidRPr="00215510">
        <w:rPr>
          <w:rFonts w:eastAsiaTheme="minorHAnsi"/>
          <w:sz w:val="22"/>
          <w:szCs w:val="22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215510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="001C4C40" w:rsidRPr="00215510">
        <w:rPr>
          <w:rFonts w:eastAsiaTheme="minorHAnsi"/>
          <w:sz w:val="22"/>
          <w:szCs w:val="22"/>
          <w:lang w:eastAsia="en-US"/>
          <w14:ligatures w14:val="standardContextual"/>
        </w:rPr>
        <w:t>ww. ustawy.</w:t>
      </w:r>
    </w:p>
    <w:p w14:paraId="74B23888" w14:textId="2811557A" w:rsidR="001C4C40" w:rsidRPr="00E85116" w:rsidRDefault="001C4C40" w:rsidP="00AF083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14:ligatures w14:val="standardContextual"/>
        </w:rPr>
      </w:pPr>
      <w:r w:rsidRPr="00E85116">
        <w:rPr>
          <w:rFonts w:eastAsiaTheme="minorHAnsi"/>
          <w:sz w:val="22"/>
          <w:szCs w:val="22"/>
          <w:lang w:eastAsia="en-US"/>
          <w14:ligatures w14:val="standardContextual"/>
        </w:rPr>
        <w:t>W toku kontroli</w:t>
      </w:r>
      <w:r w:rsidR="00C441DB" w:rsidRPr="00E85116">
        <w:rPr>
          <w:rFonts w:eastAsiaTheme="minorHAnsi"/>
          <w:sz w:val="22"/>
          <w:szCs w:val="22"/>
          <w:lang w:eastAsia="en-US"/>
          <w14:ligatures w14:val="standardContextual"/>
        </w:rPr>
        <w:t>,</w:t>
      </w:r>
      <w:r w:rsidRPr="00E85116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="00E85116" w:rsidRPr="00E85116">
        <w:rPr>
          <w:rFonts w:eastAsiaTheme="minorHAnsi"/>
          <w:sz w:val="22"/>
          <w:szCs w:val="22"/>
          <w:lang w:eastAsia="en-US"/>
          <w14:ligatures w14:val="standardContextual"/>
        </w:rPr>
        <w:t>w sklepie spożywczym w miejscowości Gorzewo 1a, (09-500 Gostynin)</w:t>
      </w:r>
      <w:r w:rsidR="00CB4661" w:rsidRPr="00E85116">
        <w:rPr>
          <w:rFonts w:eastAsiaTheme="minorHAnsi"/>
          <w:sz w:val="22"/>
          <w:szCs w:val="22"/>
          <w:lang w:eastAsia="en-US"/>
          <w14:ligatures w14:val="standardContextual"/>
        </w:rPr>
        <w:t>,</w:t>
      </w:r>
      <w:r w:rsidR="0034147B" w:rsidRPr="00E85116">
        <w:rPr>
          <w:rFonts w:eastAsiaTheme="minorHAnsi"/>
          <w:sz w:val="22"/>
          <w:szCs w:val="22"/>
          <w:lang w:eastAsia="en-US"/>
          <w14:ligatures w14:val="standardContextual"/>
        </w:rPr>
        <w:t xml:space="preserve"> zakwestionowano </w:t>
      </w:r>
      <w:r w:rsidR="00E85116" w:rsidRPr="00E85116">
        <w:rPr>
          <w:rFonts w:eastAsiaTheme="minorHAnsi"/>
          <w:sz w:val="22"/>
          <w:szCs w:val="22"/>
          <w:lang w:eastAsia="en-US"/>
          <w14:ligatures w14:val="standardContextual"/>
        </w:rPr>
        <w:t>10</w:t>
      </w:r>
      <w:r w:rsidR="0034147B" w:rsidRPr="00E85116">
        <w:rPr>
          <w:rFonts w:eastAsiaTheme="minorHAnsi"/>
          <w:sz w:val="22"/>
          <w:szCs w:val="22"/>
          <w:lang w:eastAsia="en-US"/>
          <w14:ligatures w14:val="standardContextual"/>
        </w:rPr>
        <w:t xml:space="preserve"> partii towarów </w:t>
      </w:r>
      <w:r w:rsidR="00AF083B" w:rsidRPr="00E85116">
        <w:rPr>
          <w:rFonts w:eastAsiaTheme="minorHAnsi"/>
          <w:sz w:val="22"/>
          <w:szCs w:val="22"/>
          <w:lang w:eastAsia="en-US"/>
          <w14:ligatures w14:val="standardContextual"/>
        </w:rPr>
        <w:t>z uwagi na</w:t>
      </w:r>
      <w:r w:rsidR="00AF083B" w:rsidRPr="00E85116">
        <w:rPr>
          <w:rFonts w:eastAsiaTheme="minorHAnsi"/>
          <w:sz w:val="22"/>
          <w:szCs w:val="22"/>
          <w14:ligatures w14:val="standardContextual"/>
        </w:rPr>
        <w:t xml:space="preserve"> </w:t>
      </w:r>
      <w:r w:rsidR="001F594F" w:rsidRPr="00E85116">
        <w:rPr>
          <w:rFonts w:eastAsiaTheme="minorHAnsi"/>
          <w:sz w:val="22"/>
          <w:szCs w:val="22"/>
          <w14:ligatures w14:val="standardContextual"/>
        </w:rPr>
        <w:t xml:space="preserve">brak uwidocznienia </w:t>
      </w:r>
      <w:r w:rsidR="00647E5E" w:rsidRPr="00E85116">
        <w:rPr>
          <w:rFonts w:eastAsiaTheme="minorHAnsi"/>
          <w:sz w:val="22"/>
          <w:szCs w:val="22"/>
          <w14:ligatures w14:val="standardContextual"/>
        </w:rPr>
        <w:t xml:space="preserve">ich </w:t>
      </w:r>
      <w:r w:rsidR="001F594F" w:rsidRPr="00E85116">
        <w:rPr>
          <w:rFonts w:eastAsiaTheme="minorHAnsi"/>
          <w:sz w:val="22"/>
          <w:szCs w:val="22"/>
          <w14:ligatures w14:val="standardContextual"/>
        </w:rPr>
        <w:t>cen jednostkowych</w:t>
      </w:r>
      <w:r w:rsidR="00AF083B" w:rsidRPr="00E85116">
        <w:rPr>
          <w:rFonts w:eastAsiaTheme="minorHAnsi"/>
          <w:sz w:val="22"/>
          <w:szCs w:val="22"/>
          <w14:ligatures w14:val="standardContextual"/>
        </w:rPr>
        <w:t xml:space="preserve">, </w:t>
      </w:r>
      <w:r w:rsidR="00647E5E" w:rsidRPr="00E85116">
        <w:rPr>
          <w:rFonts w:eastAsiaTheme="minorHAnsi"/>
          <w:sz w:val="22"/>
          <w:szCs w:val="22"/>
          <w14:ligatures w14:val="standardContextual"/>
        </w:rPr>
        <w:t xml:space="preserve">co </w:t>
      </w:r>
      <w:r w:rsidR="001F594F" w:rsidRPr="00E85116">
        <w:rPr>
          <w:rFonts w:eastAsiaTheme="minorHAnsi"/>
          <w:sz w:val="22"/>
          <w:szCs w:val="22"/>
          <w14:ligatures w14:val="standardContextual"/>
        </w:rPr>
        <w:t>narusza</w:t>
      </w:r>
      <w:r w:rsidR="00304884" w:rsidRPr="00E85116">
        <w:rPr>
          <w:rFonts w:eastAsiaTheme="minorHAnsi"/>
          <w:sz w:val="22"/>
          <w:szCs w:val="22"/>
          <w14:ligatures w14:val="standardContextual"/>
        </w:rPr>
        <w:br/>
      </w:r>
      <w:r w:rsidR="001F594F" w:rsidRPr="00E85116">
        <w:rPr>
          <w:rFonts w:eastAsiaTheme="minorHAnsi"/>
          <w:sz w:val="22"/>
          <w:szCs w:val="22"/>
          <w14:ligatures w14:val="standardContextual"/>
        </w:rPr>
        <w:t>art. 4 ust. 1 ustawy z dnia 9 maja 2014 r. o informowaniu o cenach towarów i usług</w:t>
      </w:r>
      <w:r w:rsidR="007C1713" w:rsidRPr="00E85116">
        <w:rPr>
          <w:rFonts w:eastAsiaTheme="minorHAnsi"/>
          <w:sz w:val="22"/>
          <w:szCs w:val="22"/>
          <w14:ligatures w14:val="standardContextual"/>
        </w:rPr>
        <w:t>. Ponadto narusza</w:t>
      </w:r>
      <w:r w:rsidR="00304884" w:rsidRPr="00E85116">
        <w:rPr>
          <w:rFonts w:eastAsiaTheme="minorHAnsi"/>
          <w:sz w:val="22"/>
          <w:szCs w:val="22"/>
          <w14:ligatures w14:val="standardContextual"/>
        </w:rPr>
        <w:br/>
      </w:r>
      <w:r w:rsidR="001F594F" w:rsidRPr="00E85116">
        <w:rPr>
          <w:rFonts w:eastAsiaTheme="minorHAnsi"/>
          <w:sz w:val="22"/>
          <w:szCs w:val="22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215510" w:rsidRDefault="0063373C" w:rsidP="00575C44">
      <w:pPr>
        <w:spacing w:line="360" w:lineRule="auto"/>
        <w:jc w:val="both"/>
        <w:rPr>
          <w:sz w:val="22"/>
          <w:szCs w:val="22"/>
        </w:rPr>
      </w:pPr>
      <w:r w:rsidRPr="00215510">
        <w:rPr>
          <w:sz w:val="22"/>
          <w:szCs w:val="22"/>
        </w:rPr>
        <w:t xml:space="preserve">Po uwzględnieniu przesłanek określonych w </w:t>
      </w:r>
      <w:r w:rsidRPr="00215510">
        <w:rPr>
          <w:rStyle w:val="articletitle"/>
          <w:sz w:val="22"/>
          <w:szCs w:val="22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215510">
          <w:rPr>
            <w:rStyle w:val="articletitle"/>
            <w:sz w:val="22"/>
            <w:szCs w:val="22"/>
          </w:rPr>
          <w:t>189f</w:t>
        </w:r>
      </w:smartTag>
      <w:r w:rsidRPr="00215510">
        <w:rPr>
          <w:rStyle w:val="articletitle"/>
          <w:sz w:val="22"/>
          <w:szCs w:val="22"/>
        </w:rPr>
        <w:t xml:space="preserve"> </w:t>
      </w:r>
      <w:r w:rsidRPr="00215510">
        <w:rPr>
          <w:sz w:val="22"/>
          <w:szCs w:val="22"/>
        </w:rPr>
        <w:t xml:space="preserve">§ 1 pkt 1 </w:t>
      </w:r>
      <w:r w:rsidR="001C4C40" w:rsidRPr="00215510">
        <w:rPr>
          <w:sz w:val="22"/>
          <w:szCs w:val="22"/>
        </w:rPr>
        <w:t>kpa</w:t>
      </w:r>
      <w:r w:rsidRPr="00215510">
        <w:rPr>
          <w:sz w:val="22"/>
          <w:szCs w:val="22"/>
        </w:rPr>
        <w:t>, Mazowiecki Wojewódzki Inspektor Inspekcji Handlowej uznał, iż zachodzą okoliczności pozwalające na odstąpienie od wymierzenia kary</w:t>
      </w:r>
      <w:r w:rsidR="00F96A36" w:rsidRPr="00215510">
        <w:rPr>
          <w:sz w:val="22"/>
          <w:szCs w:val="22"/>
        </w:rPr>
        <w:t xml:space="preserve"> administracyjnej.</w:t>
      </w:r>
    </w:p>
    <w:p w14:paraId="1206DCC5" w14:textId="60E6F877" w:rsidR="00B83DC8" w:rsidRPr="00215510" w:rsidRDefault="00B83DC8" w:rsidP="00304884">
      <w:pPr>
        <w:spacing w:after="120" w:line="360" w:lineRule="auto"/>
        <w:jc w:val="center"/>
        <w:rPr>
          <w:b/>
          <w:sz w:val="22"/>
          <w:szCs w:val="22"/>
        </w:rPr>
      </w:pPr>
      <w:r w:rsidRPr="00215510">
        <w:rPr>
          <w:b/>
          <w:sz w:val="22"/>
          <w:szCs w:val="22"/>
        </w:rPr>
        <w:t>U Z A S A D N I E N I E</w:t>
      </w:r>
    </w:p>
    <w:p w14:paraId="3774B44C" w14:textId="70E120B9" w:rsidR="004E18B1" w:rsidRPr="008C6C76" w:rsidRDefault="004E18B1" w:rsidP="004E18B1">
      <w:pPr>
        <w:autoSpaceDE w:val="0"/>
        <w:autoSpaceDN w:val="0"/>
        <w:adjustRightInd w:val="0"/>
        <w:spacing w:after="120" w:line="360" w:lineRule="auto"/>
        <w:jc w:val="both"/>
        <w:rPr>
          <w:color w:val="EE0000"/>
          <w:sz w:val="22"/>
          <w:szCs w:val="22"/>
        </w:rPr>
      </w:pPr>
      <w:r w:rsidRPr="00215510">
        <w:rPr>
          <w:sz w:val="22"/>
          <w:szCs w:val="22"/>
        </w:rPr>
        <w:t xml:space="preserve">W dniach </w:t>
      </w:r>
      <w:r w:rsidR="003C2C9F" w:rsidRPr="00215510">
        <w:rPr>
          <w:sz w:val="22"/>
          <w:szCs w:val="22"/>
        </w:rPr>
        <w:t>0</w:t>
      </w:r>
      <w:r w:rsidR="00215510" w:rsidRPr="00215510">
        <w:rPr>
          <w:sz w:val="22"/>
          <w:szCs w:val="22"/>
        </w:rPr>
        <w:t>4</w:t>
      </w:r>
      <w:r w:rsidR="003C2C9F" w:rsidRPr="00215510">
        <w:rPr>
          <w:sz w:val="22"/>
          <w:szCs w:val="22"/>
        </w:rPr>
        <w:t>-</w:t>
      </w:r>
      <w:r w:rsidR="00215510" w:rsidRPr="00215510">
        <w:rPr>
          <w:sz w:val="22"/>
          <w:szCs w:val="22"/>
        </w:rPr>
        <w:t>06.</w:t>
      </w:r>
      <w:r w:rsidR="003C2C9F" w:rsidRPr="00215510">
        <w:rPr>
          <w:sz w:val="22"/>
          <w:szCs w:val="22"/>
        </w:rPr>
        <w:t>11</w:t>
      </w:r>
      <w:r w:rsidR="00E847C1" w:rsidRPr="00215510">
        <w:rPr>
          <w:sz w:val="22"/>
          <w:szCs w:val="22"/>
        </w:rPr>
        <w:t>.202</w:t>
      </w:r>
      <w:r w:rsidR="00460D46" w:rsidRPr="00215510">
        <w:rPr>
          <w:sz w:val="22"/>
          <w:szCs w:val="22"/>
        </w:rPr>
        <w:t>5</w:t>
      </w:r>
      <w:r w:rsidR="00E847C1" w:rsidRPr="00215510">
        <w:rPr>
          <w:sz w:val="22"/>
          <w:szCs w:val="22"/>
        </w:rPr>
        <w:t xml:space="preserve"> r.</w:t>
      </w:r>
      <w:r w:rsidRPr="00215510">
        <w:rPr>
          <w:sz w:val="22"/>
          <w:szCs w:val="22"/>
        </w:rPr>
        <w:t xml:space="preserve"> inspektorzy Wojewódzkiego Inspektoratu Inspekcji Handlowej</w:t>
      </w:r>
      <w:r w:rsidR="005F62E8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w Warszawie,</w:t>
      </w:r>
      <w:r w:rsidR="00CB4661" w:rsidRPr="00215510">
        <w:rPr>
          <w:sz w:val="22"/>
          <w:szCs w:val="22"/>
        </w:rPr>
        <w:t xml:space="preserve"> </w:t>
      </w:r>
      <w:r w:rsidR="00460D46" w:rsidRPr="00215510">
        <w:rPr>
          <w:sz w:val="22"/>
          <w:szCs w:val="22"/>
        </w:rPr>
        <w:t xml:space="preserve">Delegatura w </w:t>
      </w:r>
      <w:r w:rsidR="003C2C9F" w:rsidRPr="00215510">
        <w:rPr>
          <w:sz w:val="22"/>
          <w:szCs w:val="22"/>
        </w:rPr>
        <w:t>Płocku</w:t>
      </w:r>
      <w:r w:rsidR="00460D46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przeprowadzili kontrolę przedsiębiorcy</w:t>
      </w:r>
      <w:r w:rsidR="00C803E0" w:rsidRPr="00215510">
        <w:t xml:space="preserve"> </w:t>
      </w:r>
      <w:r w:rsidR="00215510" w:rsidRPr="00215510">
        <w:rPr>
          <w:sz w:val="22"/>
          <w:szCs w:val="22"/>
        </w:rPr>
        <w:t xml:space="preserve">Julii Rozkosz-Kurpiewskiej </w:t>
      </w:r>
      <w:r w:rsidR="00C803E0" w:rsidRPr="00215510">
        <w:rPr>
          <w:sz w:val="22"/>
          <w:szCs w:val="22"/>
        </w:rPr>
        <w:t>prowadzące</w:t>
      </w:r>
      <w:r w:rsidR="001909EC" w:rsidRPr="00215510">
        <w:rPr>
          <w:sz w:val="22"/>
          <w:szCs w:val="22"/>
        </w:rPr>
        <w:t>j</w:t>
      </w:r>
      <w:r w:rsidR="00CB4661" w:rsidRPr="00215510">
        <w:rPr>
          <w:sz w:val="22"/>
          <w:szCs w:val="22"/>
        </w:rPr>
        <w:t xml:space="preserve"> </w:t>
      </w:r>
      <w:r w:rsidR="00C803E0" w:rsidRPr="00215510">
        <w:rPr>
          <w:sz w:val="22"/>
          <w:szCs w:val="22"/>
        </w:rPr>
        <w:t>działalność gospodarczą pod firmą</w:t>
      </w:r>
      <w:r w:rsidRPr="00215510">
        <w:rPr>
          <w:sz w:val="22"/>
          <w:szCs w:val="22"/>
        </w:rPr>
        <w:t xml:space="preserve"> </w:t>
      </w:r>
      <w:r w:rsidR="00215510" w:rsidRPr="00215510">
        <w:rPr>
          <w:sz w:val="22"/>
          <w:szCs w:val="22"/>
        </w:rPr>
        <w:t>"HIT" JULIA ROZKOSZ-KURPIEWSKA</w:t>
      </w:r>
      <w:r w:rsidR="00575C44" w:rsidRPr="008C6C76">
        <w:rPr>
          <w:color w:val="EE0000"/>
          <w:sz w:val="22"/>
          <w:szCs w:val="22"/>
        </w:rPr>
        <w:t>.</w:t>
      </w:r>
    </w:p>
    <w:p w14:paraId="44999E0D" w14:textId="6016FA01" w:rsidR="00352C9D" w:rsidRPr="00215510" w:rsidRDefault="00352C9D" w:rsidP="00352C9D">
      <w:pPr>
        <w:spacing w:line="360" w:lineRule="auto"/>
        <w:jc w:val="both"/>
        <w:rPr>
          <w:sz w:val="22"/>
          <w:szCs w:val="22"/>
        </w:rPr>
      </w:pPr>
      <w:r w:rsidRPr="00215510">
        <w:rPr>
          <w:sz w:val="22"/>
          <w:szCs w:val="22"/>
        </w:rPr>
        <w:t>W toku kontroli</w:t>
      </w:r>
      <w:bookmarkStart w:id="2" w:name="_Hlk175828529"/>
      <w:r w:rsidR="00CB4661" w:rsidRPr="00215510">
        <w:rPr>
          <w:sz w:val="22"/>
          <w:szCs w:val="22"/>
        </w:rPr>
        <w:t xml:space="preserve"> </w:t>
      </w:r>
      <w:r w:rsidR="00215510" w:rsidRPr="00215510">
        <w:rPr>
          <w:sz w:val="22"/>
          <w:szCs w:val="22"/>
        </w:rPr>
        <w:t xml:space="preserve">w sklepie spożywczym w miejscowości Gorzewo 1a, (09-500 Gostynin), zakwestionowano 10 </w:t>
      </w:r>
      <w:r w:rsidRPr="00215510">
        <w:rPr>
          <w:sz w:val="22"/>
          <w:szCs w:val="22"/>
        </w:rPr>
        <w:t>partii</w:t>
      </w:r>
      <w:r w:rsidR="00575C44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towarów, tj.:</w:t>
      </w:r>
    </w:p>
    <w:bookmarkEnd w:id="2"/>
    <w:p w14:paraId="0A1431F9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1. Śmietana do zup 18% Piątnica 400g,</w:t>
      </w:r>
    </w:p>
    <w:p w14:paraId="43CDC745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2. Śmietana do zup 18% Piątnica 200g,</w:t>
      </w:r>
    </w:p>
    <w:p w14:paraId="48627A2C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3. Jogurt naturalny bez laktozy Mlekovita 350g,</w:t>
      </w:r>
    </w:p>
    <w:p w14:paraId="04F5CBEB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4. Jogurt naturalny typu greckiego Łowicz 400g,</w:t>
      </w:r>
    </w:p>
    <w:p w14:paraId="649CB95B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lastRenderedPageBreak/>
        <w:t>5. Jogurt naturalny gęsty Bakoma 150g,</w:t>
      </w:r>
    </w:p>
    <w:p w14:paraId="6B7FC0BB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 xml:space="preserve">6. Margaryna słynne MR roślinne </w:t>
      </w:r>
      <w:proofErr w:type="spellStart"/>
      <w:r w:rsidRPr="00EE7381">
        <w:rPr>
          <w:rFonts w:eastAsia="Andale Sans UI"/>
          <w:iCs/>
          <w:kern w:val="1"/>
          <w:sz w:val="22"/>
          <w:szCs w:val="22"/>
        </w:rPr>
        <w:t>Burge</w:t>
      </w:r>
      <w:proofErr w:type="spellEnd"/>
      <w:r w:rsidRPr="00EE7381">
        <w:rPr>
          <w:rFonts w:eastAsia="Andale Sans UI"/>
          <w:iCs/>
          <w:kern w:val="1"/>
          <w:sz w:val="22"/>
          <w:szCs w:val="22"/>
        </w:rPr>
        <w:t xml:space="preserve"> Polska 500g,</w:t>
      </w:r>
    </w:p>
    <w:p w14:paraId="1F11BC9F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7. Śmietanka łowicka tortowa Łowicz 500ml,</w:t>
      </w:r>
    </w:p>
    <w:p w14:paraId="067DEED1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8. Kefir gęsty Łowicz 400g,</w:t>
      </w:r>
    </w:p>
    <w:p w14:paraId="283F6D3E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9. Masło Extra osełka górska Sobik 300g,</w:t>
      </w:r>
    </w:p>
    <w:p w14:paraId="244EA889" w14:textId="77777777" w:rsidR="00215510" w:rsidRPr="00EE7381" w:rsidRDefault="00215510" w:rsidP="00215510">
      <w:pPr>
        <w:widowControl w:val="0"/>
        <w:suppressAutoHyphens/>
        <w:spacing w:line="360" w:lineRule="auto"/>
        <w:ind w:left="360"/>
        <w:jc w:val="both"/>
        <w:rPr>
          <w:rFonts w:eastAsia="Andale Sans UI"/>
          <w:iCs/>
          <w:color w:val="FF0000"/>
          <w:kern w:val="1"/>
          <w:sz w:val="22"/>
          <w:szCs w:val="22"/>
        </w:rPr>
      </w:pPr>
      <w:r w:rsidRPr="00EE7381">
        <w:rPr>
          <w:rFonts w:eastAsia="Andale Sans UI"/>
          <w:iCs/>
          <w:kern w:val="1"/>
          <w:sz w:val="22"/>
          <w:szCs w:val="22"/>
        </w:rPr>
        <w:t>10. Masło ekstra 82% SM Mlekovita 200g.</w:t>
      </w:r>
      <w:r w:rsidRPr="00EE7381">
        <w:rPr>
          <w:rFonts w:eastAsia="Andale Sans UI"/>
          <w:iCs/>
          <w:color w:val="FF0000"/>
          <w:kern w:val="1"/>
          <w:sz w:val="22"/>
          <w:szCs w:val="22"/>
        </w:rPr>
        <w:t xml:space="preserve"> </w:t>
      </w:r>
    </w:p>
    <w:p w14:paraId="330224C7" w14:textId="2334950C" w:rsidR="00F1011B" w:rsidRPr="00215510" w:rsidRDefault="007C1713" w:rsidP="00AF083B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  <w:lang w:eastAsia="en-US"/>
        </w:rPr>
      </w:pPr>
      <w:r w:rsidRPr="00215510">
        <w:rPr>
          <w:rFonts w:eastAsiaTheme="minorHAnsi"/>
          <w:sz w:val="22"/>
          <w:szCs w:val="22"/>
          <w14:ligatures w14:val="standardContextual"/>
        </w:rPr>
        <w:t>W miejscu sprzedaży detalicznej ww. towarów stwierdzono brak uwidocznienia ich cen jednostkowych</w:t>
      </w:r>
      <w:r w:rsidRPr="00215510">
        <w:rPr>
          <w:rFonts w:eastAsiaTheme="minorHAnsi"/>
          <w:sz w:val="22"/>
          <w:szCs w:val="22"/>
          <w14:ligatures w14:val="standardContextual"/>
        </w:rPr>
        <w:br/>
        <w:t xml:space="preserve">co narusza art. 4 ust. 1 ustawy z dnia 9 maja 2014 r. o informowaniu o cenach towarów i usług. Ponadto </w:t>
      </w:r>
      <w:r w:rsidRPr="00215510">
        <w:rPr>
          <w:rFonts w:eastAsiaTheme="minorHAnsi"/>
          <w:sz w:val="22"/>
          <w:szCs w:val="22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215510">
        <w:rPr>
          <w:sz w:val="22"/>
          <w:szCs w:val="22"/>
        </w:rPr>
        <w:t xml:space="preserve">. </w:t>
      </w:r>
    </w:p>
    <w:p w14:paraId="73335E28" w14:textId="127D950B" w:rsidR="00B83DC8" w:rsidRPr="008C6C76" w:rsidRDefault="00B83DC8" w:rsidP="009A3631">
      <w:pPr>
        <w:spacing w:before="120" w:line="360" w:lineRule="auto"/>
        <w:jc w:val="both"/>
        <w:rPr>
          <w:b/>
          <w:bCs/>
          <w:color w:val="EE0000"/>
          <w:sz w:val="22"/>
          <w:szCs w:val="22"/>
        </w:rPr>
      </w:pPr>
      <w:r w:rsidRPr="00215510">
        <w:rPr>
          <w:sz w:val="22"/>
          <w:szCs w:val="22"/>
        </w:rPr>
        <w:t>Mazowiecki Wojewódzki Inspektor Inspekcji Handlowej ustalił i stwierdził</w:t>
      </w:r>
      <w:r w:rsidR="00AF083B" w:rsidRPr="00215510">
        <w:rPr>
          <w:sz w:val="22"/>
          <w:szCs w:val="22"/>
        </w:rPr>
        <w:t>,</w:t>
      </w:r>
      <w:r w:rsidR="00273F75" w:rsidRPr="00215510">
        <w:rPr>
          <w:sz w:val="22"/>
          <w:szCs w:val="22"/>
        </w:rPr>
        <w:t xml:space="preserve"> co </w:t>
      </w:r>
      <w:r w:rsidR="009665D9" w:rsidRPr="00215510">
        <w:rPr>
          <w:sz w:val="22"/>
          <w:szCs w:val="22"/>
        </w:rPr>
        <w:t>następuje</w:t>
      </w:r>
      <w:r w:rsidR="00273F75" w:rsidRPr="008C6C76">
        <w:rPr>
          <w:color w:val="EE0000"/>
          <w:sz w:val="22"/>
          <w:szCs w:val="22"/>
        </w:rPr>
        <w:t>.</w:t>
      </w:r>
    </w:p>
    <w:p w14:paraId="5FD5C702" w14:textId="77777777" w:rsidR="00B00481" w:rsidRDefault="00B83DC8" w:rsidP="00B83DC8">
      <w:pPr>
        <w:spacing w:before="120" w:after="120"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 xml:space="preserve">W myśl art. 4 ust. 1 </w:t>
      </w:r>
      <w:bookmarkStart w:id="3" w:name="_Hlk157080017"/>
      <w:r w:rsidRPr="00CD29E2">
        <w:rPr>
          <w:sz w:val="22"/>
          <w:szCs w:val="22"/>
        </w:rPr>
        <w:t>ustawy z dnia 9 maja 2014 r. o informowaniu o cenach towarów i usług</w:t>
      </w:r>
      <w:bookmarkEnd w:id="3"/>
      <w:r w:rsidRPr="00CD29E2">
        <w:rPr>
          <w:sz w:val="22"/>
          <w:szCs w:val="22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CD29E2">
        <w:rPr>
          <w:sz w:val="22"/>
          <w:szCs w:val="22"/>
        </w:rPr>
        <w:t>.</w:t>
      </w:r>
    </w:p>
    <w:p w14:paraId="79AB7316" w14:textId="42B2123E" w:rsidR="00944D55" w:rsidRDefault="00B83DC8" w:rsidP="00B83DC8">
      <w:pPr>
        <w:spacing w:before="120" w:after="120"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>Za cenę, zgodnie z definicją określoną w art. 3 ust. 1 pkt 1 ww. ustawy, uznaje się wartość wyrażoną</w:t>
      </w:r>
      <w:r w:rsidR="00944D55">
        <w:rPr>
          <w:sz w:val="22"/>
          <w:szCs w:val="22"/>
        </w:rPr>
        <w:br/>
      </w:r>
      <w:r w:rsidRPr="00CD29E2">
        <w:rPr>
          <w:sz w:val="22"/>
          <w:szCs w:val="22"/>
        </w:rPr>
        <w:t xml:space="preserve">w jednostkach pieniężnych, którą kupujący jest obowiązany zapłacić przedsiębiorcy za towar lub usługę. </w:t>
      </w:r>
      <w:r w:rsidR="00772C2F">
        <w:rPr>
          <w:sz w:val="22"/>
          <w:szCs w:val="22"/>
        </w:rPr>
        <w:br/>
      </w:r>
      <w:r w:rsidRPr="00CD29E2">
        <w:rPr>
          <w:sz w:val="22"/>
          <w:szCs w:val="22"/>
        </w:rPr>
        <w:t xml:space="preserve">Ceną jednostkową, w myśl art. 3 ust. 1 pkt 2 </w:t>
      </w:r>
      <w:r w:rsidR="0058766A" w:rsidRPr="00CD29E2">
        <w:rPr>
          <w:sz w:val="22"/>
          <w:szCs w:val="22"/>
        </w:rPr>
        <w:t>tej</w:t>
      </w:r>
      <w:r w:rsidRPr="00CD29E2">
        <w:rPr>
          <w:sz w:val="22"/>
          <w:szCs w:val="22"/>
        </w:rPr>
        <w:t xml:space="preserve"> ustawy, jest cena ustalona za jednostkę określonego towaru, którego ilość lub liczba jest wyrażona w jednostkach miar w rozumieniu przepisów o miarach</w:t>
      </w:r>
      <w:r w:rsidR="00944D55">
        <w:rPr>
          <w:sz w:val="22"/>
          <w:szCs w:val="22"/>
        </w:rPr>
        <w:t>.</w:t>
      </w:r>
    </w:p>
    <w:p w14:paraId="584A34A5" w14:textId="6DEF619D" w:rsidR="00B00481" w:rsidRDefault="00B83DC8" w:rsidP="00B83DC8">
      <w:pPr>
        <w:spacing w:before="120" w:after="120"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CD29E2">
        <w:rPr>
          <w:sz w:val="22"/>
          <w:szCs w:val="22"/>
        </w:rPr>
        <w:t>informacja</w:t>
      </w:r>
      <w:r w:rsidR="00944D55">
        <w:rPr>
          <w:sz w:val="22"/>
          <w:szCs w:val="22"/>
        </w:rPr>
        <w:t xml:space="preserve"> </w:t>
      </w:r>
      <w:r w:rsidR="00AF083B" w:rsidRPr="00CD29E2">
        <w:rPr>
          <w:sz w:val="22"/>
          <w:szCs w:val="22"/>
        </w:rPr>
        <w:t>o</w:t>
      </w:r>
      <w:r w:rsidRPr="00CD29E2">
        <w:rPr>
          <w:sz w:val="22"/>
          <w:szCs w:val="22"/>
        </w:rPr>
        <w:t xml:space="preserve"> obniżonej cenie, w miejscu ogólnodostępnym i dobrze widocznym dla konsumentów.</w:t>
      </w:r>
      <w:bookmarkStart w:id="4" w:name="_Hlk104212107"/>
    </w:p>
    <w:bookmarkEnd w:id="4"/>
    <w:p w14:paraId="58C0FEE7" w14:textId="37F18C23" w:rsidR="00B83DC8" w:rsidRPr="00CD29E2" w:rsidRDefault="0034147B" w:rsidP="00B83DC8">
      <w:pPr>
        <w:spacing w:before="120" w:after="120" w:line="360" w:lineRule="auto"/>
        <w:jc w:val="both"/>
        <w:rPr>
          <w:sz w:val="22"/>
          <w:szCs w:val="22"/>
        </w:rPr>
      </w:pPr>
      <w:r w:rsidRPr="00CD29E2">
        <w:rPr>
          <w:rFonts w:eastAsiaTheme="minorHAnsi"/>
          <w:sz w:val="22"/>
          <w:szCs w:val="22"/>
          <w:lang w:eastAsia="en-US"/>
        </w:rPr>
        <w:t>Zgodnie z § 4 ust. 1 pkt 2 ww. rozporządzenia, cena jednostkowa dotyczy odpowiednio, ceny za kilogram</w:t>
      </w:r>
      <w:r w:rsidR="00B00481">
        <w:rPr>
          <w:rFonts w:eastAsiaTheme="minorHAnsi"/>
          <w:sz w:val="22"/>
          <w:szCs w:val="22"/>
          <w:lang w:eastAsia="en-US"/>
        </w:rPr>
        <w:br/>
      </w:r>
      <w:r w:rsidRPr="00CD29E2">
        <w:rPr>
          <w:rFonts w:eastAsiaTheme="minorHAnsi"/>
          <w:sz w:val="22"/>
          <w:szCs w:val="22"/>
          <w:lang w:eastAsia="en-US"/>
        </w:rPr>
        <w:t xml:space="preserve">lub tonę - dla towaru przeznaczonego do sprzedaży według masy. </w:t>
      </w:r>
      <w:r w:rsidR="00B83DC8" w:rsidRPr="00CD29E2">
        <w:rPr>
          <w:sz w:val="22"/>
          <w:szCs w:val="22"/>
        </w:rPr>
        <w:t>Zgodnie z art. 6 ust. 1 ww. ustawy,</w:t>
      </w:r>
      <w:r w:rsidR="00B00481">
        <w:rPr>
          <w:sz w:val="22"/>
          <w:szCs w:val="22"/>
        </w:rPr>
        <w:br/>
      </w:r>
      <w:r w:rsidR="00B83DC8" w:rsidRPr="00CD29E2">
        <w:rPr>
          <w:sz w:val="22"/>
          <w:szCs w:val="22"/>
        </w:rPr>
        <w:t xml:space="preserve">do przestrzegania </w:t>
      </w:r>
      <w:r w:rsidR="00706110" w:rsidRPr="00CD29E2">
        <w:rPr>
          <w:sz w:val="22"/>
          <w:szCs w:val="22"/>
        </w:rPr>
        <w:t xml:space="preserve">ww. </w:t>
      </w:r>
      <w:r w:rsidR="00B83DC8" w:rsidRPr="00CD29E2">
        <w:rPr>
          <w:sz w:val="22"/>
          <w:szCs w:val="22"/>
        </w:rPr>
        <w:t>obowiązków zobowiązany jest przedsiębiorca.</w:t>
      </w:r>
    </w:p>
    <w:p w14:paraId="7EFFD6A1" w14:textId="0CB11C27" w:rsidR="00B83DC8" w:rsidRPr="007A44DB" w:rsidRDefault="00B83DC8" w:rsidP="004C6C40">
      <w:pPr>
        <w:spacing w:line="360" w:lineRule="auto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7A44DB">
        <w:rPr>
          <w:sz w:val="22"/>
          <w:szCs w:val="22"/>
        </w:rPr>
        <w:t>Mając powyższe na uwadze należy uznać, iż przedsiębiorca</w:t>
      </w:r>
      <w:r w:rsidR="00962259" w:rsidRPr="007A44DB">
        <w:rPr>
          <w:sz w:val="22"/>
          <w:szCs w:val="22"/>
        </w:rPr>
        <w:t xml:space="preserve"> </w:t>
      </w:r>
      <w:r w:rsidR="00CD29E2" w:rsidRPr="007A44DB">
        <w:rPr>
          <w:sz w:val="22"/>
          <w:szCs w:val="22"/>
        </w:rPr>
        <w:t>Julia Rozkosz-Kurpiewsk</w:t>
      </w:r>
      <w:r w:rsidR="001236C4">
        <w:rPr>
          <w:sz w:val="22"/>
          <w:szCs w:val="22"/>
        </w:rPr>
        <w:t>a</w:t>
      </w:r>
      <w:r w:rsidR="003C2C9F" w:rsidRPr="007A44DB">
        <w:rPr>
          <w:sz w:val="22"/>
          <w:szCs w:val="22"/>
        </w:rPr>
        <w:t xml:space="preserve">, </w:t>
      </w:r>
      <w:r w:rsidR="00942E79" w:rsidRPr="007A44DB">
        <w:rPr>
          <w:sz w:val="22"/>
          <w:szCs w:val="22"/>
        </w:rPr>
        <w:t>prowadząc</w:t>
      </w:r>
      <w:r w:rsidR="003C2C9F" w:rsidRPr="007A44DB">
        <w:rPr>
          <w:sz w:val="22"/>
          <w:szCs w:val="22"/>
        </w:rPr>
        <w:t>a</w:t>
      </w:r>
      <w:r w:rsidR="00942E79" w:rsidRPr="007A44DB">
        <w:rPr>
          <w:sz w:val="22"/>
          <w:szCs w:val="22"/>
        </w:rPr>
        <w:t xml:space="preserve"> działalność gospodarczą pod firmą: </w:t>
      </w:r>
      <w:r w:rsidR="00CD29E2" w:rsidRPr="007A44DB">
        <w:rPr>
          <w:sz w:val="22"/>
          <w:szCs w:val="22"/>
        </w:rPr>
        <w:t xml:space="preserve">"HIT" JULIA ROZKOSZ-KURPIEWSKA </w:t>
      </w:r>
      <w:r w:rsidRPr="007A44DB">
        <w:rPr>
          <w:sz w:val="22"/>
          <w:szCs w:val="22"/>
        </w:rPr>
        <w:t>poprzez</w:t>
      </w:r>
      <w:r w:rsidR="00806A02" w:rsidRPr="007A44DB">
        <w:rPr>
          <w:sz w:val="22"/>
          <w:szCs w:val="22"/>
        </w:rPr>
        <w:t xml:space="preserve"> nieuwidocznienie</w:t>
      </w:r>
      <w:r w:rsidRPr="007A44DB">
        <w:rPr>
          <w:sz w:val="22"/>
          <w:szCs w:val="22"/>
        </w:rPr>
        <w:t xml:space="preserve"> </w:t>
      </w:r>
      <w:r w:rsidR="00921629" w:rsidRPr="007A44DB">
        <w:rPr>
          <w:sz w:val="22"/>
          <w:szCs w:val="22"/>
        </w:rPr>
        <w:t>cen jednostkow</w:t>
      </w:r>
      <w:r w:rsidR="004557E0" w:rsidRPr="007A44DB">
        <w:rPr>
          <w:sz w:val="22"/>
          <w:szCs w:val="22"/>
        </w:rPr>
        <w:t>ych</w:t>
      </w:r>
      <w:r w:rsidR="003C2C9F" w:rsidRPr="007A44DB">
        <w:rPr>
          <w:sz w:val="22"/>
          <w:szCs w:val="22"/>
        </w:rPr>
        <w:t xml:space="preserve"> </w:t>
      </w:r>
      <w:r w:rsidR="00CD29E2" w:rsidRPr="007A44DB">
        <w:rPr>
          <w:sz w:val="22"/>
          <w:szCs w:val="22"/>
        </w:rPr>
        <w:t>10</w:t>
      </w:r>
      <w:r w:rsidR="005F6F77" w:rsidRPr="007A44DB">
        <w:t xml:space="preserve"> </w:t>
      </w:r>
      <w:r w:rsidR="005F6F77" w:rsidRPr="007A44DB">
        <w:rPr>
          <w:sz w:val="22"/>
          <w:szCs w:val="22"/>
        </w:rPr>
        <w:t>partii towarów</w:t>
      </w:r>
      <w:r w:rsidRPr="007A44DB">
        <w:t>,</w:t>
      </w:r>
      <w:r w:rsidR="00942E79" w:rsidRPr="007A44DB">
        <w:t xml:space="preserve"> </w:t>
      </w:r>
      <w:r w:rsidR="00CD29E2" w:rsidRPr="007A44DB">
        <w:rPr>
          <w:sz w:val="22"/>
          <w:szCs w:val="22"/>
        </w:rPr>
        <w:t>w sklepie spożywczym w miejscowości Gorzewo 1a, (09-500 Gostynin)</w:t>
      </w:r>
      <w:r w:rsidR="00CB4661" w:rsidRPr="007A44DB">
        <w:rPr>
          <w:sz w:val="22"/>
          <w:szCs w:val="22"/>
        </w:rPr>
        <w:t>,</w:t>
      </w:r>
      <w:r w:rsidR="003C2C9F" w:rsidRPr="007A44DB">
        <w:rPr>
          <w:sz w:val="22"/>
          <w:szCs w:val="22"/>
        </w:rPr>
        <w:t xml:space="preserve"> </w:t>
      </w:r>
      <w:r w:rsidR="00E64283" w:rsidRPr="007A44DB">
        <w:rPr>
          <w:sz w:val="22"/>
          <w:szCs w:val="22"/>
        </w:rPr>
        <w:t>nie</w:t>
      </w:r>
      <w:r w:rsidRPr="007A44DB">
        <w:rPr>
          <w:sz w:val="22"/>
          <w:szCs w:val="22"/>
        </w:rPr>
        <w:t xml:space="preserve"> wykonał</w:t>
      </w:r>
      <w:r w:rsidR="003C2C9F" w:rsidRPr="007A44DB">
        <w:rPr>
          <w:sz w:val="22"/>
          <w:szCs w:val="22"/>
        </w:rPr>
        <w:t xml:space="preserve">a </w:t>
      </w:r>
      <w:r w:rsidRPr="007A44DB">
        <w:rPr>
          <w:sz w:val="22"/>
          <w:szCs w:val="22"/>
        </w:rPr>
        <w:t>obowiązku wynikającego</w:t>
      </w:r>
      <w:r w:rsidR="00B357D6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z art. 4 ust. 1 ustawy z dnia 9 maja 2014 r. o informowaniu o cenach</w:t>
      </w:r>
      <w:r w:rsidR="004C6C40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towarów</w:t>
      </w:r>
      <w:r w:rsidR="0095126A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i usług,</w:t>
      </w:r>
      <w:r w:rsidR="003C2C9F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 xml:space="preserve">tj. uwidocznienia </w:t>
      </w:r>
      <w:r w:rsidR="00AC3137" w:rsidRPr="007A44DB">
        <w:rPr>
          <w:sz w:val="22"/>
          <w:szCs w:val="22"/>
        </w:rPr>
        <w:t xml:space="preserve">cen </w:t>
      </w:r>
      <w:r w:rsidRPr="007A44DB">
        <w:rPr>
          <w:sz w:val="22"/>
          <w:szCs w:val="22"/>
        </w:rPr>
        <w:t>jednostkowych</w:t>
      </w:r>
      <w:r w:rsidR="005F6F77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w sposób jednoznaczny,</w:t>
      </w:r>
      <w:r w:rsidR="00737982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 xml:space="preserve">niebudzący wątpliwości </w:t>
      </w:r>
      <w:r w:rsidR="009E2E43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 xml:space="preserve">oraz umożliwiający porównanie cen. </w:t>
      </w:r>
    </w:p>
    <w:p w14:paraId="37D9E237" w14:textId="77777777" w:rsidR="00B83DC8" w:rsidRPr="00CD29E2" w:rsidRDefault="00B83DC8" w:rsidP="00B83DC8">
      <w:pPr>
        <w:spacing w:before="120" w:after="120"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752BB0EE" w:rsidR="0096102D" w:rsidRDefault="00B83DC8" w:rsidP="00E51FB2">
      <w:pPr>
        <w:spacing w:before="120" w:after="120" w:line="360" w:lineRule="auto"/>
        <w:jc w:val="both"/>
        <w:rPr>
          <w:color w:val="EE0000"/>
          <w:sz w:val="22"/>
          <w:szCs w:val="22"/>
        </w:rPr>
      </w:pPr>
      <w:r w:rsidRPr="007A44DB">
        <w:rPr>
          <w:sz w:val="22"/>
          <w:szCs w:val="22"/>
        </w:rPr>
        <w:t>W związku z powyższy</w:t>
      </w:r>
      <w:r w:rsidR="008B68CF" w:rsidRPr="007A44DB">
        <w:rPr>
          <w:sz w:val="22"/>
          <w:szCs w:val="22"/>
        </w:rPr>
        <w:t>m</w:t>
      </w:r>
      <w:r w:rsidR="00405E54" w:rsidRPr="007A44DB">
        <w:rPr>
          <w:sz w:val="22"/>
          <w:szCs w:val="22"/>
        </w:rPr>
        <w:t xml:space="preserve"> </w:t>
      </w:r>
      <w:r w:rsidR="00AD527D" w:rsidRPr="007A44DB">
        <w:rPr>
          <w:sz w:val="22"/>
          <w:szCs w:val="22"/>
        </w:rPr>
        <w:t xml:space="preserve">pismem z </w:t>
      </w:r>
      <w:r w:rsidR="007A44DB" w:rsidRPr="007A44DB">
        <w:rPr>
          <w:sz w:val="22"/>
          <w:szCs w:val="22"/>
        </w:rPr>
        <w:t>19</w:t>
      </w:r>
      <w:r w:rsidR="00F6363C" w:rsidRPr="007A44DB">
        <w:rPr>
          <w:sz w:val="22"/>
          <w:szCs w:val="22"/>
        </w:rPr>
        <w:t>.</w:t>
      </w:r>
      <w:r w:rsidR="003C2C9F" w:rsidRPr="007A44DB">
        <w:rPr>
          <w:sz w:val="22"/>
          <w:szCs w:val="22"/>
        </w:rPr>
        <w:t>0</w:t>
      </w:r>
      <w:r w:rsidR="007A44DB" w:rsidRPr="007A44DB">
        <w:rPr>
          <w:sz w:val="22"/>
          <w:szCs w:val="22"/>
        </w:rPr>
        <w:t>1</w:t>
      </w:r>
      <w:r w:rsidR="00AD6E8B" w:rsidRPr="007A44DB">
        <w:rPr>
          <w:sz w:val="22"/>
          <w:szCs w:val="22"/>
        </w:rPr>
        <w:t>.202</w:t>
      </w:r>
      <w:r w:rsidR="007A44DB" w:rsidRPr="007A44DB">
        <w:rPr>
          <w:sz w:val="22"/>
          <w:szCs w:val="22"/>
        </w:rPr>
        <w:t>6</w:t>
      </w:r>
      <w:r w:rsidR="00AD6E8B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r. Mazowiecki Wojewódzki Inspektor Inspekcji Handlowej działając</w:t>
      </w:r>
      <w:r w:rsidR="00AD527D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 xml:space="preserve">na podstawie art. 61 § 1 i § 4 kpa, zawiadomił przedsiębiorcę o wszczęciu z urzędu postępowania </w:t>
      </w:r>
      <w:r w:rsidRPr="007A44DB">
        <w:rPr>
          <w:sz w:val="22"/>
          <w:szCs w:val="22"/>
        </w:rPr>
        <w:lastRenderedPageBreak/>
        <w:t>administracyjnego w przedmiocie wymierzenia kary pieniężnej z art. 6 ust. 1 ustawy z dnia</w:t>
      </w:r>
      <w:r w:rsidR="0096102D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9 maja 2014 r.</w:t>
      </w:r>
      <w:r w:rsidR="0096102D" w:rsidRPr="007A44DB">
        <w:rPr>
          <w:sz w:val="22"/>
          <w:szCs w:val="22"/>
        </w:rPr>
        <w:br/>
      </w:r>
      <w:r w:rsidRPr="007A44DB">
        <w:rPr>
          <w:sz w:val="22"/>
          <w:szCs w:val="22"/>
        </w:rPr>
        <w:t xml:space="preserve">o informowaniu o cenach towarów i usług, z tytułu niewykonania obowiązku </w:t>
      </w:r>
      <w:r w:rsidR="00AF083B" w:rsidRPr="007A44DB">
        <w:rPr>
          <w:sz w:val="22"/>
          <w:szCs w:val="22"/>
        </w:rPr>
        <w:t>wynikającego z</w:t>
      </w:r>
      <w:r w:rsidRPr="007A44DB">
        <w:rPr>
          <w:sz w:val="22"/>
          <w:szCs w:val="22"/>
        </w:rPr>
        <w:t xml:space="preserve"> art. 4 ust. 1</w:t>
      </w:r>
      <w:r w:rsidR="0096102D" w:rsidRPr="007A44DB">
        <w:rPr>
          <w:sz w:val="22"/>
          <w:szCs w:val="22"/>
        </w:rPr>
        <w:br/>
      </w:r>
      <w:r w:rsidRPr="007A44DB">
        <w:rPr>
          <w:sz w:val="22"/>
          <w:szCs w:val="22"/>
        </w:rPr>
        <w:t>ww. ustawy. W zawiadomieniu stronę pouczono o przysługującym jej prawie wypowiedzenia</w:t>
      </w:r>
      <w:r w:rsidR="00AA2771" w:rsidRPr="007A44DB">
        <w:rPr>
          <w:sz w:val="22"/>
          <w:szCs w:val="22"/>
        </w:rPr>
        <w:br/>
      </w:r>
      <w:r w:rsidRPr="007A44DB">
        <w:rPr>
          <w:sz w:val="22"/>
          <w:szCs w:val="22"/>
        </w:rPr>
        <w:t>się,</w:t>
      </w:r>
      <w:r w:rsidR="00AA2771" w:rsidRPr="007A44DB">
        <w:rPr>
          <w:sz w:val="22"/>
          <w:szCs w:val="22"/>
        </w:rPr>
        <w:t xml:space="preserve"> </w:t>
      </w:r>
      <w:r w:rsidRPr="007A44DB">
        <w:rPr>
          <w:sz w:val="22"/>
          <w:szCs w:val="22"/>
        </w:rPr>
        <w:t>co do zebranych dowodów i materiałów</w:t>
      </w:r>
      <w:r w:rsidR="00311C63" w:rsidRPr="007A44DB">
        <w:rPr>
          <w:sz w:val="22"/>
          <w:szCs w:val="22"/>
        </w:rPr>
        <w:t>.</w:t>
      </w:r>
      <w:r w:rsidR="00E51FB2" w:rsidRPr="007A44DB">
        <w:rPr>
          <w:sz w:val="22"/>
          <w:szCs w:val="22"/>
        </w:rPr>
        <w:t xml:space="preserve"> </w:t>
      </w:r>
    </w:p>
    <w:p w14:paraId="1BA22275" w14:textId="277C36DB" w:rsidR="00964942" w:rsidRPr="00964942" w:rsidRDefault="00964942" w:rsidP="00964942">
      <w:pPr>
        <w:spacing w:line="360" w:lineRule="auto"/>
        <w:jc w:val="both"/>
        <w:rPr>
          <w:sz w:val="22"/>
          <w:szCs w:val="22"/>
        </w:rPr>
      </w:pPr>
      <w:r w:rsidRPr="00964942">
        <w:rPr>
          <w:sz w:val="22"/>
          <w:szCs w:val="22"/>
        </w:rPr>
        <w:t xml:space="preserve">Strona w piśmie z dnia 23.01.2026 r. (data wpływu 28.01.2026 r.) wskazała, że jest </w:t>
      </w:r>
      <w:proofErr w:type="spellStart"/>
      <w:r w:rsidRPr="00964942">
        <w:rPr>
          <w:sz w:val="22"/>
          <w:szCs w:val="22"/>
        </w:rPr>
        <w:t>mikroprzedsiębiorcą</w:t>
      </w:r>
      <w:proofErr w:type="spellEnd"/>
      <w:r w:rsidR="00CA33BB">
        <w:rPr>
          <w:sz w:val="22"/>
          <w:szCs w:val="22"/>
        </w:rPr>
        <w:br/>
      </w:r>
      <w:r w:rsidR="00944D55">
        <w:rPr>
          <w:sz w:val="22"/>
          <w:szCs w:val="22"/>
        </w:rPr>
        <w:t xml:space="preserve">i składa </w:t>
      </w:r>
      <w:r w:rsidRPr="00964942">
        <w:rPr>
          <w:sz w:val="22"/>
          <w:szCs w:val="22"/>
        </w:rPr>
        <w:t xml:space="preserve">wyjaśnienia dotyczące przeprowadzonej </w:t>
      </w:r>
      <w:r w:rsidR="001C09B2" w:rsidRPr="00964942">
        <w:rPr>
          <w:sz w:val="22"/>
          <w:szCs w:val="22"/>
        </w:rPr>
        <w:t>kontroli,</w:t>
      </w:r>
      <w:r w:rsidRPr="00964942">
        <w:rPr>
          <w:sz w:val="22"/>
          <w:szCs w:val="22"/>
        </w:rPr>
        <w:t xml:space="preserve"> która objęła</w:t>
      </w:r>
      <w:r w:rsidR="00CA33BB">
        <w:rPr>
          <w:sz w:val="22"/>
          <w:szCs w:val="22"/>
        </w:rPr>
        <w:t>:</w:t>
      </w:r>
      <w:r w:rsidRPr="00964942">
        <w:rPr>
          <w:sz w:val="22"/>
          <w:szCs w:val="22"/>
        </w:rPr>
        <w:t xml:space="preserve"> wagę, sposób naliczania </w:t>
      </w:r>
      <w:r w:rsidR="00DF1343">
        <w:rPr>
          <w:sz w:val="22"/>
          <w:szCs w:val="22"/>
        </w:rPr>
        <w:br/>
      </w:r>
      <w:r w:rsidRPr="00964942">
        <w:rPr>
          <w:sz w:val="22"/>
          <w:szCs w:val="22"/>
        </w:rPr>
        <w:t>oraz uwidacznianie cen. Po</w:t>
      </w:r>
      <w:r w:rsidR="00944D55">
        <w:rPr>
          <w:sz w:val="22"/>
          <w:szCs w:val="22"/>
        </w:rPr>
        <w:t>dniosła</w:t>
      </w:r>
      <w:r w:rsidR="00394D37">
        <w:rPr>
          <w:sz w:val="22"/>
          <w:szCs w:val="22"/>
        </w:rPr>
        <w:t>,</w:t>
      </w:r>
      <w:r w:rsidR="00944D55">
        <w:rPr>
          <w:sz w:val="22"/>
          <w:szCs w:val="22"/>
        </w:rPr>
        <w:t xml:space="preserve"> że</w:t>
      </w:r>
      <w:r w:rsidRPr="00964942">
        <w:rPr>
          <w:sz w:val="22"/>
          <w:szCs w:val="22"/>
        </w:rPr>
        <w:t xml:space="preserve"> </w:t>
      </w:r>
      <w:r w:rsidR="00944D55">
        <w:rPr>
          <w:sz w:val="22"/>
          <w:szCs w:val="22"/>
        </w:rPr>
        <w:t xml:space="preserve">prowadzi </w:t>
      </w:r>
      <w:r w:rsidRPr="00964942">
        <w:rPr>
          <w:sz w:val="22"/>
          <w:szCs w:val="22"/>
        </w:rPr>
        <w:t>niewielki wiejski sklep</w:t>
      </w:r>
      <w:r w:rsidR="00B06DDE">
        <w:rPr>
          <w:sz w:val="22"/>
          <w:szCs w:val="22"/>
        </w:rPr>
        <w:t>,</w:t>
      </w:r>
      <w:r w:rsidRPr="00964942">
        <w:rPr>
          <w:sz w:val="22"/>
          <w:szCs w:val="22"/>
        </w:rPr>
        <w:t xml:space="preserve"> ale asortyment to około 400 różnych produktów</w:t>
      </w:r>
      <w:r w:rsidR="00772C2F">
        <w:rPr>
          <w:sz w:val="22"/>
          <w:szCs w:val="22"/>
        </w:rPr>
        <w:t xml:space="preserve"> w tym</w:t>
      </w:r>
      <w:r w:rsidRPr="00964942">
        <w:rPr>
          <w:sz w:val="22"/>
          <w:szCs w:val="22"/>
        </w:rPr>
        <w:t xml:space="preserve"> 10 z nich nie zawierało ceny jednostkowej. Zakwestionowane produkty to nabiał, którego ceny są dynamiczne i w ostatniej dostawie zmieniły cenę. sklep</w:t>
      </w:r>
      <w:r w:rsidR="00CA33BB">
        <w:rPr>
          <w:sz w:val="22"/>
          <w:szCs w:val="22"/>
        </w:rPr>
        <w:br/>
      </w:r>
      <w:r w:rsidRPr="00964942">
        <w:rPr>
          <w:sz w:val="22"/>
          <w:szCs w:val="22"/>
        </w:rPr>
        <w:t>a do wydrukowania i przeliczenia nowych cen jednostkowych potrzebuje kilku minut. Wskazała,</w:t>
      </w:r>
      <w:r w:rsidR="00CA33BB">
        <w:rPr>
          <w:sz w:val="22"/>
          <w:szCs w:val="22"/>
        </w:rPr>
        <w:br/>
      </w:r>
      <w:r w:rsidRPr="00964942">
        <w:rPr>
          <w:sz w:val="22"/>
          <w:szCs w:val="22"/>
        </w:rPr>
        <w:t xml:space="preserve">że pojemności tych produktów </w:t>
      </w:r>
      <w:r w:rsidRPr="00DF1343">
        <w:rPr>
          <w:sz w:val="22"/>
          <w:szCs w:val="22"/>
        </w:rPr>
        <w:t xml:space="preserve">są łatwe do </w:t>
      </w:r>
      <w:r w:rsidRPr="00964942">
        <w:rPr>
          <w:sz w:val="22"/>
          <w:szCs w:val="22"/>
        </w:rPr>
        <w:t xml:space="preserve">przeliczenia na bieżąco i podania ich ceny ustnie zainteresowanemu klientowi. Obsługa w sklepie odbywa się bezpośrednio, więc towar i wszystkie informacje dotyczące towaru np. takie jak data </w:t>
      </w:r>
      <w:r w:rsidR="00DF1343" w:rsidRPr="00964942">
        <w:rPr>
          <w:sz w:val="22"/>
          <w:szCs w:val="22"/>
        </w:rPr>
        <w:t>przydatności</w:t>
      </w:r>
      <w:r w:rsidRPr="00964942">
        <w:rPr>
          <w:sz w:val="22"/>
          <w:szCs w:val="22"/>
        </w:rPr>
        <w:t xml:space="preserve"> czy zawartość tłuszczu podaje sprzedawca, więc może również podać cenę jednostkową, bo poza okresem letnim obsługuje tylko kilkoro stałych klientów</w:t>
      </w:r>
      <w:r w:rsidR="00DF1343">
        <w:rPr>
          <w:sz w:val="22"/>
          <w:szCs w:val="22"/>
        </w:rPr>
        <w:t>,</w:t>
      </w:r>
      <w:r w:rsidRPr="00964942">
        <w:rPr>
          <w:sz w:val="22"/>
          <w:szCs w:val="22"/>
        </w:rPr>
        <w:t xml:space="preserve"> więc jest na to czas, a utargi dzienne oscylują w okolicach  zł. </w:t>
      </w:r>
      <w:r w:rsidR="00944D55">
        <w:rPr>
          <w:sz w:val="22"/>
          <w:szCs w:val="22"/>
        </w:rPr>
        <w:t>Podniosła</w:t>
      </w:r>
      <w:r w:rsidRPr="00964942">
        <w:rPr>
          <w:sz w:val="22"/>
          <w:szCs w:val="22"/>
        </w:rPr>
        <w:t>, że do czasu zakończenia kontroli uchybienie zostało naprawione i nie osiągnęła korzyści majątkowej. Niedopełnienie obowiązku było krótkotrwałe i nie mogło wyrządzić krzywdy finansowej żadnemu klientowi. Strona poprosiła o ponowne przeanalizowanie sprawy</w:t>
      </w:r>
      <w:r w:rsidR="00CA33BB">
        <w:rPr>
          <w:sz w:val="22"/>
          <w:szCs w:val="22"/>
        </w:rPr>
        <w:br/>
      </w:r>
      <w:r w:rsidRPr="00964942">
        <w:rPr>
          <w:sz w:val="22"/>
          <w:szCs w:val="22"/>
        </w:rPr>
        <w:t>i odstąpienie</w:t>
      </w:r>
      <w:r w:rsidR="00CA33BB">
        <w:rPr>
          <w:sz w:val="22"/>
          <w:szCs w:val="22"/>
        </w:rPr>
        <w:t xml:space="preserve"> </w:t>
      </w:r>
      <w:r w:rsidRPr="00964942">
        <w:rPr>
          <w:sz w:val="22"/>
          <w:szCs w:val="22"/>
        </w:rPr>
        <w:t>od nakładania kary. Załączyła bilans zysków (straty) za rok 2025.</w:t>
      </w:r>
    </w:p>
    <w:p w14:paraId="45757BB2" w14:textId="5D0C1438" w:rsidR="007A44DB" w:rsidRPr="00880603" w:rsidRDefault="00964942" w:rsidP="00E85116">
      <w:pPr>
        <w:spacing w:before="120" w:after="120" w:line="360" w:lineRule="auto"/>
        <w:jc w:val="both"/>
        <w:rPr>
          <w:sz w:val="22"/>
          <w:szCs w:val="22"/>
        </w:rPr>
      </w:pPr>
      <w:r w:rsidRPr="00880603">
        <w:rPr>
          <w:sz w:val="22"/>
          <w:szCs w:val="22"/>
        </w:rPr>
        <w:t>Mazowiecki Wojewódzki Inspektor Inspekcji Handlowej w toku postępowania administracyjnego</w:t>
      </w:r>
      <w:r w:rsidR="00E85116" w:rsidRPr="00880603">
        <w:t xml:space="preserve"> </w:t>
      </w:r>
      <w:r w:rsidR="00E85116" w:rsidRPr="00880603">
        <w:rPr>
          <w:sz w:val="22"/>
          <w:szCs w:val="22"/>
        </w:rPr>
        <w:t>wziął</w:t>
      </w:r>
      <w:r w:rsidR="00CA33BB" w:rsidRPr="00880603">
        <w:rPr>
          <w:sz w:val="22"/>
          <w:szCs w:val="22"/>
        </w:rPr>
        <w:br/>
      </w:r>
      <w:r w:rsidR="00E85116" w:rsidRPr="00880603">
        <w:rPr>
          <w:sz w:val="22"/>
          <w:szCs w:val="22"/>
        </w:rPr>
        <w:t>pod uwagę informacje oraz wyjaśnienia przekazane przez stronę i zauważa</w:t>
      </w:r>
      <w:r w:rsidR="00815379">
        <w:rPr>
          <w:sz w:val="22"/>
          <w:szCs w:val="22"/>
        </w:rPr>
        <w:t>,</w:t>
      </w:r>
      <w:r w:rsidR="00E85116" w:rsidRPr="00880603">
        <w:rPr>
          <w:sz w:val="22"/>
          <w:szCs w:val="22"/>
        </w:rPr>
        <w:t xml:space="preserve"> że </w:t>
      </w:r>
      <w:r w:rsidR="00880603">
        <w:rPr>
          <w:sz w:val="22"/>
          <w:szCs w:val="22"/>
        </w:rPr>
        <w:t>n</w:t>
      </w:r>
      <w:r w:rsidR="00880603" w:rsidRPr="00880603">
        <w:rPr>
          <w:sz w:val="22"/>
          <w:szCs w:val="22"/>
        </w:rPr>
        <w:t xml:space="preserve">ie stanowi wypełnienia wymogów ustawy z dnia 9 maja 2014 r. o informowaniu o cenach towarów i usług oraz rozporządzenia Ministra Rozwoju i Technologii z dnia 19 grudnia 2022 r. w sprawie uwidaczniania cen towarów i usług możliwość uzyskania informacji </w:t>
      </w:r>
      <w:r w:rsidR="00D13988">
        <w:rPr>
          <w:sz w:val="22"/>
          <w:szCs w:val="22"/>
        </w:rPr>
        <w:t xml:space="preserve">dotyczących cen </w:t>
      </w:r>
      <w:r w:rsidR="00880603" w:rsidRPr="00880603">
        <w:rPr>
          <w:sz w:val="22"/>
          <w:szCs w:val="22"/>
        </w:rPr>
        <w:t>u obsługi sklepu</w:t>
      </w:r>
      <w:r w:rsidR="00815379">
        <w:rPr>
          <w:sz w:val="22"/>
          <w:szCs w:val="22"/>
        </w:rPr>
        <w:t>. Ponieważ</w:t>
      </w:r>
      <w:r w:rsidR="007F4291">
        <w:rPr>
          <w:sz w:val="22"/>
          <w:szCs w:val="22"/>
        </w:rPr>
        <w:t xml:space="preserve"> zgodnie z </w:t>
      </w:r>
      <w:r w:rsidR="007F4291" w:rsidRPr="007F4291">
        <w:rPr>
          <w:sz w:val="22"/>
          <w:szCs w:val="22"/>
        </w:rPr>
        <w:t>§ 3 ust. 1</w:t>
      </w:r>
      <w:r w:rsidR="007F4291">
        <w:rPr>
          <w:sz w:val="22"/>
          <w:szCs w:val="22"/>
        </w:rPr>
        <w:t xml:space="preserve"> ww. rozporządzenia </w:t>
      </w:r>
      <w:r w:rsidR="00815379" w:rsidRPr="00815379">
        <w:rPr>
          <w:sz w:val="22"/>
          <w:szCs w:val="22"/>
        </w:rPr>
        <w:t>cenę, cenę jednostkową lub informację o obniżonej cenie uwidacznia się na danym towarze, bezpośrednio przy towarze lub w bliskości towaru, którego dotyczy cena, cena jednostkowa lub informacja</w:t>
      </w:r>
      <w:r w:rsidR="003F0094">
        <w:rPr>
          <w:sz w:val="22"/>
          <w:szCs w:val="22"/>
        </w:rPr>
        <w:br/>
      </w:r>
      <w:r w:rsidR="00815379" w:rsidRPr="00815379">
        <w:rPr>
          <w:sz w:val="22"/>
          <w:szCs w:val="22"/>
        </w:rPr>
        <w:t>o obniżonej cenie, w miejscu ogólnodostępnym i dobrze widocznym dla konsumentów</w:t>
      </w:r>
      <w:r w:rsidR="00815379">
        <w:rPr>
          <w:sz w:val="22"/>
          <w:szCs w:val="22"/>
        </w:rPr>
        <w:t>.</w:t>
      </w:r>
      <w:r w:rsidR="00B06DDE" w:rsidRPr="00B06DDE">
        <w:t xml:space="preserve"> </w:t>
      </w:r>
      <w:r w:rsidR="00B06DDE" w:rsidRPr="00B06DDE">
        <w:rPr>
          <w:sz w:val="22"/>
          <w:szCs w:val="22"/>
        </w:rPr>
        <w:t>Przedsiębiorca jako profesjonalny uczestnik obrotu powinien mieć świadomość obowiązujących przepisów prawa i tak zorganizować prowadzoną działalność gospodarczą, aby sprostać wymaganiom obowiązujących przepisów prawa dotyczących tej działalności.</w:t>
      </w:r>
      <w:r w:rsidR="00B06DDE">
        <w:rPr>
          <w:sz w:val="22"/>
          <w:szCs w:val="22"/>
        </w:rPr>
        <w:t xml:space="preserve"> </w:t>
      </w:r>
      <w:r w:rsidR="00880603">
        <w:rPr>
          <w:sz w:val="22"/>
          <w:szCs w:val="22"/>
        </w:rPr>
        <w:t>O</w:t>
      </w:r>
      <w:r w:rsidR="00E85116" w:rsidRPr="00880603">
        <w:rPr>
          <w:sz w:val="22"/>
          <w:szCs w:val="22"/>
        </w:rPr>
        <w:t>dpowiedzialność wynikająca</w:t>
      </w:r>
      <w:r w:rsidR="007F4291">
        <w:rPr>
          <w:sz w:val="22"/>
          <w:szCs w:val="22"/>
        </w:rPr>
        <w:t xml:space="preserve"> </w:t>
      </w:r>
      <w:r w:rsidR="00E85116" w:rsidRPr="00880603">
        <w:rPr>
          <w:sz w:val="22"/>
          <w:szCs w:val="22"/>
        </w:rPr>
        <w:t>z popełnienia deliktu administracyjnego ma charakter obiektywny</w:t>
      </w:r>
      <w:r w:rsidR="00B06DDE">
        <w:rPr>
          <w:sz w:val="22"/>
          <w:szCs w:val="22"/>
        </w:rPr>
        <w:t xml:space="preserve"> </w:t>
      </w:r>
      <w:r w:rsidR="00880603">
        <w:rPr>
          <w:sz w:val="22"/>
          <w:szCs w:val="22"/>
        </w:rPr>
        <w:t>a o</w:t>
      </w:r>
      <w:r w:rsidR="00E85116" w:rsidRPr="00880603">
        <w:rPr>
          <w:sz w:val="22"/>
          <w:szCs w:val="22"/>
        </w:rPr>
        <w:t>koliczności towarzyszące naruszeniu prawa nie mają wpływu na prowadzenie postępowania administracyjnego, przypisanie odpowiedzialności</w:t>
      </w:r>
      <w:r w:rsidR="007F4291">
        <w:rPr>
          <w:sz w:val="22"/>
          <w:szCs w:val="22"/>
        </w:rPr>
        <w:t xml:space="preserve"> </w:t>
      </w:r>
      <w:r w:rsidR="00E85116" w:rsidRPr="00880603">
        <w:rPr>
          <w:sz w:val="22"/>
          <w:szCs w:val="22"/>
        </w:rPr>
        <w:t>za niedopełnienie obowiązku i w rezultacie nałożenie administracyjnej kary pieniężnej. Zgodnie z Wyrokiem Naczelnego Sądu Administracyjnego z dnia</w:t>
      </w:r>
      <w:r w:rsidR="003F0094">
        <w:rPr>
          <w:sz w:val="22"/>
          <w:szCs w:val="22"/>
        </w:rPr>
        <w:br/>
      </w:r>
      <w:r w:rsidR="00E85116" w:rsidRPr="00880603">
        <w:rPr>
          <w:sz w:val="22"/>
          <w:szCs w:val="22"/>
        </w:rPr>
        <w:t>11 sierpnia 2022 r. II GSK 541/19 „Nawet jednorazowe naruszenie obowiązków określonych w art. 4 ustawy</w:t>
      </w:r>
      <w:r w:rsidR="003F0094">
        <w:rPr>
          <w:sz w:val="22"/>
          <w:szCs w:val="22"/>
        </w:rPr>
        <w:br/>
      </w:r>
      <w:r w:rsidR="00E85116" w:rsidRPr="00880603">
        <w:rPr>
          <w:sz w:val="22"/>
          <w:szCs w:val="22"/>
        </w:rPr>
        <w:t>o informowaniu o cenach towarów i usług stanowi delikt administracyjny. Natomiast z mocy art. 6 ust. 1 tej ustawy, każdy przedsiębiorca dopuszczający się takiego deliktu podlega administracyjnej karze pieniężnej. Okoliczności konkretnego naruszenia tych obowiązków,</w:t>
      </w:r>
      <w:r w:rsidR="003F0094">
        <w:rPr>
          <w:sz w:val="22"/>
          <w:szCs w:val="22"/>
        </w:rPr>
        <w:t xml:space="preserve"> </w:t>
      </w:r>
      <w:r w:rsidR="00E85116" w:rsidRPr="00880603">
        <w:rPr>
          <w:sz w:val="22"/>
          <w:szCs w:val="22"/>
        </w:rPr>
        <w:t xml:space="preserve">o których między innymi mowa w uzasadnieniu skargi kasacyjnej, mają jedynie znaczenie przy ustalaniu wysokości kary pieniężnej. Niewątpliwie właściwy organ administracji, określając wysokość kary, winien uwzględnić zarówno stopień naruszenia obowiązków, </w:t>
      </w:r>
      <w:r w:rsidR="00E85116" w:rsidRPr="00880603">
        <w:rPr>
          <w:sz w:val="22"/>
          <w:szCs w:val="22"/>
        </w:rPr>
        <w:lastRenderedPageBreak/>
        <w:t>o których mowa w art. 4 ustawy o informowaniu</w:t>
      </w:r>
      <w:r w:rsidR="003F0094">
        <w:rPr>
          <w:sz w:val="22"/>
          <w:szCs w:val="22"/>
        </w:rPr>
        <w:t xml:space="preserve"> </w:t>
      </w:r>
      <w:r w:rsidR="00E85116" w:rsidRPr="00880603">
        <w:rPr>
          <w:sz w:val="22"/>
          <w:szCs w:val="22"/>
        </w:rPr>
        <w:t xml:space="preserve">o cenach towarów i usług, jak i dotychczasową działalność przedsiębiorcy oraz wielkość jego </w:t>
      </w:r>
      <w:r w:rsidR="00DF1343" w:rsidRPr="00880603">
        <w:rPr>
          <w:sz w:val="22"/>
          <w:szCs w:val="22"/>
        </w:rPr>
        <w:t xml:space="preserve">obrotów </w:t>
      </w:r>
      <w:r w:rsidR="00DF1343">
        <w:rPr>
          <w:sz w:val="22"/>
          <w:szCs w:val="22"/>
        </w:rPr>
        <w:t>i</w:t>
      </w:r>
      <w:r w:rsidR="00E85116" w:rsidRPr="00880603">
        <w:rPr>
          <w:sz w:val="22"/>
          <w:szCs w:val="22"/>
        </w:rPr>
        <w:t xml:space="preserve"> przychodu (art. 6 ust. 3 tej ustawy).”</w:t>
      </w:r>
    </w:p>
    <w:p w14:paraId="36EF1236" w14:textId="3005285F" w:rsidR="00B83DC8" w:rsidRPr="00880603" w:rsidRDefault="00B83DC8" w:rsidP="00801F8F">
      <w:pPr>
        <w:spacing w:before="120" w:after="120" w:line="360" w:lineRule="auto"/>
        <w:jc w:val="both"/>
        <w:rPr>
          <w:sz w:val="22"/>
          <w:szCs w:val="22"/>
        </w:rPr>
      </w:pPr>
      <w:r w:rsidRPr="00880603">
        <w:rPr>
          <w:sz w:val="22"/>
          <w:szCs w:val="22"/>
        </w:rPr>
        <w:t xml:space="preserve">Zgodnie z </w:t>
      </w:r>
      <w:bookmarkStart w:id="5" w:name="_Hlk157079998"/>
      <w:r w:rsidR="00002CD5" w:rsidRPr="00880603">
        <w:rPr>
          <w:sz w:val="22"/>
          <w:szCs w:val="22"/>
        </w:rPr>
        <w:t>art</w:t>
      </w:r>
      <w:r w:rsidRPr="00880603">
        <w:rPr>
          <w:sz w:val="22"/>
          <w:szCs w:val="22"/>
        </w:rPr>
        <w:t xml:space="preserve">. 6 ust. 3 </w:t>
      </w:r>
      <w:bookmarkEnd w:id="5"/>
      <w:r w:rsidRPr="00880603">
        <w:rPr>
          <w:sz w:val="22"/>
          <w:szCs w:val="22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CD29E2" w:rsidRDefault="00B83DC8" w:rsidP="00706110">
      <w:pPr>
        <w:spacing w:before="120" w:line="360" w:lineRule="auto"/>
        <w:jc w:val="both"/>
        <w:rPr>
          <w:sz w:val="22"/>
          <w:szCs w:val="22"/>
          <w:u w:val="single"/>
        </w:rPr>
      </w:pPr>
      <w:r w:rsidRPr="00CD29E2">
        <w:rPr>
          <w:sz w:val="22"/>
          <w:szCs w:val="22"/>
        </w:rPr>
        <w:t xml:space="preserve">Mazowiecki Wojewódzki Inspektor Inspekcji Handlowej ustalając wysokość kary wziął pod uwagę przesłanki zawarte w </w:t>
      </w:r>
      <w:r w:rsidR="00002CD5" w:rsidRPr="00CD29E2">
        <w:rPr>
          <w:sz w:val="22"/>
          <w:szCs w:val="22"/>
        </w:rPr>
        <w:t>art</w:t>
      </w:r>
      <w:r w:rsidRPr="00CD29E2">
        <w:rPr>
          <w:sz w:val="22"/>
          <w:szCs w:val="22"/>
        </w:rPr>
        <w:t>. 6 ust. 3 ww. ustawy i zważył, co następuje</w:t>
      </w:r>
      <w:r w:rsidR="00AD527D" w:rsidRPr="00CD29E2">
        <w:rPr>
          <w:sz w:val="22"/>
          <w:szCs w:val="22"/>
        </w:rPr>
        <w:t>.</w:t>
      </w:r>
    </w:p>
    <w:p w14:paraId="2ED800EE" w14:textId="77777777" w:rsidR="00B273E1" w:rsidRPr="00CD29E2" w:rsidRDefault="00B273E1" w:rsidP="00B273E1">
      <w:pPr>
        <w:tabs>
          <w:tab w:val="left" w:pos="7260"/>
        </w:tabs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 w:rsidRPr="00CD29E2">
        <w:rPr>
          <w:b/>
          <w:bCs/>
          <w:sz w:val="22"/>
          <w:szCs w:val="22"/>
          <w:u w:val="single"/>
        </w:rPr>
        <w:t>Stopień naruszenia obowiązków (charakter, waga, skala, czas trwania naruszenia):</w:t>
      </w:r>
    </w:p>
    <w:p w14:paraId="048CCC79" w14:textId="1985A726" w:rsidR="003C2C9F" w:rsidRPr="00CD29E2" w:rsidRDefault="00CD29E2" w:rsidP="00CD29E2">
      <w:pPr>
        <w:spacing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>W miejscu sprzedaży detalicznej stwierdzono brak uwidocznienia cen jednostkowych 10 partii towarów,</w:t>
      </w:r>
      <w:r>
        <w:rPr>
          <w:sz w:val="22"/>
          <w:szCs w:val="22"/>
        </w:rPr>
        <w:br/>
      </w:r>
      <w:r w:rsidRPr="00CD29E2">
        <w:rPr>
          <w:sz w:val="22"/>
          <w:szCs w:val="22"/>
        </w:rPr>
        <w:t>co stanowi naruszenie przepisu art. 4 ust. 1 ustawy z dnia 9 maja 2014 r. o informowaniu o cenach towarów</w:t>
      </w:r>
      <w:r>
        <w:rPr>
          <w:sz w:val="22"/>
          <w:szCs w:val="22"/>
        </w:rPr>
        <w:br/>
      </w:r>
      <w:r w:rsidR="00DF1343" w:rsidRPr="00CD29E2">
        <w:rPr>
          <w:sz w:val="22"/>
          <w:szCs w:val="22"/>
        </w:rPr>
        <w:t>i usług</w:t>
      </w:r>
      <w:r w:rsidRPr="00CD29E2">
        <w:rPr>
          <w:sz w:val="22"/>
          <w:szCs w:val="22"/>
        </w:rPr>
        <w:t xml:space="preserve"> oraz § 3 ust. 1 rozporządzenia Ministra Rozwoju i Technologii z dnia 19 grudnia 2022 r. w sprawie uwidaczniania cen towarów i usług. Należy zwrócić uwagę, mimo że naruszenie dotyczyło nieznacznej ilości partii towarów (10 na 120 sprawdzonych) to brak uwidocznienia cen jednostkowych utrudnił konsumentowi porównanie cen. Z drugiej strony należy zwrócić uwagę, że konsument był poinformowany o cenie towaru</w:t>
      </w:r>
      <w:r>
        <w:rPr>
          <w:sz w:val="22"/>
          <w:szCs w:val="22"/>
        </w:rPr>
        <w:br/>
      </w:r>
      <w:r w:rsidRPr="00CD29E2">
        <w:rPr>
          <w:sz w:val="22"/>
          <w:szCs w:val="22"/>
        </w:rPr>
        <w:t xml:space="preserve">i tym samym miał możliwość wyliczenia jego ceny jednostkowej. Mając powyższe na uwadze, interes konsumenta został naruszony. Naruszenie zostało stwierdzone 04.11.2025 r., nieprawidłowości zostały usunięte w toku kontroli. </w:t>
      </w:r>
    </w:p>
    <w:p w14:paraId="6D30836E" w14:textId="0B56306F" w:rsidR="00B273E1" w:rsidRPr="00CD29E2" w:rsidRDefault="00B273E1" w:rsidP="003C2C9F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D29E2">
        <w:rPr>
          <w:b/>
          <w:bCs/>
          <w:sz w:val="22"/>
          <w:szCs w:val="22"/>
          <w:u w:val="single"/>
        </w:rPr>
        <w:t>Dotychczasowa działalność podmiotu, w tym podjęte przez niego działania w celu złagodzenia</w:t>
      </w:r>
      <w:r w:rsidR="001A112F" w:rsidRPr="00CD29E2">
        <w:rPr>
          <w:b/>
          <w:bCs/>
          <w:sz w:val="22"/>
          <w:szCs w:val="22"/>
          <w:u w:val="single"/>
        </w:rPr>
        <w:br/>
      </w:r>
      <w:r w:rsidRPr="00CD29E2">
        <w:rPr>
          <w:b/>
          <w:bCs/>
          <w:sz w:val="22"/>
          <w:szCs w:val="22"/>
          <w:u w:val="single"/>
        </w:rPr>
        <w:t>lub naprawienia szkody poniesionej przez konsumentów, uzyskane przez przedsiębiorcę korzyści majątkowe lub straty w związku z naruszeniem tych obowiązków:</w:t>
      </w:r>
    </w:p>
    <w:p w14:paraId="5C35B21B" w14:textId="14353DAC" w:rsidR="0035389C" w:rsidRPr="00CD29E2" w:rsidRDefault="00CD29E2" w:rsidP="009E2E43">
      <w:pPr>
        <w:tabs>
          <w:tab w:val="left" w:pos="3261"/>
        </w:tabs>
        <w:spacing w:after="120" w:line="360" w:lineRule="auto"/>
        <w:jc w:val="both"/>
        <w:rPr>
          <w:color w:val="EE0000"/>
          <w:sz w:val="22"/>
          <w:szCs w:val="22"/>
        </w:rPr>
      </w:pPr>
      <w:r w:rsidRPr="00CD29E2">
        <w:rPr>
          <w:sz w:val="22"/>
          <w:szCs w:val="22"/>
        </w:rPr>
        <w:t>W oparciu o wpis do Centralnej Ewidencji i Informacji o Działalności Gospodarczej, ustalono,</w:t>
      </w:r>
      <w:r w:rsidRPr="00CD29E2">
        <w:rPr>
          <w:sz w:val="22"/>
          <w:szCs w:val="22"/>
        </w:rPr>
        <w:br/>
        <w:t>że przedsiębiorca rozpoczął wykonywanie działalności gospodarczej 06.05.2006 r. Mazowiecki Wojewódzki Inspektor Inspekcji Handlowej nie stwierdził wcześniejszego naruszenia przez przedsiębiorcę przepisów</w:t>
      </w:r>
      <w:r>
        <w:rPr>
          <w:sz w:val="22"/>
          <w:szCs w:val="22"/>
        </w:rPr>
        <w:br/>
      </w:r>
      <w:r w:rsidRPr="00CD29E2">
        <w:rPr>
          <w:sz w:val="22"/>
          <w:szCs w:val="22"/>
        </w:rPr>
        <w:t xml:space="preserve">z zakresu obowiązku informowania o cenach. Przedsiębiorca </w:t>
      </w:r>
      <w:r w:rsidR="00DF1343" w:rsidRPr="00CD29E2">
        <w:rPr>
          <w:sz w:val="22"/>
          <w:szCs w:val="22"/>
        </w:rPr>
        <w:t>poinformował,</w:t>
      </w:r>
      <w:r w:rsidRPr="00CD29E2">
        <w:rPr>
          <w:sz w:val="22"/>
          <w:szCs w:val="22"/>
        </w:rPr>
        <w:t xml:space="preserve"> że nie uzyskał korzyści majątkowych w związku naruszeniem </w:t>
      </w:r>
      <w:r w:rsidR="00DF1343" w:rsidRPr="00CD29E2">
        <w:rPr>
          <w:sz w:val="22"/>
          <w:szCs w:val="22"/>
        </w:rPr>
        <w:t>obowiązków,</w:t>
      </w:r>
      <w:r w:rsidRPr="00CD29E2">
        <w:rPr>
          <w:sz w:val="22"/>
          <w:szCs w:val="22"/>
        </w:rPr>
        <w:t xml:space="preserve"> o których mowa powyżej</w:t>
      </w:r>
      <w:r w:rsidR="009E2E43" w:rsidRPr="00CD29E2">
        <w:rPr>
          <w:color w:val="EE0000"/>
          <w:sz w:val="22"/>
          <w:szCs w:val="22"/>
        </w:rPr>
        <w:t>.</w:t>
      </w:r>
    </w:p>
    <w:p w14:paraId="1AAF0A15" w14:textId="16AF3FF7" w:rsidR="00B273E1" w:rsidRPr="00CD29E2" w:rsidRDefault="00B273E1" w:rsidP="0035389C">
      <w:pPr>
        <w:tabs>
          <w:tab w:val="left" w:pos="3261"/>
        </w:tabs>
        <w:spacing w:line="360" w:lineRule="auto"/>
        <w:jc w:val="both"/>
        <w:rPr>
          <w:sz w:val="22"/>
          <w:szCs w:val="22"/>
        </w:rPr>
      </w:pPr>
      <w:r w:rsidRPr="00CD29E2">
        <w:rPr>
          <w:b/>
          <w:bCs/>
          <w:sz w:val="22"/>
          <w:szCs w:val="22"/>
          <w:u w:val="single"/>
        </w:rPr>
        <w:t>Wielkość obrotów i przychodu:</w:t>
      </w:r>
    </w:p>
    <w:p w14:paraId="02173CB9" w14:textId="622DDBB1" w:rsidR="00E5675C" w:rsidRPr="00CD29E2" w:rsidRDefault="009E2E43" w:rsidP="00E5675C">
      <w:pPr>
        <w:spacing w:after="120"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>Przedsiębiorca przekazał informacj</w:t>
      </w:r>
      <w:r w:rsidR="00CD29E2" w:rsidRPr="00CD29E2">
        <w:rPr>
          <w:sz w:val="22"/>
          <w:szCs w:val="22"/>
        </w:rPr>
        <w:t>ę</w:t>
      </w:r>
      <w:r w:rsidRPr="00CD29E2">
        <w:rPr>
          <w:sz w:val="22"/>
          <w:szCs w:val="22"/>
        </w:rPr>
        <w:t xml:space="preserve"> o wielkości przychodu</w:t>
      </w:r>
      <w:r w:rsidR="00815379">
        <w:rPr>
          <w:sz w:val="22"/>
          <w:szCs w:val="22"/>
        </w:rPr>
        <w:t xml:space="preserve"> (straty) za 2025 r</w:t>
      </w:r>
      <w:r w:rsidRPr="00CD29E2">
        <w:rPr>
          <w:sz w:val="22"/>
          <w:szCs w:val="22"/>
        </w:rPr>
        <w:t>.</w:t>
      </w:r>
    </w:p>
    <w:p w14:paraId="71C1DF79" w14:textId="05A76696" w:rsidR="00B273E1" w:rsidRPr="00CD29E2" w:rsidRDefault="00B273E1" w:rsidP="00D67554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D29E2">
        <w:rPr>
          <w:b/>
          <w:bCs/>
          <w:sz w:val="22"/>
          <w:szCs w:val="22"/>
          <w:u w:val="single"/>
        </w:rPr>
        <w:t>Sankcje nałożone na przedsiębiorcę za to samo naruszenie w innych państwach członkowskich UE:</w:t>
      </w:r>
    </w:p>
    <w:p w14:paraId="13858A42" w14:textId="050AF326" w:rsidR="00962259" w:rsidRPr="00CD29E2" w:rsidRDefault="00B273E1" w:rsidP="0002685B">
      <w:pPr>
        <w:spacing w:line="360" w:lineRule="auto"/>
        <w:jc w:val="both"/>
        <w:rPr>
          <w:sz w:val="22"/>
          <w:szCs w:val="22"/>
        </w:rPr>
      </w:pPr>
      <w:r w:rsidRPr="00CD29E2">
        <w:rPr>
          <w:sz w:val="22"/>
          <w:szCs w:val="22"/>
        </w:rPr>
        <w:t>Powyższa przesłanka nie ma zastosowania, ponieważ kontrola przeprowadzona przez Inspekcję Handlową</w:t>
      </w:r>
      <w:r w:rsidR="00130EA5" w:rsidRPr="00CD29E2">
        <w:rPr>
          <w:sz w:val="22"/>
          <w:szCs w:val="22"/>
        </w:rPr>
        <w:br/>
      </w:r>
      <w:r w:rsidRPr="00CD29E2">
        <w:rPr>
          <w:sz w:val="22"/>
          <w:szCs w:val="22"/>
        </w:rPr>
        <w:t>nie jest kontrolą przeprowadzoną w sprawach transgranicznych, tj. działalności gospodarczej</w:t>
      </w:r>
      <w:r w:rsidR="00130EA5" w:rsidRPr="00CD29E2">
        <w:rPr>
          <w:sz w:val="22"/>
          <w:szCs w:val="22"/>
        </w:rPr>
        <w:br/>
      </w:r>
      <w:r w:rsidRPr="00CD29E2">
        <w:rPr>
          <w:sz w:val="22"/>
          <w:szCs w:val="22"/>
        </w:rPr>
        <w:t>o transgranicznym charakterze prowadzonej przez przedsiębiorcę.</w:t>
      </w:r>
    </w:p>
    <w:p w14:paraId="5F189247" w14:textId="5F602569" w:rsidR="008E6F7D" w:rsidRPr="00CD29E2" w:rsidRDefault="008E6F7D" w:rsidP="005124E3">
      <w:pPr>
        <w:autoSpaceDE w:val="0"/>
        <w:autoSpaceDN w:val="0"/>
        <w:adjustRightInd w:val="0"/>
        <w:spacing w:before="120" w:line="360" w:lineRule="auto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Zgodnie z </w:t>
      </w:r>
      <w:r w:rsidR="00002CD5" w:rsidRPr="00CD29E2">
        <w:rPr>
          <w:rFonts w:eastAsiaTheme="minorHAnsi"/>
          <w:sz w:val="22"/>
          <w:szCs w:val="22"/>
          <w:lang w:eastAsia="en-US"/>
          <w14:ligatures w14:val="standardContextual"/>
        </w:rPr>
        <w:t>art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lastRenderedPageBreak/>
        <w:t>w obszarze dóbr prawnie chronionych lub skutków tych w ogóle nie wywołał i wywołać nie mógł</w:t>
      </w:r>
      <w:r w:rsidR="00F6363C" w:rsidRPr="00CD29E2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Knysiak-Sudyka</w:t>
      </w:r>
      <w:proofErr w:type="spellEnd"/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, Warszawa 2019).</w:t>
      </w:r>
      <w:r w:rsidR="007911B0" w:rsidRPr="00CD29E2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CD29E2">
        <w:rPr>
          <w:rFonts w:eastAsiaTheme="minorHAnsi"/>
          <w:sz w:val="22"/>
          <w:szCs w:val="22"/>
          <w:lang w:eastAsia="en-US"/>
          <w14:ligatures w14:val="standardContextual"/>
        </w:rPr>
        <w:t>towarów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,</w:t>
      </w:r>
      <w:r w:rsidR="005B0BB8" w:rsidRPr="00CD29E2">
        <w:rPr>
          <w:sz w:val="22"/>
          <w:szCs w:val="22"/>
        </w:rPr>
        <w:t xml:space="preserve"> </w:t>
      </w:r>
      <w:r w:rsidR="005B0BB8" w:rsidRPr="00CD29E2">
        <w:rPr>
          <w:rFonts w:eastAsiaTheme="minorHAnsi"/>
          <w:sz w:val="22"/>
          <w:szCs w:val="22"/>
          <w:lang w:eastAsia="en-US"/>
          <w14:ligatures w14:val="standardContextual"/>
        </w:rPr>
        <w:t>stanowiących nieznaczną część towarów sprawdzonych w toku kontroli</w:t>
      </w:r>
      <w:r w:rsidR="007911B0"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,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więc waga naruszenia prawa w istocie</w:t>
      </w:r>
      <w:r w:rsidR="007911B0" w:rsidRPr="00CD29E2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była znikoma. Ponadto strona zaprzestała naruszania prawa, ponieważ naprawiła stwierdzone nieprawidłowości w toku kontroli. Oznacza to, że zaistniały przesłanki do zastosowania dyspozycji określonej w </w:t>
      </w:r>
      <w:r w:rsidR="00002CD5" w:rsidRPr="00CD29E2">
        <w:rPr>
          <w:rFonts w:eastAsiaTheme="minorHAnsi"/>
          <w:sz w:val="22"/>
          <w:szCs w:val="22"/>
          <w:lang w:eastAsia="en-US"/>
          <w14:ligatures w14:val="standardContextual"/>
        </w:rPr>
        <w:t>art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. 189f § 1 pkt 1 kpa. </w:t>
      </w:r>
    </w:p>
    <w:p w14:paraId="1BE3BA64" w14:textId="16C0716B" w:rsidR="00002CD5" w:rsidRPr="00CD29E2" w:rsidRDefault="008E6F7D" w:rsidP="00002CD5">
      <w:pPr>
        <w:autoSpaceDE w:val="0"/>
        <w:autoSpaceDN w:val="0"/>
        <w:adjustRightInd w:val="0"/>
        <w:spacing w:before="120" w:line="360" w:lineRule="auto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CD29E2" w:rsidRPr="00CD29E2">
        <w:rPr>
          <w:sz w:val="22"/>
          <w:szCs w:val="22"/>
        </w:rPr>
        <w:t>Julii Rozkosz-Kurpiewskiej</w:t>
      </w:r>
      <w:r w:rsidR="003C2C9F" w:rsidRPr="00CD29E2">
        <w:rPr>
          <w:sz w:val="22"/>
          <w:szCs w:val="22"/>
        </w:rPr>
        <w:t xml:space="preserve">, </w:t>
      </w:r>
      <w:r w:rsidR="00B960A3" w:rsidRPr="00CD29E2">
        <w:rPr>
          <w:sz w:val="22"/>
          <w:szCs w:val="22"/>
        </w:rPr>
        <w:t>któr</w:t>
      </w:r>
      <w:r w:rsidR="00046F20" w:rsidRPr="00CD29E2">
        <w:rPr>
          <w:sz w:val="22"/>
          <w:szCs w:val="22"/>
        </w:rPr>
        <w:t>a</w:t>
      </w:r>
      <w:r w:rsidR="00B960A3" w:rsidRPr="00CD29E2">
        <w:rPr>
          <w:sz w:val="22"/>
          <w:szCs w:val="22"/>
        </w:rPr>
        <w:t xml:space="preserve"> prowadzi działalność gospodarczą pod firmą: </w:t>
      </w:r>
      <w:r w:rsidR="00CD29E2" w:rsidRPr="00CD29E2">
        <w:rPr>
          <w:sz w:val="22"/>
          <w:szCs w:val="22"/>
        </w:rPr>
        <w:t xml:space="preserve">"HIT" JULIA ROZKOSZ-KURPIEWSKA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należy na podstawie </w:t>
      </w:r>
      <w:r w:rsidR="00002CD5" w:rsidRPr="00CD29E2">
        <w:rPr>
          <w:rFonts w:eastAsiaTheme="minorHAnsi"/>
          <w:sz w:val="22"/>
          <w:szCs w:val="22"/>
          <w:lang w:eastAsia="en-US"/>
          <w14:ligatures w14:val="standardContextual"/>
        </w:rPr>
        <w:t>art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. 189f</w:t>
      </w:r>
      <w:r w:rsidR="00D7150E"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§</w:t>
      </w:r>
      <w:r w:rsidR="007F1659"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1 pkt 1 kpa odstąpić</w:t>
      </w:r>
      <w:r w:rsidR="00352C9D"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>od wymierzenia kary przewidzianej</w:t>
      </w:r>
      <w:r w:rsidR="003C2C9F"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w </w:t>
      </w:r>
      <w:r w:rsidR="00002CD5" w:rsidRPr="00CD29E2">
        <w:rPr>
          <w:rFonts w:eastAsiaTheme="minorHAnsi"/>
          <w:sz w:val="22"/>
          <w:szCs w:val="22"/>
          <w:lang w:eastAsia="en-US"/>
          <w14:ligatures w14:val="standardContextual"/>
        </w:rPr>
        <w:t>art</w:t>
      </w:r>
      <w:r w:rsidRPr="00CD29E2">
        <w:rPr>
          <w:rFonts w:eastAsiaTheme="minorHAnsi"/>
          <w:sz w:val="22"/>
          <w:szCs w:val="22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7358A48" w:rsidR="00704484" w:rsidRPr="00215510" w:rsidRDefault="008E6F7D" w:rsidP="0058766A">
      <w:pP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215510"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 xml:space="preserve">Jednocześnie organ poucza, iż w miejscu </w:t>
      </w:r>
      <w:r w:rsidR="0058766A" w:rsidRPr="00215510"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>sprzedaży detalicznej</w:t>
      </w:r>
      <w:r w:rsidRPr="00215510"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 xml:space="preserve"> uwidacznia </w:t>
      </w:r>
      <w:r w:rsidR="0058766A" w:rsidRPr="00215510"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 xml:space="preserve">się ceny jednostkowe </w:t>
      </w:r>
      <w:r w:rsidR="0058766A" w:rsidRPr="00215510">
        <w:rPr>
          <w:b/>
          <w:bCs/>
          <w:sz w:val="22"/>
          <w:szCs w:val="22"/>
        </w:rPr>
        <w:t>towarów w sposób jednoznaczny, niebudzący wątpliwości oraz umożliwiający porównanie cen.</w:t>
      </w:r>
    </w:p>
    <w:p w14:paraId="196DC112" w14:textId="3D9E4247" w:rsidR="00B83DC8" w:rsidRPr="00215510" w:rsidRDefault="00B83DC8" w:rsidP="0058766A">
      <w:pPr>
        <w:autoSpaceDE w:val="0"/>
        <w:autoSpaceDN w:val="0"/>
        <w:adjustRightInd w:val="0"/>
        <w:spacing w:before="120" w:line="360" w:lineRule="auto"/>
        <w:jc w:val="both"/>
        <w:rPr>
          <w:b/>
          <w:sz w:val="22"/>
          <w:szCs w:val="22"/>
        </w:rPr>
      </w:pPr>
      <w:r w:rsidRPr="00215510">
        <w:rPr>
          <w:b/>
          <w:sz w:val="22"/>
          <w:szCs w:val="22"/>
        </w:rPr>
        <w:t>Pouczenie:</w:t>
      </w:r>
    </w:p>
    <w:p w14:paraId="4D3BA050" w14:textId="2E5F8BCD" w:rsidR="00D51DB9" w:rsidRPr="00215510" w:rsidRDefault="00B83DC8" w:rsidP="00E51FB2">
      <w:pPr>
        <w:spacing w:after="120" w:line="360" w:lineRule="auto"/>
        <w:jc w:val="both"/>
        <w:rPr>
          <w:sz w:val="22"/>
          <w:szCs w:val="22"/>
        </w:rPr>
      </w:pPr>
      <w:r w:rsidRPr="00215510">
        <w:rPr>
          <w:sz w:val="22"/>
          <w:szCs w:val="22"/>
        </w:rPr>
        <w:t>Zgodnie z art. 5 ust. 2 ustawy z dnia 15 grudnia 2000 r. o Inspekcji Handlowej</w:t>
      </w:r>
      <w:r w:rsidR="00744D14" w:rsidRPr="00215510">
        <w:rPr>
          <w:sz w:val="22"/>
          <w:szCs w:val="22"/>
        </w:rPr>
        <w:t xml:space="preserve"> </w:t>
      </w:r>
      <w:r w:rsidR="003F247C" w:rsidRPr="00215510">
        <w:rPr>
          <w:sz w:val="22"/>
          <w:szCs w:val="22"/>
        </w:rPr>
        <w:t>(Dz.</w:t>
      </w:r>
      <w:r w:rsidR="00311C63" w:rsidRPr="00215510">
        <w:rPr>
          <w:sz w:val="22"/>
          <w:szCs w:val="22"/>
        </w:rPr>
        <w:t xml:space="preserve"> </w:t>
      </w:r>
      <w:r w:rsidR="003F247C" w:rsidRPr="00215510">
        <w:rPr>
          <w:sz w:val="22"/>
          <w:szCs w:val="22"/>
        </w:rPr>
        <w:t>U. z 2025 r. poz. 229</w:t>
      </w:r>
      <w:r w:rsidR="00215510">
        <w:rPr>
          <w:sz w:val="22"/>
          <w:szCs w:val="22"/>
        </w:rPr>
        <w:br/>
      </w:r>
      <w:r w:rsidR="00215510" w:rsidRPr="00215510">
        <w:rPr>
          <w:sz w:val="22"/>
          <w:szCs w:val="22"/>
        </w:rPr>
        <w:t>ze zm.</w:t>
      </w:r>
      <w:r w:rsidR="003F247C" w:rsidRPr="00215510">
        <w:rPr>
          <w:sz w:val="22"/>
          <w:szCs w:val="22"/>
        </w:rPr>
        <w:t>)</w:t>
      </w:r>
      <w:r w:rsidR="00215510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Odwołanie wnosi</w:t>
      </w:r>
      <w:r w:rsidR="00B357D6" w:rsidRPr="00215510">
        <w:rPr>
          <w:sz w:val="22"/>
          <w:szCs w:val="22"/>
        </w:rPr>
        <w:br/>
      </w:r>
      <w:r w:rsidRPr="00215510">
        <w:rPr>
          <w:sz w:val="22"/>
          <w:szCs w:val="22"/>
        </w:rPr>
        <w:t>się</w:t>
      </w:r>
      <w:r w:rsidR="00B357D6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w terminie</w:t>
      </w:r>
      <w:r w:rsidR="00317BBF" w:rsidRPr="00215510">
        <w:rPr>
          <w:sz w:val="22"/>
          <w:szCs w:val="22"/>
        </w:rPr>
        <w:t xml:space="preserve"> </w:t>
      </w:r>
      <w:r w:rsidRPr="00215510">
        <w:rPr>
          <w:sz w:val="22"/>
          <w:szCs w:val="22"/>
        </w:rPr>
        <w:t>14 dni od dnia doręczenia decyzji, za pośrednictwem Mazowieckiego Wojewódzkiego Inspektora Inspekcji Handlowej, ul. Sienkiewicza 3, 00-015 Warszawa.</w:t>
      </w:r>
      <w:r w:rsidR="001D607D" w:rsidRPr="00215510">
        <w:rPr>
          <w:sz w:val="22"/>
          <w:szCs w:val="22"/>
        </w:rPr>
        <w:t xml:space="preserve"> </w:t>
      </w:r>
      <w:r w:rsidR="00E51FB2" w:rsidRPr="00215510">
        <w:rPr>
          <w:sz w:val="22"/>
          <w:szCs w:val="22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215510">
        <w:rPr>
          <w:sz w:val="22"/>
          <w:szCs w:val="22"/>
        </w:rPr>
        <w:t>ePUAP</w:t>
      </w:r>
      <w:proofErr w:type="spellEnd"/>
      <w:r w:rsidR="00E51FB2" w:rsidRPr="00215510">
        <w:rPr>
          <w:sz w:val="22"/>
          <w:szCs w:val="22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215510" w:rsidRDefault="00E51FB2" w:rsidP="00046F20">
      <w:pPr>
        <w:spacing w:before="240" w:after="120"/>
        <w:rPr>
          <w:i/>
          <w:iCs/>
          <w:sz w:val="22"/>
          <w:szCs w:val="22"/>
        </w:rPr>
      </w:pPr>
      <w:bookmarkStart w:id="6" w:name="_Hlk182579237"/>
      <w:r w:rsidRPr="00215510">
        <w:rPr>
          <w:i/>
          <w:iCs/>
          <w:sz w:val="22"/>
          <w:szCs w:val="22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215510" w:rsidRDefault="00E51FB2" w:rsidP="00E51FB2">
      <w:pPr>
        <w:spacing w:after="120"/>
        <w:rPr>
          <w:i/>
          <w:iCs/>
          <w:sz w:val="22"/>
          <w:szCs w:val="22"/>
        </w:rPr>
      </w:pPr>
      <w:r w:rsidRPr="00215510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9E2E43" w:rsidRPr="00215510">
        <w:rPr>
          <w:i/>
          <w:iCs/>
          <w:sz w:val="22"/>
          <w:szCs w:val="22"/>
        </w:rPr>
        <w:t xml:space="preserve">  </w:t>
      </w:r>
      <w:r w:rsidRPr="00215510">
        <w:rPr>
          <w:i/>
          <w:iCs/>
          <w:sz w:val="22"/>
          <w:szCs w:val="22"/>
        </w:rPr>
        <w:t xml:space="preserve"> Agnieszka Cieślik</w:t>
      </w:r>
    </w:p>
    <w:p w14:paraId="5396D1FA" w14:textId="3214AB7F" w:rsidR="00E51FB2" w:rsidRPr="00215510" w:rsidRDefault="00E51FB2" w:rsidP="00E51FB2">
      <w:pPr>
        <w:spacing w:after="120"/>
        <w:rPr>
          <w:i/>
          <w:iCs/>
          <w:sz w:val="22"/>
          <w:szCs w:val="22"/>
        </w:rPr>
      </w:pPr>
      <w:r w:rsidRPr="00215510">
        <w:rPr>
          <w:i/>
          <w:iCs/>
          <w:sz w:val="22"/>
          <w:szCs w:val="22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215510" w:rsidRDefault="00E51FB2" w:rsidP="00E51FB2">
      <w:pPr>
        <w:spacing w:after="120"/>
        <w:rPr>
          <w:i/>
          <w:iCs/>
          <w:sz w:val="22"/>
          <w:szCs w:val="22"/>
        </w:rPr>
      </w:pPr>
      <w:r w:rsidRPr="00215510">
        <w:rPr>
          <w:i/>
          <w:iCs/>
          <w:sz w:val="22"/>
          <w:szCs w:val="22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215510" w:rsidRDefault="009B6604" w:rsidP="00E51FB2">
      <w:pPr>
        <w:spacing w:after="120"/>
        <w:rPr>
          <w:b/>
          <w:sz w:val="20"/>
          <w:szCs w:val="20"/>
          <w:u w:val="single"/>
        </w:rPr>
      </w:pPr>
    </w:p>
    <w:p w14:paraId="771922C0" w14:textId="082EDDEB" w:rsidR="000A40B1" w:rsidRPr="00215510" w:rsidRDefault="000A40B1" w:rsidP="00E51FB2">
      <w:pPr>
        <w:spacing w:after="120"/>
        <w:rPr>
          <w:b/>
          <w:sz w:val="20"/>
          <w:szCs w:val="20"/>
          <w:u w:val="single"/>
        </w:rPr>
      </w:pPr>
      <w:r w:rsidRPr="00215510">
        <w:rPr>
          <w:b/>
          <w:sz w:val="20"/>
          <w:szCs w:val="20"/>
          <w:u w:val="single"/>
        </w:rPr>
        <w:t>Otrzymują:</w:t>
      </w:r>
    </w:p>
    <w:p w14:paraId="470AE885" w14:textId="0ABB552A" w:rsidR="00B960A3" w:rsidRPr="00215510" w:rsidRDefault="00B960A3" w:rsidP="001A112F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bCs/>
          <w:sz w:val="20"/>
          <w:szCs w:val="20"/>
        </w:rPr>
      </w:pPr>
      <w:bookmarkStart w:id="7" w:name="_Hlk168909867"/>
      <w:r w:rsidRPr="00215510">
        <w:rPr>
          <w:rFonts w:eastAsiaTheme="minorHAnsi"/>
          <w:sz w:val="20"/>
          <w:szCs w:val="20"/>
          <w14:ligatures w14:val="standardContextual"/>
        </w:rPr>
        <w:t>p.</w:t>
      </w:r>
      <w:r w:rsidR="00215510" w:rsidRPr="00215510">
        <w:t xml:space="preserve"> </w:t>
      </w:r>
    </w:p>
    <w:p w14:paraId="61F49B21" w14:textId="78DCBB50" w:rsidR="00763629" w:rsidRPr="00215510" w:rsidRDefault="000A40B1" w:rsidP="001A112F">
      <w:pPr>
        <w:pStyle w:val="Akapitzlist"/>
        <w:numPr>
          <w:ilvl w:val="0"/>
          <w:numId w:val="9"/>
        </w:numPr>
        <w:spacing w:after="120"/>
        <w:ind w:left="714" w:hanging="357"/>
        <w:rPr>
          <w:bCs/>
          <w:sz w:val="20"/>
          <w:szCs w:val="20"/>
        </w:rPr>
      </w:pPr>
      <w:r w:rsidRPr="00215510">
        <w:rPr>
          <w:bCs/>
          <w:sz w:val="20"/>
          <w:szCs w:val="20"/>
        </w:rPr>
        <w:t>aa.</w:t>
      </w:r>
      <w:bookmarkEnd w:id="6"/>
      <w:bookmarkEnd w:id="7"/>
    </w:p>
    <w:sectPr w:rsidR="00763629" w:rsidRPr="00215510" w:rsidSect="0031658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1276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FA12" w14:textId="77777777" w:rsidR="00EF2844" w:rsidRDefault="00EF2844">
      <w:r>
        <w:separator/>
      </w:r>
    </w:p>
  </w:endnote>
  <w:endnote w:type="continuationSeparator" w:id="0">
    <w:p w14:paraId="5E8FEFC8" w14:textId="77777777" w:rsidR="00EF2844" w:rsidRDefault="00EF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5048" w14:textId="77777777" w:rsidR="00EF2844" w:rsidRDefault="00EF2844">
      <w:r>
        <w:separator/>
      </w:r>
    </w:p>
  </w:footnote>
  <w:footnote w:type="continuationSeparator" w:id="0">
    <w:p w14:paraId="5456CF1B" w14:textId="77777777" w:rsidR="00EF2844" w:rsidRDefault="00EF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30F"/>
    <w:rsid w:val="00014E99"/>
    <w:rsid w:val="0001563D"/>
    <w:rsid w:val="00020B0C"/>
    <w:rsid w:val="00026049"/>
    <w:rsid w:val="0002685B"/>
    <w:rsid w:val="000421CA"/>
    <w:rsid w:val="00045EFA"/>
    <w:rsid w:val="00046F20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B4FF8"/>
    <w:rsid w:val="000C5CFD"/>
    <w:rsid w:val="000C60EE"/>
    <w:rsid w:val="000C6F7B"/>
    <w:rsid w:val="000D2D9A"/>
    <w:rsid w:val="000E76A7"/>
    <w:rsid w:val="000F299B"/>
    <w:rsid w:val="00120680"/>
    <w:rsid w:val="001236C4"/>
    <w:rsid w:val="0012663B"/>
    <w:rsid w:val="00130EA5"/>
    <w:rsid w:val="00134EAD"/>
    <w:rsid w:val="00142B5F"/>
    <w:rsid w:val="00142CA4"/>
    <w:rsid w:val="00151ADD"/>
    <w:rsid w:val="00165474"/>
    <w:rsid w:val="0017384E"/>
    <w:rsid w:val="0017528C"/>
    <w:rsid w:val="001909EC"/>
    <w:rsid w:val="00194C5A"/>
    <w:rsid w:val="001A112F"/>
    <w:rsid w:val="001A7D85"/>
    <w:rsid w:val="001B4279"/>
    <w:rsid w:val="001B45F1"/>
    <w:rsid w:val="001C09B2"/>
    <w:rsid w:val="001C4C40"/>
    <w:rsid w:val="001D0CDB"/>
    <w:rsid w:val="001D607D"/>
    <w:rsid w:val="001E626C"/>
    <w:rsid w:val="001E76A4"/>
    <w:rsid w:val="001F1D94"/>
    <w:rsid w:val="001F2076"/>
    <w:rsid w:val="001F44EA"/>
    <w:rsid w:val="001F594F"/>
    <w:rsid w:val="001F75A1"/>
    <w:rsid w:val="00211326"/>
    <w:rsid w:val="0021474E"/>
    <w:rsid w:val="00215510"/>
    <w:rsid w:val="00217C49"/>
    <w:rsid w:val="00217D0C"/>
    <w:rsid w:val="00221809"/>
    <w:rsid w:val="00223ED9"/>
    <w:rsid w:val="002330B7"/>
    <w:rsid w:val="00241BC9"/>
    <w:rsid w:val="00251901"/>
    <w:rsid w:val="00252F75"/>
    <w:rsid w:val="00263ADB"/>
    <w:rsid w:val="00271F1B"/>
    <w:rsid w:val="00272523"/>
    <w:rsid w:val="00273F75"/>
    <w:rsid w:val="002850AE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658D"/>
    <w:rsid w:val="00317BBF"/>
    <w:rsid w:val="0034147B"/>
    <w:rsid w:val="00342591"/>
    <w:rsid w:val="00342607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94D37"/>
    <w:rsid w:val="003A2ECC"/>
    <w:rsid w:val="003B0C4F"/>
    <w:rsid w:val="003B11A7"/>
    <w:rsid w:val="003B2ADA"/>
    <w:rsid w:val="003B52E2"/>
    <w:rsid w:val="003C2C9F"/>
    <w:rsid w:val="003D2120"/>
    <w:rsid w:val="003E22B1"/>
    <w:rsid w:val="003F0094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91049"/>
    <w:rsid w:val="004A0E65"/>
    <w:rsid w:val="004A1367"/>
    <w:rsid w:val="004A169E"/>
    <w:rsid w:val="004B2DA8"/>
    <w:rsid w:val="004B51A9"/>
    <w:rsid w:val="004C6C40"/>
    <w:rsid w:val="004C7916"/>
    <w:rsid w:val="004D27F0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636F8"/>
    <w:rsid w:val="005706FA"/>
    <w:rsid w:val="005721BD"/>
    <w:rsid w:val="00572B91"/>
    <w:rsid w:val="00575C44"/>
    <w:rsid w:val="005806C1"/>
    <w:rsid w:val="0058766A"/>
    <w:rsid w:val="005919ED"/>
    <w:rsid w:val="005956E7"/>
    <w:rsid w:val="00597C97"/>
    <w:rsid w:val="005A0D83"/>
    <w:rsid w:val="005A0DF9"/>
    <w:rsid w:val="005B0BB8"/>
    <w:rsid w:val="005C2FE0"/>
    <w:rsid w:val="005C364D"/>
    <w:rsid w:val="005C74AF"/>
    <w:rsid w:val="005D578D"/>
    <w:rsid w:val="005E07DD"/>
    <w:rsid w:val="005E0C6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73349"/>
    <w:rsid w:val="00680B0C"/>
    <w:rsid w:val="006872EA"/>
    <w:rsid w:val="006932F9"/>
    <w:rsid w:val="0069446D"/>
    <w:rsid w:val="00695589"/>
    <w:rsid w:val="00696B16"/>
    <w:rsid w:val="006A7736"/>
    <w:rsid w:val="006B36CD"/>
    <w:rsid w:val="006C63B7"/>
    <w:rsid w:val="006D1B94"/>
    <w:rsid w:val="006D46B0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72C2F"/>
    <w:rsid w:val="0078459A"/>
    <w:rsid w:val="00786B9A"/>
    <w:rsid w:val="007911B0"/>
    <w:rsid w:val="007A44DB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291"/>
    <w:rsid w:val="007F4D49"/>
    <w:rsid w:val="007F59A8"/>
    <w:rsid w:val="00801F8F"/>
    <w:rsid w:val="00803009"/>
    <w:rsid w:val="00803035"/>
    <w:rsid w:val="00806A02"/>
    <w:rsid w:val="00815379"/>
    <w:rsid w:val="00817C2A"/>
    <w:rsid w:val="00821436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0603"/>
    <w:rsid w:val="008837F3"/>
    <w:rsid w:val="008B68CF"/>
    <w:rsid w:val="008C0108"/>
    <w:rsid w:val="008C0889"/>
    <w:rsid w:val="008C12F4"/>
    <w:rsid w:val="008C4F70"/>
    <w:rsid w:val="008C5DE0"/>
    <w:rsid w:val="008C6C76"/>
    <w:rsid w:val="008C7E0F"/>
    <w:rsid w:val="008D0AEB"/>
    <w:rsid w:val="008D40FF"/>
    <w:rsid w:val="008E1CF5"/>
    <w:rsid w:val="008E6F7D"/>
    <w:rsid w:val="00920536"/>
    <w:rsid w:val="00921629"/>
    <w:rsid w:val="009255D5"/>
    <w:rsid w:val="00940BEC"/>
    <w:rsid w:val="00942431"/>
    <w:rsid w:val="00942E79"/>
    <w:rsid w:val="00944D55"/>
    <w:rsid w:val="009456B4"/>
    <w:rsid w:val="0095126A"/>
    <w:rsid w:val="0096102D"/>
    <w:rsid w:val="00962259"/>
    <w:rsid w:val="00962983"/>
    <w:rsid w:val="00964942"/>
    <w:rsid w:val="009665D9"/>
    <w:rsid w:val="00981C52"/>
    <w:rsid w:val="00991A4B"/>
    <w:rsid w:val="009A1EC3"/>
    <w:rsid w:val="009A3631"/>
    <w:rsid w:val="009B6604"/>
    <w:rsid w:val="009D2A11"/>
    <w:rsid w:val="009D3478"/>
    <w:rsid w:val="009E1E8F"/>
    <w:rsid w:val="009E2E43"/>
    <w:rsid w:val="009E3CFD"/>
    <w:rsid w:val="00A0275E"/>
    <w:rsid w:val="00A108EB"/>
    <w:rsid w:val="00A178FE"/>
    <w:rsid w:val="00A547B5"/>
    <w:rsid w:val="00A655C3"/>
    <w:rsid w:val="00A671FD"/>
    <w:rsid w:val="00A71E4E"/>
    <w:rsid w:val="00A7505E"/>
    <w:rsid w:val="00A82571"/>
    <w:rsid w:val="00A86129"/>
    <w:rsid w:val="00A86934"/>
    <w:rsid w:val="00AA2771"/>
    <w:rsid w:val="00AA7BCF"/>
    <w:rsid w:val="00AB3E4E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0481"/>
    <w:rsid w:val="00B06DDE"/>
    <w:rsid w:val="00B075FB"/>
    <w:rsid w:val="00B12BF2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171B7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A33BB"/>
    <w:rsid w:val="00CB4661"/>
    <w:rsid w:val="00CC31A4"/>
    <w:rsid w:val="00CC50D5"/>
    <w:rsid w:val="00CD29E2"/>
    <w:rsid w:val="00CD2F42"/>
    <w:rsid w:val="00CD3720"/>
    <w:rsid w:val="00CE12DB"/>
    <w:rsid w:val="00CE4B3C"/>
    <w:rsid w:val="00CF05C5"/>
    <w:rsid w:val="00CF13D1"/>
    <w:rsid w:val="00D04DC8"/>
    <w:rsid w:val="00D13988"/>
    <w:rsid w:val="00D164CA"/>
    <w:rsid w:val="00D16EF6"/>
    <w:rsid w:val="00D262F4"/>
    <w:rsid w:val="00D3797A"/>
    <w:rsid w:val="00D51DB9"/>
    <w:rsid w:val="00D5542D"/>
    <w:rsid w:val="00D63CC6"/>
    <w:rsid w:val="00D65705"/>
    <w:rsid w:val="00D67554"/>
    <w:rsid w:val="00D70B6E"/>
    <w:rsid w:val="00D7150E"/>
    <w:rsid w:val="00D71A46"/>
    <w:rsid w:val="00D76751"/>
    <w:rsid w:val="00D8039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1343"/>
    <w:rsid w:val="00DF3A09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4283"/>
    <w:rsid w:val="00E714EA"/>
    <w:rsid w:val="00E71E43"/>
    <w:rsid w:val="00E823B2"/>
    <w:rsid w:val="00E847C1"/>
    <w:rsid w:val="00E84BCF"/>
    <w:rsid w:val="00E85116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2844"/>
    <w:rsid w:val="00EF31C3"/>
    <w:rsid w:val="00EF7AE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80C33"/>
    <w:rsid w:val="00F81D5A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C94-B44F-47F0-95B0-E315CB5D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2112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2026-06-03T10:10:00Z</dcterms:created>
  <dcterms:modified xsi:type="dcterms:W3CDTF">2026-06-03T10:10:00Z</dcterms:modified>
</cp:coreProperties>
</file>