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BA25" w14:textId="3FAADB74" w:rsidR="00C14A73" w:rsidRPr="00E0686B" w:rsidRDefault="000C090D" w:rsidP="00E0686B">
      <w:pPr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Warszawa, </w:t>
      </w:r>
      <w:r w:rsidR="0071188F" w:rsidRPr="00E0686B">
        <w:rPr>
          <w:rFonts w:asciiTheme="minorHAnsi" w:hAnsiTheme="minorHAnsi" w:cstheme="minorHAnsi"/>
        </w:rPr>
        <w:t>8 października</w:t>
      </w:r>
      <w:r w:rsidR="003D59A2" w:rsidRPr="00E0686B">
        <w:rPr>
          <w:rFonts w:asciiTheme="minorHAnsi" w:hAnsiTheme="minorHAnsi" w:cstheme="minorHAnsi"/>
        </w:rPr>
        <w:t xml:space="preserve"> 202</w:t>
      </w:r>
      <w:r w:rsidR="00036E62" w:rsidRPr="00E0686B">
        <w:rPr>
          <w:rFonts w:asciiTheme="minorHAnsi" w:hAnsiTheme="minorHAnsi" w:cstheme="minorHAnsi"/>
        </w:rPr>
        <w:t>5</w:t>
      </w:r>
      <w:r w:rsidR="003D59A2" w:rsidRPr="00E0686B">
        <w:rPr>
          <w:rFonts w:asciiTheme="minorHAnsi" w:hAnsiTheme="minorHAnsi" w:cstheme="minorHAnsi"/>
        </w:rPr>
        <w:t xml:space="preserve"> </w:t>
      </w:r>
      <w:r w:rsidR="00671D7B" w:rsidRPr="00E0686B">
        <w:rPr>
          <w:rFonts w:asciiTheme="minorHAnsi" w:hAnsiTheme="minorHAnsi" w:cstheme="minorHAnsi"/>
        </w:rPr>
        <w:t>r.</w:t>
      </w:r>
    </w:p>
    <w:p w14:paraId="07A68D7B" w14:textId="29D2DDFE" w:rsidR="003D59A2" w:rsidRPr="00E0686B" w:rsidRDefault="0071188F" w:rsidP="00E0686B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PU</w:t>
      </w:r>
      <w:r w:rsidR="003D59A2" w:rsidRPr="00E0686B">
        <w:rPr>
          <w:rFonts w:asciiTheme="minorHAnsi" w:hAnsiTheme="minorHAnsi" w:cstheme="minorHAnsi"/>
        </w:rPr>
        <w:t>.8361.</w:t>
      </w:r>
      <w:r w:rsidRPr="00E0686B">
        <w:rPr>
          <w:rFonts w:asciiTheme="minorHAnsi" w:hAnsiTheme="minorHAnsi" w:cstheme="minorHAnsi"/>
        </w:rPr>
        <w:t>37</w:t>
      </w:r>
      <w:r w:rsidR="003D59A2" w:rsidRPr="00E0686B">
        <w:rPr>
          <w:rFonts w:asciiTheme="minorHAnsi" w:hAnsiTheme="minorHAnsi" w:cstheme="minorHAnsi"/>
        </w:rPr>
        <w:t>.202</w:t>
      </w:r>
      <w:r w:rsidR="00B21868" w:rsidRPr="00E0686B">
        <w:rPr>
          <w:rFonts w:asciiTheme="minorHAnsi" w:hAnsiTheme="minorHAnsi" w:cstheme="minorHAnsi"/>
        </w:rPr>
        <w:t>5</w:t>
      </w:r>
    </w:p>
    <w:p w14:paraId="6399B71A" w14:textId="44A033F0" w:rsidR="008F504F" w:rsidRPr="00E0686B" w:rsidRDefault="001B4A9F" w:rsidP="00E0686B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E0686B">
        <w:rPr>
          <w:rFonts w:asciiTheme="minorHAnsi" w:hAnsiTheme="minorHAnsi" w:cstheme="minorHAnsi"/>
        </w:rPr>
        <w:t>DECYZJA</w:t>
      </w:r>
      <w:r w:rsidR="00143E0C" w:rsidRPr="00E0686B">
        <w:rPr>
          <w:rFonts w:asciiTheme="minorHAnsi" w:hAnsiTheme="minorHAnsi" w:cstheme="minorHAnsi"/>
        </w:rPr>
        <w:t xml:space="preserve"> </w:t>
      </w:r>
      <w:r w:rsidR="003D59A2" w:rsidRPr="00E0686B">
        <w:rPr>
          <w:rFonts w:asciiTheme="minorHAnsi" w:hAnsiTheme="minorHAnsi" w:cstheme="minorHAnsi"/>
          <w:spacing w:val="10"/>
        </w:rPr>
        <w:t>PO.</w:t>
      </w:r>
      <w:r w:rsidR="0071188F" w:rsidRPr="00E0686B">
        <w:rPr>
          <w:rFonts w:asciiTheme="minorHAnsi" w:hAnsiTheme="minorHAnsi" w:cstheme="minorHAnsi"/>
          <w:spacing w:val="10"/>
        </w:rPr>
        <w:t>374</w:t>
      </w:r>
      <w:r w:rsidR="003D59A2" w:rsidRPr="00E0686B">
        <w:rPr>
          <w:rFonts w:asciiTheme="minorHAnsi" w:hAnsiTheme="minorHAnsi" w:cstheme="minorHAnsi"/>
          <w:spacing w:val="10"/>
        </w:rPr>
        <w:t>.ZSE.</w:t>
      </w:r>
      <w:r w:rsidR="0071188F" w:rsidRPr="00E0686B">
        <w:rPr>
          <w:rFonts w:asciiTheme="minorHAnsi" w:hAnsiTheme="minorHAnsi" w:cstheme="minorHAnsi"/>
          <w:spacing w:val="10"/>
        </w:rPr>
        <w:t>23</w:t>
      </w:r>
      <w:r w:rsidR="003D59A2" w:rsidRPr="00E0686B">
        <w:rPr>
          <w:rFonts w:asciiTheme="minorHAnsi" w:hAnsiTheme="minorHAnsi" w:cstheme="minorHAnsi"/>
          <w:spacing w:val="10"/>
        </w:rPr>
        <w:t>.202</w:t>
      </w:r>
      <w:r w:rsidR="00B21868" w:rsidRPr="00E0686B">
        <w:rPr>
          <w:rFonts w:asciiTheme="minorHAnsi" w:hAnsiTheme="minorHAnsi" w:cstheme="minorHAnsi"/>
          <w:spacing w:val="10"/>
        </w:rPr>
        <w:t>5</w:t>
      </w:r>
      <w:r w:rsidR="003D59A2" w:rsidRPr="00E0686B">
        <w:rPr>
          <w:rFonts w:asciiTheme="minorHAnsi" w:hAnsiTheme="minorHAnsi" w:cstheme="minorHAnsi"/>
          <w:spacing w:val="10"/>
        </w:rPr>
        <w:t>.</w:t>
      </w:r>
      <w:r w:rsidR="0071188F" w:rsidRPr="00E0686B">
        <w:rPr>
          <w:rFonts w:asciiTheme="minorHAnsi" w:hAnsiTheme="minorHAnsi" w:cstheme="minorHAnsi"/>
          <w:spacing w:val="10"/>
        </w:rPr>
        <w:t>AK</w:t>
      </w:r>
    </w:p>
    <w:p w14:paraId="1B12465A" w14:textId="66C1288B" w:rsidR="006B0AB6" w:rsidRPr="00E0686B" w:rsidRDefault="00AE78FB" w:rsidP="00E0686B">
      <w:pPr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Na </w:t>
      </w:r>
      <w:r w:rsidR="00FB7DE9" w:rsidRPr="00E0686B">
        <w:rPr>
          <w:rFonts w:asciiTheme="minorHAnsi" w:hAnsiTheme="minorHAnsi" w:cstheme="minorHAnsi"/>
        </w:rPr>
        <w:t xml:space="preserve">podstawie art. 91 </w:t>
      </w:r>
      <w:r w:rsidR="00FD65D4" w:rsidRPr="00E0686B">
        <w:rPr>
          <w:rFonts w:asciiTheme="minorHAnsi" w:hAnsiTheme="minorHAnsi" w:cstheme="minorHAnsi"/>
        </w:rPr>
        <w:t xml:space="preserve">pkt </w:t>
      </w:r>
      <w:r w:rsidR="00E57025" w:rsidRPr="00E0686B">
        <w:rPr>
          <w:rFonts w:asciiTheme="minorHAnsi" w:hAnsiTheme="minorHAnsi" w:cstheme="minorHAnsi"/>
        </w:rPr>
        <w:t>26</w:t>
      </w:r>
      <w:r w:rsidR="008D1AAD" w:rsidRPr="00E0686B">
        <w:rPr>
          <w:rFonts w:asciiTheme="minorHAnsi" w:hAnsiTheme="minorHAnsi" w:cstheme="minorHAnsi"/>
        </w:rPr>
        <w:t xml:space="preserve"> </w:t>
      </w:r>
      <w:r w:rsidR="00FD65D4" w:rsidRPr="00E0686B">
        <w:rPr>
          <w:rFonts w:asciiTheme="minorHAnsi" w:hAnsiTheme="minorHAnsi" w:cstheme="minorHAnsi"/>
        </w:rPr>
        <w:t xml:space="preserve">lit. </w:t>
      </w:r>
      <w:r w:rsidR="00216043" w:rsidRPr="00E0686B">
        <w:rPr>
          <w:rFonts w:asciiTheme="minorHAnsi" w:hAnsiTheme="minorHAnsi" w:cstheme="minorHAnsi"/>
        </w:rPr>
        <w:t xml:space="preserve">d, </w:t>
      </w:r>
      <w:r w:rsidR="00FB7DE9" w:rsidRPr="00E0686B">
        <w:rPr>
          <w:rFonts w:asciiTheme="minorHAnsi" w:hAnsiTheme="minorHAnsi" w:cstheme="minorHAnsi"/>
        </w:rPr>
        <w:t xml:space="preserve">art. 92 pkt </w:t>
      </w:r>
      <w:r w:rsidR="00E64EC1" w:rsidRPr="00E0686B">
        <w:rPr>
          <w:rFonts w:asciiTheme="minorHAnsi" w:hAnsiTheme="minorHAnsi" w:cstheme="minorHAnsi"/>
        </w:rPr>
        <w:t>5</w:t>
      </w:r>
      <w:r w:rsidR="00FB7DE9" w:rsidRPr="00E0686B">
        <w:rPr>
          <w:rFonts w:asciiTheme="minorHAnsi" w:hAnsiTheme="minorHAnsi" w:cstheme="minorHAnsi"/>
        </w:rPr>
        <w:t xml:space="preserve"> oraz art. 93 ust. 2 </w:t>
      </w:r>
      <w:r w:rsidR="00F22333" w:rsidRPr="00E0686B">
        <w:rPr>
          <w:rFonts w:asciiTheme="minorHAnsi" w:hAnsiTheme="minorHAnsi" w:cstheme="minorHAnsi"/>
        </w:rPr>
        <w:t xml:space="preserve">ustawy z dnia 11 września 2015r. </w:t>
      </w:r>
      <w:r w:rsidR="008908CF" w:rsidRPr="00E0686B">
        <w:rPr>
          <w:rFonts w:asciiTheme="minorHAnsi" w:hAnsiTheme="minorHAnsi" w:cstheme="minorHAnsi"/>
        </w:rPr>
        <w:t>o zużytym sprzęcie elektrycznym</w:t>
      </w:r>
      <w:r w:rsidR="00C35D0E" w:rsidRPr="00E0686B">
        <w:rPr>
          <w:rFonts w:asciiTheme="minorHAnsi" w:hAnsiTheme="minorHAnsi" w:cstheme="minorHAnsi"/>
        </w:rPr>
        <w:t xml:space="preserve"> </w:t>
      </w:r>
      <w:r w:rsidR="00F22333" w:rsidRPr="00E0686B">
        <w:rPr>
          <w:rFonts w:asciiTheme="minorHAnsi" w:hAnsiTheme="minorHAnsi" w:cstheme="minorHAnsi"/>
        </w:rPr>
        <w:t xml:space="preserve">i elektronicznym </w:t>
      </w:r>
      <w:r w:rsidR="005C5498" w:rsidRPr="00E0686B">
        <w:rPr>
          <w:rFonts w:asciiTheme="minorHAnsi" w:hAnsiTheme="minorHAnsi" w:cstheme="minorHAnsi"/>
        </w:rPr>
        <w:t>(Dz.</w:t>
      </w:r>
      <w:r w:rsidR="00E340AE" w:rsidRPr="00E0686B">
        <w:rPr>
          <w:rFonts w:asciiTheme="minorHAnsi" w:hAnsiTheme="minorHAnsi" w:cstheme="minorHAnsi"/>
        </w:rPr>
        <w:t xml:space="preserve"> </w:t>
      </w:r>
      <w:r w:rsidR="005C5498" w:rsidRPr="00E0686B">
        <w:rPr>
          <w:rFonts w:asciiTheme="minorHAnsi" w:hAnsiTheme="minorHAnsi" w:cstheme="minorHAnsi"/>
        </w:rPr>
        <w:t>U. z 202</w:t>
      </w:r>
      <w:r w:rsidR="003F570C" w:rsidRPr="00E0686B">
        <w:rPr>
          <w:rFonts w:asciiTheme="minorHAnsi" w:hAnsiTheme="minorHAnsi" w:cstheme="minorHAnsi"/>
        </w:rPr>
        <w:t>4</w:t>
      </w:r>
      <w:r w:rsidR="005C5498" w:rsidRPr="00E0686B">
        <w:rPr>
          <w:rFonts w:asciiTheme="minorHAnsi" w:hAnsiTheme="minorHAnsi" w:cstheme="minorHAnsi"/>
        </w:rPr>
        <w:t xml:space="preserve"> r. poz. </w:t>
      </w:r>
      <w:r w:rsidR="003F570C" w:rsidRPr="00E0686B">
        <w:rPr>
          <w:rFonts w:asciiTheme="minorHAnsi" w:hAnsiTheme="minorHAnsi" w:cstheme="minorHAnsi"/>
        </w:rPr>
        <w:t>573)</w:t>
      </w:r>
      <w:r w:rsidR="00F47E73" w:rsidRPr="00E0686B">
        <w:rPr>
          <w:rFonts w:asciiTheme="minorHAnsi" w:hAnsiTheme="minorHAnsi" w:cstheme="minorHAnsi"/>
        </w:rPr>
        <w:t xml:space="preserve"> </w:t>
      </w:r>
      <w:r w:rsidRPr="00E0686B">
        <w:rPr>
          <w:rFonts w:asciiTheme="minorHAnsi" w:hAnsiTheme="minorHAnsi" w:cstheme="minorHAnsi"/>
        </w:rPr>
        <w:t>oraz art. 104</w:t>
      </w:r>
      <w:r w:rsidR="006B570B" w:rsidRPr="00E0686B">
        <w:rPr>
          <w:rFonts w:asciiTheme="minorHAnsi" w:hAnsiTheme="minorHAnsi" w:cstheme="minorHAnsi"/>
        </w:rPr>
        <w:t xml:space="preserve"> </w:t>
      </w:r>
      <w:r w:rsidRPr="00E0686B">
        <w:rPr>
          <w:rFonts w:asciiTheme="minorHAnsi" w:hAnsiTheme="minorHAnsi" w:cstheme="minorHAnsi"/>
        </w:rPr>
        <w:t>ustawy</w:t>
      </w:r>
      <w:r w:rsidR="00B810D8" w:rsidRPr="00E0686B">
        <w:rPr>
          <w:rFonts w:asciiTheme="minorHAnsi" w:hAnsiTheme="minorHAnsi" w:cstheme="minorHAnsi"/>
        </w:rPr>
        <w:t xml:space="preserve"> </w:t>
      </w:r>
      <w:r w:rsidRPr="00E0686B">
        <w:rPr>
          <w:rFonts w:asciiTheme="minorHAnsi" w:hAnsiTheme="minorHAnsi" w:cstheme="minorHAnsi"/>
        </w:rPr>
        <w:t>z dnia 14 czerwca 1960</w:t>
      </w:r>
      <w:r w:rsidR="00D05851" w:rsidRPr="00E0686B">
        <w:rPr>
          <w:rFonts w:asciiTheme="minorHAnsi" w:hAnsiTheme="minorHAnsi" w:cstheme="minorHAnsi"/>
        </w:rPr>
        <w:t xml:space="preserve"> </w:t>
      </w:r>
      <w:r w:rsidRPr="00E0686B">
        <w:rPr>
          <w:rFonts w:asciiTheme="minorHAnsi" w:hAnsiTheme="minorHAnsi" w:cstheme="minorHAnsi"/>
        </w:rPr>
        <w:t>r. Kodeks postępowania administracyjnego</w:t>
      </w:r>
      <w:r w:rsidR="005C5498" w:rsidRPr="00E0686B">
        <w:rPr>
          <w:rFonts w:asciiTheme="minorHAnsi" w:hAnsiTheme="minorHAnsi" w:cstheme="minorHAnsi"/>
        </w:rPr>
        <w:t xml:space="preserve"> (Dz.</w:t>
      </w:r>
      <w:r w:rsidR="003A4629" w:rsidRPr="00E0686B">
        <w:rPr>
          <w:rFonts w:asciiTheme="minorHAnsi" w:hAnsiTheme="minorHAnsi" w:cstheme="minorHAnsi"/>
        </w:rPr>
        <w:t xml:space="preserve"> </w:t>
      </w:r>
      <w:r w:rsidR="005C5498" w:rsidRPr="00E0686B">
        <w:rPr>
          <w:rFonts w:asciiTheme="minorHAnsi" w:hAnsiTheme="minorHAnsi" w:cstheme="minorHAnsi"/>
        </w:rPr>
        <w:t>U. z 202</w:t>
      </w:r>
      <w:r w:rsidR="003F570C" w:rsidRPr="00E0686B">
        <w:rPr>
          <w:rFonts w:asciiTheme="minorHAnsi" w:hAnsiTheme="minorHAnsi" w:cstheme="minorHAnsi"/>
        </w:rPr>
        <w:t>4</w:t>
      </w:r>
      <w:r w:rsidR="005C5498" w:rsidRPr="00E0686B">
        <w:rPr>
          <w:rFonts w:asciiTheme="minorHAnsi" w:hAnsiTheme="minorHAnsi" w:cstheme="minorHAnsi"/>
        </w:rPr>
        <w:t xml:space="preserve"> </w:t>
      </w:r>
      <w:r w:rsidR="00F47E73" w:rsidRPr="00E0686B">
        <w:rPr>
          <w:rFonts w:asciiTheme="minorHAnsi" w:hAnsiTheme="minorHAnsi" w:cstheme="minorHAnsi"/>
        </w:rPr>
        <w:t>r. poz</w:t>
      </w:r>
      <w:r w:rsidR="005C5498" w:rsidRPr="00E0686B">
        <w:rPr>
          <w:rFonts w:asciiTheme="minorHAnsi" w:hAnsiTheme="minorHAnsi" w:cstheme="minorHAnsi"/>
        </w:rPr>
        <w:t>. 5</w:t>
      </w:r>
      <w:r w:rsidR="003F570C" w:rsidRPr="00E0686B">
        <w:rPr>
          <w:rFonts w:asciiTheme="minorHAnsi" w:hAnsiTheme="minorHAnsi" w:cstheme="minorHAnsi"/>
        </w:rPr>
        <w:t>72</w:t>
      </w:r>
      <w:r w:rsidR="005C5498" w:rsidRPr="00E0686B">
        <w:rPr>
          <w:rFonts w:asciiTheme="minorHAnsi" w:hAnsiTheme="minorHAnsi" w:cstheme="minorHAnsi"/>
        </w:rPr>
        <w:t>)</w:t>
      </w:r>
      <w:r w:rsidRPr="00E0686B">
        <w:rPr>
          <w:rFonts w:asciiTheme="minorHAnsi" w:hAnsiTheme="minorHAnsi" w:cstheme="minorHAnsi"/>
        </w:rPr>
        <w:t xml:space="preserve"> </w:t>
      </w:r>
      <w:r w:rsidR="004A46DB" w:rsidRPr="00E0686B">
        <w:rPr>
          <w:rFonts w:asciiTheme="minorHAnsi" w:hAnsiTheme="minorHAnsi" w:cstheme="minorHAnsi"/>
        </w:rPr>
        <w:t xml:space="preserve">po przeprowadzeniu postępowania </w:t>
      </w:r>
      <w:r w:rsidRPr="00E0686B">
        <w:rPr>
          <w:rFonts w:asciiTheme="minorHAnsi" w:hAnsiTheme="minorHAnsi" w:cstheme="minorHAnsi"/>
        </w:rPr>
        <w:t>administracyjnego,</w:t>
      </w:r>
    </w:p>
    <w:p w14:paraId="27219F5F" w14:textId="439D456C" w:rsidR="00484B61" w:rsidRPr="00E0686B" w:rsidRDefault="00484B61" w:rsidP="00E0686B">
      <w:pPr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Mazowiecki Wojewódzki Inspektor Inspekcji Handlowej</w:t>
      </w:r>
    </w:p>
    <w:p w14:paraId="4FEBCD96" w14:textId="6FB8DF67" w:rsidR="005B018F" w:rsidRPr="00E0686B" w:rsidRDefault="00484B61" w:rsidP="00E0686B">
      <w:pPr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wymierza </w:t>
      </w:r>
      <w:r w:rsidR="00DC5865" w:rsidRPr="00E0686B">
        <w:rPr>
          <w:rFonts w:asciiTheme="minorHAnsi" w:hAnsiTheme="minorHAnsi" w:cstheme="minorHAnsi"/>
        </w:rPr>
        <w:t>przedsiębiorc</w:t>
      </w:r>
      <w:r w:rsidR="001B4A9F" w:rsidRPr="00E0686B">
        <w:rPr>
          <w:rFonts w:asciiTheme="minorHAnsi" w:hAnsiTheme="minorHAnsi" w:cstheme="minorHAnsi"/>
        </w:rPr>
        <w:t>y</w:t>
      </w:r>
      <w:r w:rsidR="005367FC" w:rsidRPr="00E0686B">
        <w:rPr>
          <w:rFonts w:asciiTheme="minorHAnsi" w:hAnsiTheme="minorHAnsi" w:cstheme="minorHAnsi"/>
        </w:rPr>
        <w:t>:</w:t>
      </w:r>
    </w:p>
    <w:p w14:paraId="59CAC946" w14:textId="77777777" w:rsidR="0071188F" w:rsidRPr="00E0686B" w:rsidRDefault="0071188F" w:rsidP="00E0686B">
      <w:pPr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GORENJE-POLSKA SPÓŁKA Z OGRANICZONĄ ODPOWIEDZIALNOŚCIĄ</w:t>
      </w:r>
    </w:p>
    <w:p w14:paraId="1D18D28A" w14:textId="11458D1B" w:rsidR="0071188F" w:rsidRPr="00E0686B" w:rsidRDefault="0071188F" w:rsidP="00E0686B">
      <w:pPr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z siedzibą w Ożarowie Mazowieckim, ul. Poznańska 159, 05-850 Ożarów Mazowiecki</w:t>
      </w:r>
    </w:p>
    <w:p w14:paraId="65453BD0" w14:textId="1317D2E7" w:rsidR="003D59A2" w:rsidRPr="00E0686B" w:rsidRDefault="00484B61" w:rsidP="00E0686B">
      <w:pPr>
        <w:spacing w:before="120" w:after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karę pieniężną w wysokości </w:t>
      </w:r>
      <w:r w:rsidR="0071188F" w:rsidRPr="00E0686B">
        <w:rPr>
          <w:rFonts w:asciiTheme="minorHAnsi" w:hAnsiTheme="minorHAnsi" w:cstheme="minorHAnsi"/>
        </w:rPr>
        <w:t>7</w:t>
      </w:r>
      <w:r w:rsidR="00D32109" w:rsidRPr="00E0686B">
        <w:rPr>
          <w:rFonts w:asciiTheme="minorHAnsi" w:hAnsiTheme="minorHAnsi" w:cstheme="minorHAnsi"/>
        </w:rPr>
        <w:t xml:space="preserve"> </w:t>
      </w:r>
      <w:r w:rsidR="00B06517" w:rsidRPr="00E0686B">
        <w:rPr>
          <w:rFonts w:asciiTheme="minorHAnsi" w:hAnsiTheme="minorHAnsi" w:cstheme="minorHAnsi"/>
        </w:rPr>
        <w:t>0</w:t>
      </w:r>
      <w:r w:rsidR="00C2125A" w:rsidRPr="00E0686B">
        <w:rPr>
          <w:rFonts w:asciiTheme="minorHAnsi" w:hAnsiTheme="minorHAnsi" w:cstheme="minorHAnsi"/>
        </w:rPr>
        <w:t>0</w:t>
      </w:r>
      <w:r w:rsidRPr="00E0686B">
        <w:rPr>
          <w:rFonts w:asciiTheme="minorHAnsi" w:hAnsiTheme="minorHAnsi" w:cstheme="minorHAnsi"/>
        </w:rPr>
        <w:t>0</w:t>
      </w:r>
      <w:r w:rsidR="00DC5865" w:rsidRPr="00E0686B">
        <w:rPr>
          <w:rFonts w:asciiTheme="minorHAnsi" w:hAnsiTheme="minorHAnsi" w:cstheme="minorHAnsi"/>
        </w:rPr>
        <w:t xml:space="preserve"> </w:t>
      </w:r>
      <w:r w:rsidRPr="00E0686B">
        <w:rPr>
          <w:rFonts w:asciiTheme="minorHAnsi" w:hAnsiTheme="minorHAnsi" w:cstheme="minorHAnsi"/>
        </w:rPr>
        <w:t>zł (słownie:</w:t>
      </w:r>
      <w:r w:rsidR="003D59A2" w:rsidRPr="00E0686B">
        <w:rPr>
          <w:rFonts w:asciiTheme="minorHAnsi" w:hAnsiTheme="minorHAnsi" w:cstheme="minorHAnsi"/>
        </w:rPr>
        <w:t xml:space="preserve"> </w:t>
      </w:r>
      <w:r w:rsidR="0071188F" w:rsidRPr="00E0686B">
        <w:rPr>
          <w:rFonts w:asciiTheme="minorHAnsi" w:hAnsiTheme="minorHAnsi" w:cstheme="minorHAnsi"/>
        </w:rPr>
        <w:t>siedem</w:t>
      </w:r>
      <w:r w:rsidR="003D59A2" w:rsidRPr="00E0686B">
        <w:rPr>
          <w:rFonts w:asciiTheme="minorHAnsi" w:hAnsiTheme="minorHAnsi" w:cstheme="minorHAnsi"/>
        </w:rPr>
        <w:t xml:space="preserve"> </w:t>
      </w:r>
      <w:r w:rsidR="00B06517" w:rsidRPr="00E0686B">
        <w:rPr>
          <w:rFonts w:asciiTheme="minorHAnsi" w:hAnsiTheme="minorHAnsi" w:cstheme="minorHAnsi"/>
        </w:rPr>
        <w:t>tysięcy</w:t>
      </w:r>
      <w:r w:rsidR="000D7717" w:rsidRPr="00E0686B">
        <w:rPr>
          <w:rFonts w:asciiTheme="minorHAnsi" w:hAnsiTheme="minorHAnsi" w:cstheme="minorHAnsi"/>
        </w:rPr>
        <w:t xml:space="preserve"> </w:t>
      </w:r>
      <w:r w:rsidRPr="00E0686B">
        <w:rPr>
          <w:rFonts w:asciiTheme="minorHAnsi" w:hAnsiTheme="minorHAnsi" w:cstheme="minorHAnsi"/>
        </w:rPr>
        <w:t>złotych), z tytułu</w:t>
      </w:r>
      <w:r w:rsidR="00364B68" w:rsidRPr="00E0686B">
        <w:rPr>
          <w:rFonts w:asciiTheme="minorHAnsi" w:hAnsiTheme="minorHAnsi" w:cstheme="minorHAnsi"/>
        </w:rPr>
        <w:t xml:space="preserve"> niewykonania</w:t>
      </w:r>
      <w:r w:rsidR="0000731D" w:rsidRPr="00E0686B">
        <w:rPr>
          <w:rFonts w:asciiTheme="minorHAnsi" w:hAnsiTheme="minorHAnsi" w:cstheme="minorHAnsi"/>
        </w:rPr>
        <w:t xml:space="preserve"> obowiązków określonych w</w:t>
      </w:r>
      <w:r w:rsidR="005367FC" w:rsidRPr="00E0686B">
        <w:rPr>
          <w:rFonts w:asciiTheme="minorHAnsi" w:hAnsiTheme="minorHAnsi" w:cstheme="minorHAnsi"/>
        </w:rPr>
        <w:t xml:space="preserve"> </w:t>
      </w:r>
      <w:r w:rsidR="00F17162" w:rsidRPr="00E0686B">
        <w:rPr>
          <w:rFonts w:asciiTheme="minorHAnsi" w:hAnsiTheme="minorHAnsi" w:cstheme="minorHAnsi"/>
        </w:rPr>
        <w:t>art. 39</w:t>
      </w:r>
      <w:r w:rsidR="003D59A2" w:rsidRPr="00E0686B">
        <w:rPr>
          <w:rFonts w:asciiTheme="minorHAnsi" w:hAnsiTheme="minorHAnsi" w:cstheme="minorHAnsi"/>
        </w:rPr>
        <w:t xml:space="preserve"> </w:t>
      </w:r>
      <w:r w:rsidR="00FD65D4" w:rsidRPr="00E0686B">
        <w:rPr>
          <w:rFonts w:asciiTheme="minorHAnsi" w:hAnsiTheme="minorHAnsi" w:cstheme="minorHAnsi"/>
        </w:rPr>
        <w:t xml:space="preserve">pkt </w:t>
      </w:r>
      <w:r w:rsidR="00F47E73" w:rsidRPr="00E0686B">
        <w:rPr>
          <w:rFonts w:asciiTheme="minorHAnsi" w:hAnsiTheme="minorHAnsi" w:cstheme="minorHAnsi"/>
        </w:rPr>
        <w:t>3</w:t>
      </w:r>
      <w:r w:rsidR="007A46F4" w:rsidRPr="00E0686B">
        <w:rPr>
          <w:rFonts w:asciiTheme="minorHAnsi" w:hAnsiTheme="minorHAnsi" w:cstheme="minorHAnsi"/>
        </w:rPr>
        <w:t xml:space="preserve"> </w:t>
      </w:r>
      <w:r w:rsidR="00F17162" w:rsidRPr="00E0686B">
        <w:rPr>
          <w:rFonts w:asciiTheme="minorHAnsi" w:hAnsiTheme="minorHAnsi" w:cstheme="minorHAnsi"/>
        </w:rPr>
        <w:t xml:space="preserve">ustawy z dnia 11 września 2015r. o zużytym sprzęcie elektrycznym </w:t>
      </w:r>
      <w:r w:rsidR="0071188F" w:rsidRPr="00E0686B">
        <w:rPr>
          <w:rFonts w:asciiTheme="minorHAnsi" w:hAnsiTheme="minorHAnsi" w:cstheme="minorHAnsi"/>
        </w:rPr>
        <w:br/>
      </w:r>
      <w:r w:rsidR="00F17162" w:rsidRPr="00E0686B">
        <w:rPr>
          <w:rFonts w:asciiTheme="minorHAnsi" w:hAnsiTheme="minorHAnsi" w:cstheme="minorHAnsi"/>
        </w:rPr>
        <w:t>i elektronicznym.</w:t>
      </w:r>
    </w:p>
    <w:p w14:paraId="4EB0E81E" w14:textId="1918EDE0" w:rsidR="0071188F" w:rsidRPr="00E0686B" w:rsidRDefault="003D59A2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Kontrolowany przedsiębiorca </w:t>
      </w:r>
      <w:r w:rsidR="0071188F" w:rsidRPr="00E0686B">
        <w:rPr>
          <w:rFonts w:asciiTheme="minorHAnsi" w:hAnsiTheme="minorHAnsi" w:cstheme="minorHAnsi"/>
        </w:rPr>
        <w:t xml:space="preserve">udostępniał na rynku w magazynie Marysin przy ul. Akwarelowej 6A, </w:t>
      </w:r>
      <w:r w:rsidR="007612E1" w:rsidRPr="00E0686B">
        <w:rPr>
          <w:rFonts w:asciiTheme="minorHAnsi" w:hAnsiTheme="minorHAnsi" w:cstheme="minorHAnsi"/>
        </w:rPr>
        <w:br/>
      </w:r>
      <w:r w:rsidR="0071188F" w:rsidRPr="00E0686B">
        <w:rPr>
          <w:rFonts w:asciiTheme="minorHAnsi" w:hAnsiTheme="minorHAnsi" w:cstheme="minorHAnsi"/>
        </w:rPr>
        <w:t xml:space="preserve">05-522 Marysin 9 partii sprzętu elektrycznego lub elektronicznego bez dołączonych do niego informacji, </w:t>
      </w:r>
      <w:r w:rsidR="007612E1" w:rsidRPr="00E0686B">
        <w:rPr>
          <w:rFonts w:asciiTheme="minorHAnsi" w:hAnsiTheme="minorHAnsi" w:cstheme="minorHAnsi"/>
        </w:rPr>
        <w:br/>
      </w:r>
      <w:r w:rsidR="0071188F" w:rsidRPr="00E0686B">
        <w:rPr>
          <w:rFonts w:asciiTheme="minorHAnsi" w:hAnsiTheme="minorHAnsi" w:cstheme="minorHAnsi"/>
        </w:rPr>
        <w:t>o których mowa w art. 13 ust. 1 pkt 1 i pkt 2 ww. ustawy, w tym dla:</w:t>
      </w:r>
    </w:p>
    <w:p w14:paraId="73C59C9D" w14:textId="61614D49" w:rsidR="0071188F" w:rsidRPr="00E0686B" w:rsidRDefault="00771EF2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-</w:t>
      </w:r>
      <w:r w:rsidR="0071188F" w:rsidRPr="00E0686B">
        <w:rPr>
          <w:rFonts w:asciiTheme="minorHAnsi" w:hAnsiTheme="minorHAnsi" w:cstheme="minorHAnsi"/>
        </w:rPr>
        <w:t xml:space="preserve"> 1 partii sprzętu, tj.:</w:t>
      </w:r>
    </w:p>
    <w:p w14:paraId="7F162B71" w14:textId="77777777" w:rsidR="0071188F" w:rsidRPr="00E0686B" w:rsidRDefault="0071188F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1. Żelazko z podstawką SGD2800WV ART. 896831,</w:t>
      </w:r>
    </w:p>
    <w:p w14:paraId="2101AC16" w14:textId="2A4F9CA8" w:rsidR="0071188F" w:rsidRPr="00E0686B" w:rsidRDefault="0071188F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nie dołączono informacji o potencjalnych skutkach dla środowiska i zdrowia ludzi wynikających</w:t>
      </w:r>
      <w:r w:rsidR="00771EF2" w:rsidRPr="00E0686B">
        <w:rPr>
          <w:rFonts w:asciiTheme="minorHAnsi" w:hAnsiTheme="minorHAnsi" w:cstheme="minorHAnsi"/>
        </w:rPr>
        <w:t xml:space="preserve"> </w:t>
      </w:r>
      <w:r w:rsidRPr="00E0686B">
        <w:rPr>
          <w:rFonts w:asciiTheme="minorHAnsi" w:hAnsiTheme="minorHAnsi" w:cstheme="minorHAnsi"/>
        </w:rPr>
        <w:t>z obecności w sprzęcie niebezpiecznych: substancji, mieszanin oraz części składowych,</w:t>
      </w:r>
    </w:p>
    <w:p w14:paraId="58339877" w14:textId="2522C60C" w:rsidR="0071188F" w:rsidRPr="00E0686B" w:rsidRDefault="00771EF2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-</w:t>
      </w:r>
      <w:r w:rsidR="0071188F" w:rsidRPr="00E0686B">
        <w:rPr>
          <w:rFonts w:asciiTheme="minorHAnsi" w:hAnsiTheme="minorHAnsi" w:cstheme="minorHAnsi"/>
        </w:rPr>
        <w:t xml:space="preserve"> 8 partii sprzętu tj.:</w:t>
      </w:r>
    </w:p>
    <w:p w14:paraId="4E6CEA37" w14:textId="77777777" w:rsidR="0071188F" w:rsidRPr="00E0686B" w:rsidRDefault="0071188F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2. Waga OT180LBW ART. 739464,</w:t>
      </w:r>
    </w:p>
    <w:p w14:paraId="436229C8" w14:textId="77777777" w:rsidR="0071188F" w:rsidRPr="00E0686B" w:rsidRDefault="0071188F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3. </w:t>
      </w:r>
      <w:proofErr w:type="spellStart"/>
      <w:r w:rsidRPr="00E0686B">
        <w:rPr>
          <w:rFonts w:asciiTheme="minorHAnsi" w:hAnsiTheme="minorHAnsi" w:cstheme="minorHAnsi"/>
        </w:rPr>
        <w:t>Chopper</w:t>
      </w:r>
      <w:proofErr w:type="spellEnd"/>
      <w:r w:rsidRPr="00E0686B">
        <w:rPr>
          <w:rFonts w:asciiTheme="minorHAnsi" w:hAnsiTheme="minorHAnsi" w:cstheme="minorHAnsi"/>
        </w:rPr>
        <w:t xml:space="preserve"> - rozdrabniacz S450XE ART. 742270,</w:t>
      </w:r>
    </w:p>
    <w:p w14:paraId="27E9A36B" w14:textId="77777777" w:rsidR="0071188F" w:rsidRPr="00E0686B" w:rsidRDefault="0071188F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4. Toster T850WE ART. 685813,</w:t>
      </w:r>
    </w:p>
    <w:p w14:paraId="492EF778" w14:textId="77777777" w:rsidR="0071188F" w:rsidRPr="00E0686B" w:rsidRDefault="0071188F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5. </w:t>
      </w:r>
      <w:proofErr w:type="spellStart"/>
      <w:r w:rsidRPr="00E0686B">
        <w:rPr>
          <w:rFonts w:asciiTheme="minorHAnsi" w:hAnsiTheme="minorHAnsi" w:cstheme="minorHAnsi"/>
        </w:rPr>
        <w:t>Ketlle</w:t>
      </w:r>
      <w:proofErr w:type="spellEnd"/>
      <w:r w:rsidRPr="00E0686B">
        <w:rPr>
          <w:rFonts w:asciiTheme="minorHAnsi" w:hAnsiTheme="minorHAnsi" w:cstheme="minorHAnsi"/>
        </w:rPr>
        <w:t xml:space="preserve"> - czajnik elektryczny K17GE ART. 735598,</w:t>
      </w:r>
    </w:p>
    <w:p w14:paraId="29D887E5" w14:textId="77777777" w:rsidR="0071188F" w:rsidRPr="00E0686B" w:rsidRDefault="0071188F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6. </w:t>
      </w:r>
      <w:proofErr w:type="spellStart"/>
      <w:r w:rsidRPr="00E0686B">
        <w:rPr>
          <w:rFonts w:asciiTheme="minorHAnsi" w:hAnsiTheme="minorHAnsi" w:cstheme="minorHAnsi"/>
        </w:rPr>
        <w:t>Gofrownica</w:t>
      </w:r>
      <w:proofErr w:type="spellEnd"/>
      <w:r w:rsidRPr="00E0686B">
        <w:rPr>
          <w:rFonts w:asciiTheme="minorHAnsi" w:hAnsiTheme="minorHAnsi" w:cstheme="minorHAnsi"/>
        </w:rPr>
        <w:t xml:space="preserve"> WCM702PW ART. 559642,</w:t>
      </w:r>
    </w:p>
    <w:p w14:paraId="72E212BD" w14:textId="77777777" w:rsidR="0071188F" w:rsidRPr="00E0686B" w:rsidRDefault="0071188F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7. Żelazko SIH200BBC ART. 733357,</w:t>
      </w:r>
    </w:p>
    <w:p w14:paraId="65F5BF7D" w14:textId="77777777" w:rsidR="0071188F" w:rsidRPr="00E0686B" w:rsidRDefault="0071188F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lastRenderedPageBreak/>
        <w:t xml:space="preserve">8. </w:t>
      </w:r>
      <w:proofErr w:type="spellStart"/>
      <w:r w:rsidRPr="00E0686B">
        <w:rPr>
          <w:rFonts w:asciiTheme="minorHAnsi" w:hAnsiTheme="minorHAnsi" w:cstheme="minorHAnsi"/>
        </w:rPr>
        <w:t>Sandwicher</w:t>
      </w:r>
      <w:proofErr w:type="spellEnd"/>
      <w:r w:rsidRPr="00E0686B">
        <w:rPr>
          <w:rFonts w:asciiTheme="minorHAnsi" w:hAnsiTheme="minorHAnsi" w:cstheme="minorHAnsi"/>
        </w:rPr>
        <w:t xml:space="preserve"> SM703GCB ART. 741592,</w:t>
      </w:r>
    </w:p>
    <w:p w14:paraId="1FC00EBB" w14:textId="77777777" w:rsidR="0071188F" w:rsidRPr="00E0686B" w:rsidRDefault="0071188F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9. Mikrofalówka MO 20E1B ART. 733233/02</w:t>
      </w:r>
    </w:p>
    <w:p w14:paraId="2601DA20" w14:textId="77777777" w:rsidR="0071188F" w:rsidRPr="00E0686B" w:rsidRDefault="0071188F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nie dołączono informacji:</w:t>
      </w:r>
    </w:p>
    <w:p w14:paraId="3019CE53" w14:textId="77777777" w:rsidR="0071188F" w:rsidRPr="00E0686B" w:rsidRDefault="0071188F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-z wyjaśnieniem znaczenia oznakowania, o którym mowa w art. 14 ust. 1 ww. ustawy,</w:t>
      </w:r>
    </w:p>
    <w:p w14:paraId="356C1DA6" w14:textId="4948B2BA" w:rsidR="0071188F" w:rsidRPr="00E0686B" w:rsidRDefault="0071188F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-o potencjalnych skutkach dla środowiska i zdrowia ludzi wynikających z obecności w sprzęcie</w:t>
      </w:r>
      <w:r w:rsidR="007612E1" w:rsidRPr="00E0686B">
        <w:rPr>
          <w:rFonts w:asciiTheme="minorHAnsi" w:hAnsiTheme="minorHAnsi" w:cstheme="minorHAnsi"/>
        </w:rPr>
        <w:t xml:space="preserve"> </w:t>
      </w:r>
      <w:r w:rsidRPr="00E0686B">
        <w:rPr>
          <w:rFonts w:asciiTheme="minorHAnsi" w:hAnsiTheme="minorHAnsi" w:cstheme="minorHAnsi"/>
        </w:rPr>
        <w:t>niebezpiecznych: substancji mieszanin oraz części składowych;</w:t>
      </w:r>
    </w:p>
    <w:p w14:paraId="20215EE3" w14:textId="77777777" w:rsidR="0071188F" w:rsidRPr="00E0686B" w:rsidRDefault="0071188F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co narusza art. 39 pkt 3 ustawy o zużytym sprzęcie elektrycznym i elektronicznym. </w:t>
      </w:r>
    </w:p>
    <w:p w14:paraId="204220E3" w14:textId="50CE9470" w:rsidR="00EA274F" w:rsidRPr="00E0686B" w:rsidRDefault="00EA274F" w:rsidP="00E0686B">
      <w:pPr>
        <w:tabs>
          <w:tab w:val="left" w:pos="851"/>
        </w:tabs>
        <w:spacing w:after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U Z A S </w:t>
      </w:r>
      <w:r w:rsidR="00671D7B" w:rsidRPr="00E0686B">
        <w:rPr>
          <w:rFonts w:asciiTheme="minorHAnsi" w:hAnsiTheme="minorHAnsi" w:cstheme="minorHAnsi"/>
        </w:rPr>
        <w:t>A D</w:t>
      </w:r>
      <w:r w:rsidRPr="00E0686B">
        <w:rPr>
          <w:rFonts w:asciiTheme="minorHAnsi" w:hAnsiTheme="minorHAnsi" w:cstheme="minorHAnsi"/>
        </w:rPr>
        <w:t xml:space="preserve"> N I E N I </w:t>
      </w:r>
      <w:r w:rsidR="00671D7B" w:rsidRPr="00E0686B">
        <w:rPr>
          <w:rFonts w:asciiTheme="minorHAnsi" w:hAnsiTheme="minorHAnsi" w:cstheme="minorHAnsi"/>
        </w:rPr>
        <w:t>E</w:t>
      </w:r>
    </w:p>
    <w:p w14:paraId="0A69A1AD" w14:textId="2059D9E6" w:rsidR="00F000DC" w:rsidRPr="00E0686B" w:rsidRDefault="004F2504" w:rsidP="00E0686B">
      <w:pPr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W dniach</w:t>
      </w:r>
      <w:r w:rsidR="00F000DC" w:rsidRPr="00E0686B">
        <w:rPr>
          <w:rFonts w:asciiTheme="minorHAnsi" w:hAnsiTheme="minorHAnsi" w:cstheme="minorHAnsi"/>
        </w:rPr>
        <w:t xml:space="preserve"> </w:t>
      </w:r>
      <w:r w:rsidR="0071188F" w:rsidRPr="00E0686B">
        <w:rPr>
          <w:rFonts w:asciiTheme="minorHAnsi" w:hAnsiTheme="minorHAnsi" w:cstheme="minorHAnsi"/>
        </w:rPr>
        <w:t>06-13.02</w:t>
      </w:r>
      <w:r w:rsidR="003D59A2" w:rsidRPr="00E0686B">
        <w:rPr>
          <w:rFonts w:asciiTheme="minorHAnsi" w:hAnsiTheme="minorHAnsi" w:cstheme="minorHAnsi"/>
        </w:rPr>
        <w:t>.202</w:t>
      </w:r>
      <w:r w:rsidR="00D42C97" w:rsidRPr="00E0686B">
        <w:rPr>
          <w:rFonts w:asciiTheme="minorHAnsi" w:hAnsiTheme="minorHAnsi" w:cstheme="minorHAnsi"/>
        </w:rPr>
        <w:t>5</w:t>
      </w:r>
      <w:r w:rsidR="003D59A2" w:rsidRPr="00E0686B">
        <w:rPr>
          <w:rFonts w:asciiTheme="minorHAnsi" w:hAnsiTheme="minorHAnsi" w:cstheme="minorHAnsi"/>
        </w:rPr>
        <w:t xml:space="preserve"> r.</w:t>
      </w:r>
      <w:r w:rsidR="00D71D1D" w:rsidRPr="00E0686B">
        <w:rPr>
          <w:rFonts w:asciiTheme="minorHAnsi" w:hAnsiTheme="minorHAnsi" w:cstheme="minorHAnsi"/>
        </w:rPr>
        <w:t>,</w:t>
      </w:r>
      <w:r w:rsidR="005603E2" w:rsidRPr="00E0686B">
        <w:rPr>
          <w:rFonts w:asciiTheme="minorHAnsi" w:hAnsiTheme="minorHAnsi" w:cstheme="minorHAnsi"/>
        </w:rPr>
        <w:t xml:space="preserve"> insp</w:t>
      </w:r>
      <w:r w:rsidR="001B5AEF" w:rsidRPr="00E0686B">
        <w:rPr>
          <w:rFonts w:asciiTheme="minorHAnsi" w:hAnsiTheme="minorHAnsi" w:cstheme="minorHAnsi"/>
        </w:rPr>
        <w:t xml:space="preserve">ektorzy </w:t>
      </w:r>
      <w:r w:rsidR="001B5AEF" w:rsidRPr="00E0686B">
        <w:rPr>
          <w:rFonts w:asciiTheme="minorHAnsi" w:hAnsiTheme="minorHAnsi" w:cstheme="minorHAnsi"/>
          <w:color w:val="000000"/>
        </w:rPr>
        <w:t>Wojewódzkiego</w:t>
      </w:r>
      <w:r w:rsidR="001B5AEF" w:rsidRPr="00E0686B">
        <w:rPr>
          <w:rFonts w:asciiTheme="minorHAnsi" w:hAnsiTheme="minorHAnsi" w:cstheme="minorHAnsi"/>
        </w:rPr>
        <w:t xml:space="preserve"> Inspektoratu Inspekcji Handlowej</w:t>
      </w:r>
      <w:r w:rsidR="0071188F" w:rsidRPr="00E0686B">
        <w:rPr>
          <w:rFonts w:asciiTheme="minorHAnsi" w:hAnsiTheme="minorHAnsi" w:cstheme="minorHAnsi"/>
        </w:rPr>
        <w:t xml:space="preserve"> </w:t>
      </w:r>
      <w:r w:rsidR="009B2FBD" w:rsidRPr="00E0686B">
        <w:rPr>
          <w:rFonts w:asciiTheme="minorHAnsi" w:hAnsiTheme="minorHAnsi" w:cstheme="minorHAnsi"/>
        </w:rPr>
        <w:t>w Warszawie</w:t>
      </w:r>
      <w:r w:rsidR="00DC6717" w:rsidRPr="00E0686B">
        <w:rPr>
          <w:rFonts w:asciiTheme="minorHAnsi" w:hAnsiTheme="minorHAnsi" w:cstheme="minorHAnsi"/>
        </w:rPr>
        <w:t xml:space="preserve"> </w:t>
      </w:r>
      <w:r w:rsidR="001B5AEF" w:rsidRPr="00E0686B">
        <w:rPr>
          <w:rFonts w:asciiTheme="minorHAnsi" w:hAnsiTheme="minorHAnsi" w:cstheme="minorHAnsi"/>
        </w:rPr>
        <w:t>przeprowadzili kontrolę przedsiębiorc</w:t>
      </w:r>
      <w:r w:rsidR="00B92475" w:rsidRPr="00E0686B">
        <w:rPr>
          <w:rFonts w:asciiTheme="minorHAnsi" w:hAnsiTheme="minorHAnsi" w:cstheme="minorHAnsi"/>
        </w:rPr>
        <w:t>y</w:t>
      </w:r>
      <w:r w:rsidR="00C7298A" w:rsidRPr="00E0686B">
        <w:rPr>
          <w:rFonts w:asciiTheme="minorHAnsi" w:hAnsiTheme="minorHAnsi" w:cstheme="minorHAnsi"/>
        </w:rPr>
        <w:t>:</w:t>
      </w:r>
      <w:r w:rsidR="0021329D" w:rsidRPr="00E0686B">
        <w:rPr>
          <w:rFonts w:asciiTheme="minorHAnsi" w:hAnsiTheme="minorHAnsi" w:cstheme="minorHAnsi"/>
        </w:rPr>
        <w:t xml:space="preserve"> </w:t>
      </w:r>
      <w:r w:rsidR="00DC6717" w:rsidRPr="00E0686B">
        <w:rPr>
          <w:rFonts w:asciiTheme="minorHAnsi" w:hAnsiTheme="minorHAnsi" w:cstheme="minorHAnsi"/>
        </w:rPr>
        <w:t>GORENJE-POLSKA SPÓŁKA Z OGRANICZONĄ ODPOWIEDZIALNOŚCIĄ z siedzibą w Ożarowie Mazowieckim.</w:t>
      </w:r>
    </w:p>
    <w:p w14:paraId="37B6244D" w14:textId="77777777" w:rsidR="00DC6717" w:rsidRPr="00E0686B" w:rsidRDefault="00DC6717" w:rsidP="00E0686B">
      <w:pPr>
        <w:tabs>
          <w:tab w:val="left" w:pos="851"/>
        </w:tabs>
        <w:spacing w:before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Kontrolowany przedsiębiorca udostępniał na rynku w magazynie Marysin przy ul. Akwarelowej 6A, 05-522 Marysin 9 partii sprzętu elektrycznego lub elektronicznego bez dołączonych do niego informacji, o których mowa w art. 13 ust. 1 pkt 1 i pkt 2 ww. ustawy, w tym dla:</w:t>
      </w:r>
    </w:p>
    <w:p w14:paraId="619B7C9B" w14:textId="6E5382DE" w:rsidR="00DC6717" w:rsidRPr="00E0686B" w:rsidRDefault="004A4896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-</w:t>
      </w:r>
      <w:r w:rsidR="00DC6717" w:rsidRPr="00E0686B">
        <w:rPr>
          <w:rFonts w:asciiTheme="minorHAnsi" w:hAnsiTheme="minorHAnsi" w:cstheme="minorHAnsi"/>
        </w:rPr>
        <w:t xml:space="preserve"> 1 partii sprzętu, tj.:</w:t>
      </w:r>
    </w:p>
    <w:p w14:paraId="25082FF6" w14:textId="77777777" w:rsidR="00DC6717" w:rsidRPr="00E0686B" w:rsidRDefault="00DC6717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1. Żelazko z podstawką SGD2800WV ART. 896831,</w:t>
      </w:r>
    </w:p>
    <w:p w14:paraId="4624A830" w14:textId="77777777" w:rsidR="00DC6717" w:rsidRPr="00E0686B" w:rsidRDefault="00DC6717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nie dołączono informacji o potencjalnych skutkach dla środowiska i zdrowia ludzi wynikających</w:t>
      </w:r>
    </w:p>
    <w:p w14:paraId="07551FA5" w14:textId="77777777" w:rsidR="00DC6717" w:rsidRPr="00E0686B" w:rsidRDefault="00DC6717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z obecności w sprzęcie niebezpiecznych: substancji, mieszanin oraz części składowych,</w:t>
      </w:r>
    </w:p>
    <w:p w14:paraId="67ABA720" w14:textId="7FCF16DD" w:rsidR="00DC6717" w:rsidRPr="00E0686B" w:rsidRDefault="004A4896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-</w:t>
      </w:r>
      <w:r w:rsidR="00DC6717" w:rsidRPr="00E0686B">
        <w:rPr>
          <w:rFonts w:asciiTheme="minorHAnsi" w:hAnsiTheme="minorHAnsi" w:cstheme="minorHAnsi"/>
        </w:rPr>
        <w:t xml:space="preserve"> 8 partii sprzętu tj.:</w:t>
      </w:r>
    </w:p>
    <w:p w14:paraId="3F375A94" w14:textId="77777777" w:rsidR="00DC6717" w:rsidRPr="00E0686B" w:rsidRDefault="00DC6717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2. Waga OT180LBW ART. 739464,</w:t>
      </w:r>
    </w:p>
    <w:p w14:paraId="499AC571" w14:textId="77777777" w:rsidR="00DC6717" w:rsidRPr="00E0686B" w:rsidRDefault="00DC6717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3. </w:t>
      </w:r>
      <w:proofErr w:type="spellStart"/>
      <w:r w:rsidRPr="00E0686B">
        <w:rPr>
          <w:rFonts w:asciiTheme="minorHAnsi" w:hAnsiTheme="minorHAnsi" w:cstheme="minorHAnsi"/>
        </w:rPr>
        <w:t>Chopper</w:t>
      </w:r>
      <w:proofErr w:type="spellEnd"/>
      <w:r w:rsidRPr="00E0686B">
        <w:rPr>
          <w:rFonts w:asciiTheme="minorHAnsi" w:hAnsiTheme="minorHAnsi" w:cstheme="minorHAnsi"/>
        </w:rPr>
        <w:t xml:space="preserve"> - rozdrabniacz S450XE ART. 742270,</w:t>
      </w:r>
    </w:p>
    <w:p w14:paraId="51956C8C" w14:textId="77777777" w:rsidR="00DC6717" w:rsidRPr="00E0686B" w:rsidRDefault="00DC6717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4. Toster T850WE ART. 685813,</w:t>
      </w:r>
    </w:p>
    <w:p w14:paraId="6C72114C" w14:textId="77777777" w:rsidR="00DC6717" w:rsidRPr="00E0686B" w:rsidRDefault="00DC6717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5. </w:t>
      </w:r>
      <w:proofErr w:type="spellStart"/>
      <w:r w:rsidRPr="00E0686B">
        <w:rPr>
          <w:rFonts w:asciiTheme="minorHAnsi" w:hAnsiTheme="minorHAnsi" w:cstheme="minorHAnsi"/>
        </w:rPr>
        <w:t>Ketlle</w:t>
      </w:r>
      <w:proofErr w:type="spellEnd"/>
      <w:r w:rsidRPr="00E0686B">
        <w:rPr>
          <w:rFonts w:asciiTheme="minorHAnsi" w:hAnsiTheme="minorHAnsi" w:cstheme="minorHAnsi"/>
        </w:rPr>
        <w:t xml:space="preserve"> - czajnik elektryczny K17GE ART. 735598,</w:t>
      </w:r>
    </w:p>
    <w:p w14:paraId="6F0E73A9" w14:textId="77777777" w:rsidR="00DC6717" w:rsidRPr="00E0686B" w:rsidRDefault="00DC6717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6. </w:t>
      </w:r>
      <w:proofErr w:type="spellStart"/>
      <w:r w:rsidRPr="00E0686B">
        <w:rPr>
          <w:rFonts w:asciiTheme="minorHAnsi" w:hAnsiTheme="minorHAnsi" w:cstheme="minorHAnsi"/>
        </w:rPr>
        <w:t>Gofrownica</w:t>
      </w:r>
      <w:proofErr w:type="spellEnd"/>
      <w:r w:rsidRPr="00E0686B">
        <w:rPr>
          <w:rFonts w:asciiTheme="minorHAnsi" w:hAnsiTheme="minorHAnsi" w:cstheme="minorHAnsi"/>
        </w:rPr>
        <w:t xml:space="preserve"> WCM702PW ART. 559642,</w:t>
      </w:r>
    </w:p>
    <w:p w14:paraId="18781FB2" w14:textId="77777777" w:rsidR="00DC6717" w:rsidRPr="00E0686B" w:rsidRDefault="00DC6717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7. Żelazko SIH200BBC ART. 733357,</w:t>
      </w:r>
    </w:p>
    <w:p w14:paraId="5364A889" w14:textId="77777777" w:rsidR="00DC6717" w:rsidRPr="00E0686B" w:rsidRDefault="00DC6717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8. </w:t>
      </w:r>
      <w:proofErr w:type="spellStart"/>
      <w:r w:rsidRPr="00E0686B">
        <w:rPr>
          <w:rFonts w:asciiTheme="minorHAnsi" w:hAnsiTheme="minorHAnsi" w:cstheme="minorHAnsi"/>
        </w:rPr>
        <w:t>Sandwicher</w:t>
      </w:r>
      <w:proofErr w:type="spellEnd"/>
      <w:r w:rsidRPr="00E0686B">
        <w:rPr>
          <w:rFonts w:asciiTheme="minorHAnsi" w:hAnsiTheme="minorHAnsi" w:cstheme="minorHAnsi"/>
        </w:rPr>
        <w:t xml:space="preserve"> SM703GCB ART. 741592,</w:t>
      </w:r>
    </w:p>
    <w:p w14:paraId="57A26470" w14:textId="77777777" w:rsidR="00DC6717" w:rsidRPr="00E0686B" w:rsidRDefault="00DC6717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9. Mikrofalówka MO 20E1B ART. 733233/02</w:t>
      </w:r>
    </w:p>
    <w:p w14:paraId="0BF40045" w14:textId="77777777" w:rsidR="00DC6717" w:rsidRPr="00E0686B" w:rsidRDefault="00DC6717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nie dołączono informacji:</w:t>
      </w:r>
    </w:p>
    <w:p w14:paraId="2ABB19E7" w14:textId="46AD1BBD" w:rsidR="00DC6717" w:rsidRPr="00E0686B" w:rsidRDefault="00DC6717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-</w:t>
      </w:r>
      <w:r w:rsidR="004A4896" w:rsidRPr="00E0686B">
        <w:rPr>
          <w:rFonts w:asciiTheme="minorHAnsi" w:hAnsiTheme="minorHAnsi" w:cstheme="minorHAnsi"/>
        </w:rPr>
        <w:t xml:space="preserve"> </w:t>
      </w:r>
      <w:r w:rsidRPr="00E0686B">
        <w:rPr>
          <w:rFonts w:asciiTheme="minorHAnsi" w:hAnsiTheme="minorHAnsi" w:cstheme="minorHAnsi"/>
        </w:rPr>
        <w:t>z wyjaśnieniem znaczenia oznakowania, o którym mowa w art. 14 ust. 1 ww. ustawy,</w:t>
      </w:r>
    </w:p>
    <w:p w14:paraId="5C903E98" w14:textId="1A22B9E8" w:rsidR="00DC6717" w:rsidRPr="00E0686B" w:rsidRDefault="00DC6717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-</w:t>
      </w:r>
      <w:r w:rsidR="004A4896" w:rsidRPr="00E0686B">
        <w:rPr>
          <w:rFonts w:asciiTheme="minorHAnsi" w:hAnsiTheme="minorHAnsi" w:cstheme="minorHAnsi"/>
        </w:rPr>
        <w:t xml:space="preserve"> </w:t>
      </w:r>
      <w:r w:rsidRPr="00E0686B">
        <w:rPr>
          <w:rFonts w:asciiTheme="minorHAnsi" w:hAnsiTheme="minorHAnsi" w:cstheme="minorHAnsi"/>
        </w:rPr>
        <w:t>o potencjalnych skutkach dla środowiska i zdrowia ludzi wynikających z obecności w sprzęcie</w:t>
      </w:r>
      <w:r w:rsidR="004A4896" w:rsidRPr="00E0686B">
        <w:rPr>
          <w:rFonts w:asciiTheme="minorHAnsi" w:hAnsiTheme="minorHAnsi" w:cstheme="minorHAnsi"/>
        </w:rPr>
        <w:t xml:space="preserve"> </w:t>
      </w:r>
      <w:r w:rsidRPr="00E0686B">
        <w:rPr>
          <w:rFonts w:asciiTheme="minorHAnsi" w:hAnsiTheme="minorHAnsi" w:cstheme="minorHAnsi"/>
        </w:rPr>
        <w:t>niebezpiecznych: substancji mieszanin oraz części składowych;</w:t>
      </w:r>
    </w:p>
    <w:p w14:paraId="24BE41E2" w14:textId="77777777" w:rsidR="00DC6717" w:rsidRPr="00E0686B" w:rsidRDefault="00DC6717" w:rsidP="00E0686B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co narusza art. 39 pkt 3 ustawy o zużytym sprzęcie elektrycznym i elektronicznym. </w:t>
      </w:r>
    </w:p>
    <w:p w14:paraId="71BBF614" w14:textId="3D91F96B" w:rsidR="00813CB6" w:rsidRPr="00E0686B" w:rsidRDefault="00813CB6" w:rsidP="00E0686B">
      <w:pPr>
        <w:spacing w:before="120" w:after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Mazowiecki Wojewódzki Inspektor Inspekcji Handlowej ustalił i stwierdził</w:t>
      </w:r>
      <w:r w:rsidR="00DC6717" w:rsidRPr="00E0686B">
        <w:rPr>
          <w:rFonts w:asciiTheme="minorHAnsi" w:hAnsiTheme="minorHAnsi" w:cstheme="minorHAnsi"/>
        </w:rPr>
        <w:t>, co następuje.</w:t>
      </w:r>
    </w:p>
    <w:p w14:paraId="0A7BEE94" w14:textId="77777777" w:rsidR="00DB1BF2" w:rsidRPr="00E0686B" w:rsidRDefault="00D7296D" w:rsidP="00E0686B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lastRenderedPageBreak/>
        <w:t>Zgodnie z definicją wskazaną w art. 4 pkt 2 ustawy z dnia 11 września 2015 r. o zużytym sprzęcie elektrycznym i elektronicznym, dystrybutorem jest osoba fizyczna, jednostka organizacyjna niemająca osobowości prawnej lub osoba prawna w łańcuchu dostaw, która udostępnia na rynku sprzęt.</w:t>
      </w:r>
      <w:r w:rsidR="00DC6717" w:rsidRPr="00E0686B">
        <w:rPr>
          <w:rFonts w:asciiTheme="minorHAnsi" w:hAnsiTheme="minorHAnsi" w:cstheme="minorHAnsi"/>
        </w:rPr>
        <w:t xml:space="preserve"> </w:t>
      </w:r>
    </w:p>
    <w:p w14:paraId="7910892C" w14:textId="77777777" w:rsidR="00DB1BF2" w:rsidRPr="00E0686B" w:rsidRDefault="00210D01" w:rsidP="00E0686B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Stosownie do art. 4 pkt 17 ww. ustawy, przez udostępnienie sprzętu rozumieć należy dostarczanie sprzętu </w:t>
      </w:r>
      <w:r w:rsidR="00526791" w:rsidRPr="00E0686B">
        <w:rPr>
          <w:rFonts w:asciiTheme="minorHAnsi" w:hAnsiTheme="minorHAnsi" w:cstheme="minorHAnsi"/>
        </w:rPr>
        <w:br/>
      </w:r>
      <w:r w:rsidRPr="00E0686B">
        <w:rPr>
          <w:rFonts w:asciiTheme="minorHAnsi" w:hAnsiTheme="minorHAnsi" w:cstheme="minorHAnsi"/>
        </w:rPr>
        <w:t>w celu jego dystrybucji, konsumpcji lub używania na terytorium kraju w ramach działalności gospodarczej, odpłatnie lub nieodpłatnie.</w:t>
      </w:r>
      <w:r w:rsidR="00DC6717" w:rsidRPr="00E0686B">
        <w:rPr>
          <w:rFonts w:asciiTheme="minorHAnsi" w:hAnsiTheme="minorHAnsi" w:cstheme="minorHAnsi"/>
        </w:rPr>
        <w:t xml:space="preserve"> </w:t>
      </w:r>
    </w:p>
    <w:p w14:paraId="4A510D6F" w14:textId="420522AA" w:rsidR="00F000DC" w:rsidRPr="00E0686B" w:rsidRDefault="00F000DC" w:rsidP="00E0686B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W myśl przepisu art. 39 pkt 3 ww. ustawy, dystrybutor jest obowiązany do udostępniania na rynku sprzętu wraz z dołączoną do niego informacją, o której mowa w art. 13 ust. 1, w przypadku sprzętu przeznaczonego dla gospodarstw domowych.</w:t>
      </w:r>
    </w:p>
    <w:p w14:paraId="3E66DE61" w14:textId="3C7D396D" w:rsidR="00F000DC" w:rsidRPr="00E0686B" w:rsidRDefault="00F000DC" w:rsidP="00E0686B">
      <w:pPr>
        <w:spacing w:line="360" w:lineRule="auto"/>
        <w:rPr>
          <w:rFonts w:asciiTheme="minorHAnsi" w:hAnsiTheme="minorHAnsi" w:cstheme="minorHAnsi"/>
        </w:rPr>
      </w:pPr>
      <w:bookmarkStart w:id="0" w:name="_Hlk99357222"/>
      <w:r w:rsidRPr="00E0686B">
        <w:rPr>
          <w:rFonts w:asciiTheme="minorHAnsi" w:hAnsiTheme="minorHAnsi" w:cstheme="minorHAnsi"/>
        </w:rPr>
        <w:t>Mając powyższe na uwadze należy stwierdzić, iż kontrolowany przedsiębiorca</w:t>
      </w:r>
      <w:bookmarkEnd w:id="0"/>
      <w:r w:rsidR="00B65556" w:rsidRPr="00E0686B">
        <w:rPr>
          <w:rFonts w:asciiTheme="minorHAnsi" w:hAnsiTheme="minorHAnsi" w:cstheme="minorHAnsi"/>
        </w:rPr>
        <w:t>: GORENJE-POLSKA SPÓŁKA Z OGRANICZONĄ ODPOWIEDZIALNOŚCIĄ z siedzibą w Ożarowie Mazowieckim</w:t>
      </w:r>
      <w:r w:rsidR="00ED2FE4" w:rsidRPr="00E0686B">
        <w:rPr>
          <w:rFonts w:asciiTheme="minorHAnsi" w:hAnsiTheme="minorHAnsi" w:cstheme="minorHAnsi"/>
        </w:rPr>
        <w:t>,</w:t>
      </w:r>
      <w:r w:rsidRPr="00E0686B">
        <w:rPr>
          <w:rFonts w:asciiTheme="minorHAnsi" w:hAnsiTheme="minorHAnsi" w:cstheme="minorHAnsi"/>
        </w:rPr>
        <w:t xml:space="preserve"> </w:t>
      </w:r>
      <w:r w:rsidR="00BE0CD4" w:rsidRPr="00E0686B">
        <w:rPr>
          <w:rFonts w:asciiTheme="minorHAnsi" w:hAnsiTheme="minorHAnsi" w:cstheme="minorHAnsi"/>
        </w:rPr>
        <w:t>p</w:t>
      </w:r>
      <w:r w:rsidRPr="00E0686B">
        <w:rPr>
          <w:rFonts w:asciiTheme="minorHAnsi" w:hAnsiTheme="minorHAnsi" w:cstheme="minorHAnsi"/>
        </w:rPr>
        <w:t xml:space="preserve">oprzez udostępnianie na </w:t>
      </w:r>
      <w:r w:rsidR="00757F70" w:rsidRPr="00E0686B">
        <w:rPr>
          <w:rFonts w:asciiTheme="minorHAnsi" w:hAnsiTheme="minorHAnsi" w:cstheme="minorHAnsi"/>
        </w:rPr>
        <w:t xml:space="preserve">rynku ww. magazynie </w:t>
      </w:r>
      <w:r w:rsidRPr="00E0686B">
        <w:rPr>
          <w:rFonts w:asciiTheme="minorHAnsi" w:hAnsiTheme="minorHAnsi" w:cstheme="minorHAnsi"/>
        </w:rPr>
        <w:t>sprzętu przeznaczonego dla gospodarstw domowych</w:t>
      </w:r>
      <w:r w:rsidR="00B65556" w:rsidRPr="00E0686B">
        <w:rPr>
          <w:rFonts w:asciiTheme="minorHAnsi" w:hAnsiTheme="minorHAnsi" w:cstheme="minorHAnsi"/>
        </w:rPr>
        <w:t xml:space="preserve"> </w:t>
      </w:r>
      <w:r w:rsidRPr="00E0686B">
        <w:rPr>
          <w:rFonts w:asciiTheme="minorHAnsi" w:hAnsiTheme="minorHAnsi" w:cstheme="minorHAnsi"/>
        </w:rPr>
        <w:t>bez dołączenia do niego informacji o</w:t>
      </w:r>
      <w:r w:rsidR="00C75515" w:rsidRPr="00E0686B">
        <w:rPr>
          <w:rFonts w:asciiTheme="minorHAnsi" w:hAnsiTheme="minorHAnsi" w:cstheme="minorHAnsi"/>
        </w:rPr>
        <w:t xml:space="preserve"> zakazie umieszczania zużytego sprzętu łącznie z innymi odpadami, wraz z wyjaśnieniem znaczenia oznakowania, o którym mowa w art. 1</w:t>
      </w:r>
      <w:r w:rsidR="00D46182" w:rsidRPr="00E0686B">
        <w:rPr>
          <w:rFonts w:asciiTheme="minorHAnsi" w:hAnsiTheme="minorHAnsi" w:cstheme="minorHAnsi"/>
        </w:rPr>
        <w:t>4</w:t>
      </w:r>
      <w:r w:rsidR="00C75515" w:rsidRPr="00E0686B">
        <w:rPr>
          <w:rFonts w:asciiTheme="minorHAnsi" w:hAnsiTheme="minorHAnsi" w:cstheme="minorHAnsi"/>
        </w:rPr>
        <w:t xml:space="preserve"> ust. 1 ww. ustawy oraz informacji o </w:t>
      </w:r>
      <w:r w:rsidRPr="00E0686B">
        <w:rPr>
          <w:rFonts w:asciiTheme="minorHAnsi" w:hAnsiTheme="minorHAnsi" w:cstheme="minorHAnsi"/>
        </w:rPr>
        <w:t>potencjalnych skutkach dla środowiska i zdrowia ludzi wynikających z obecności w sprzęcie niebezpiecznych: substancji, mieszanin oraz części składowych</w:t>
      </w:r>
      <w:r w:rsidR="00BE0CD4" w:rsidRPr="00E0686B">
        <w:rPr>
          <w:rFonts w:asciiTheme="minorHAnsi" w:hAnsiTheme="minorHAnsi" w:cstheme="minorHAnsi"/>
        </w:rPr>
        <w:t xml:space="preserve">, </w:t>
      </w:r>
      <w:r w:rsidRPr="00E0686B">
        <w:rPr>
          <w:rFonts w:asciiTheme="minorHAnsi" w:hAnsiTheme="minorHAnsi" w:cstheme="minorHAnsi"/>
        </w:rPr>
        <w:t>ww. ustawy, naruszył art. 39 pkt 3 tejże ustawy.</w:t>
      </w:r>
    </w:p>
    <w:p w14:paraId="35E4FF8D" w14:textId="77777777" w:rsidR="00E64EC1" w:rsidRPr="00E0686B" w:rsidRDefault="004350A3" w:rsidP="00E0686B">
      <w:pPr>
        <w:tabs>
          <w:tab w:val="left" w:pos="360"/>
        </w:tabs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E0686B">
        <w:rPr>
          <w:rFonts w:asciiTheme="minorHAnsi" w:hAnsiTheme="minorHAnsi" w:cstheme="minorHAnsi"/>
        </w:rPr>
        <w:t>Zgodnie z art. 91 pkt 26 lit. d ww. ustawy, administracyjnej karze pieniężnej podlega ten, kto wbrew przepisom art. 39 pkt 3 udostępniania na rynku sprzęt</w:t>
      </w:r>
      <w:r w:rsidR="00217222" w:rsidRPr="00E0686B">
        <w:rPr>
          <w:rFonts w:asciiTheme="minorHAnsi" w:hAnsiTheme="minorHAnsi" w:cstheme="minorHAnsi"/>
        </w:rPr>
        <w:t xml:space="preserve"> przeznaczony dla gospodarstw domowych</w:t>
      </w:r>
      <w:r w:rsidRPr="00E0686B">
        <w:rPr>
          <w:rFonts w:asciiTheme="minorHAnsi" w:hAnsiTheme="minorHAnsi" w:cstheme="minorHAnsi"/>
        </w:rPr>
        <w:t xml:space="preserve"> </w:t>
      </w:r>
      <w:r w:rsidR="00217222" w:rsidRPr="00E0686B">
        <w:rPr>
          <w:rFonts w:asciiTheme="minorHAnsi" w:hAnsiTheme="minorHAnsi" w:cstheme="minorHAnsi"/>
        </w:rPr>
        <w:t>be</w:t>
      </w:r>
      <w:r w:rsidRPr="00E0686B">
        <w:rPr>
          <w:rFonts w:asciiTheme="minorHAnsi" w:hAnsiTheme="minorHAnsi" w:cstheme="minorHAnsi"/>
        </w:rPr>
        <w:t>z dołączon</w:t>
      </w:r>
      <w:r w:rsidR="00217222" w:rsidRPr="00E0686B">
        <w:rPr>
          <w:rFonts w:asciiTheme="minorHAnsi" w:hAnsiTheme="minorHAnsi" w:cstheme="minorHAnsi"/>
        </w:rPr>
        <w:t>ej</w:t>
      </w:r>
      <w:r w:rsidRPr="00E0686B">
        <w:rPr>
          <w:rFonts w:asciiTheme="minorHAnsi" w:hAnsiTheme="minorHAnsi" w:cstheme="minorHAnsi"/>
        </w:rPr>
        <w:t xml:space="preserve"> do niego informacj</w:t>
      </w:r>
      <w:r w:rsidR="00217222" w:rsidRPr="00E0686B">
        <w:rPr>
          <w:rFonts w:asciiTheme="minorHAnsi" w:hAnsiTheme="minorHAnsi" w:cstheme="minorHAnsi"/>
        </w:rPr>
        <w:t>i</w:t>
      </w:r>
      <w:r w:rsidRPr="00E0686B">
        <w:rPr>
          <w:rFonts w:asciiTheme="minorHAnsi" w:hAnsiTheme="minorHAnsi" w:cstheme="minorHAnsi"/>
        </w:rPr>
        <w:t>, o której mowa w art. 13 ust. 1</w:t>
      </w:r>
      <w:r w:rsidR="00217222" w:rsidRPr="00E0686B">
        <w:rPr>
          <w:rFonts w:asciiTheme="minorHAnsi" w:hAnsiTheme="minorHAnsi" w:cstheme="minorHAnsi"/>
        </w:rPr>
        <w:t xml:space="preserve"> ww. ustawy</w:t>
      </w:r>
      <w:r w:rsidR="00217222" w:rsidRPr="00E0686B">
        <w:rPr>
          <w:rFonts w:asciiTheme="minorHAnsi" w:hAnsiTheme="minorHAnsi" w:cstheme="minorHAnsi"/>
          <w:color w:val="EE0000"/>
        </w:rPr>
        <w:t>.</w:t>
      </w:r>
    </w:p>
    <w:p w14:paraId="102F9943" w14:textId="0DEF7194" w:rsidR="001A4CA0" w:rsidRPr="00E0686B" w:rsidRDefault="001A4CA0" w:rsidP="00E0686B">
      <w:pPr>
        <w:tabs>
          <w:tab w:val="left" w:pos="360"/>
        </w:tabs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W myśl art. 93 ust. 2 ww. ustaw</w:t>
      </w:r>
      <w:r w:rsidR="00C401A5" w:rsidRPr="00E0686B">
        <w:rPr>
          <w:rFonts w:asciiTheme="minorHAnsi" w:hAnsiTheme="minorHAnsi" w:cstheme="minorHAnsi"/>
        </w:rPr>
        <w:t xml:space="preserve">y administracyjne kary pieniężne za naruszenia przepisów, o których mowa </w:t>
      </w:r>
      <w:r w:rsidR="00217222" w:rsidRPr="00E0686B">
        <w:rPr>
          <w:rFonts w:asciiTheme="minorHAnsi" w:hAnsiTheme="minorHAnsi" w:cstheme="minorHAnsi"/>
        </w:rPr>
        <w:br/>
      </w:r>
      <w:r w:rsidR="00C401A5" w:rsidRPr="00E0686B">
        <w:rPr>
          <w:rFonts w:asciiTheme="minorHAnsi" w:hAnsiTheme="minorHAnsi" w:cstheme="minorHAnsi"/>
        </w:rPr>
        <w:t>w art. 91 pkt 22-26 wymierza, w drodze decyzji, właściwy wojewódzki inspektor inspekcji handlowej.</w:t>
      </w:r>
    </w:p>
    <w:p w14:paraId="74C0A018" w14:textId="0666FFF5" w:rsidR="00736D66" w:rsidRPr="00E0686B" w:rsidRDefault="003D1DBA" w:rsidP="00E0686B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W związku z po</w:t>
      </w:r>
      <w:r w:rsidR="006B5BBE" w:rsidRPr="00E0686B">
        <w:rPr>
          <w:rFonts w:asciiTheme="minorHAnsi" w:hAnsiTheme="minorHAnsi" w:cstheme="minorHAnsi"/>
        </w:rPr>
        <w:t>wyższym</w:t>
      </w:r>
      <w:r w:rsidR="00E64EC1" w:rsidRPr="00E0686B">
        <w:rPr>
          <w:rFonts w:asciiTheme="minorHAnsi" w:hAnsiTheme="minorHAnsi" w:cstheme="minorHAnsi"/>
        </w:rPr>
        <w:t xml:space="preserve"> </w:t>
      </w:r>
      <w:r w:rsidR="00B65556" w:rsidRPr="00E0686B">
        <w:rPr>
          <w:rFonts w:asciiTheme="minorHAnsi" w:hAnsiTheme="minorHAnsi" w:cstheme="minorHAnsi"/>
        </w:rPr>
        <w:t>08</w:t>
      </w:r>
      <w:r w:rsidR="00E64EC1" w:rsidRPr="00E0686B">
        <w:rPr>
          <w:rFonts w:asciiTheme="minorHAnsi" w:hAnsiTheme="minorHAnsi" w:cstheme="minorHAnsi"/>
        </w:rPr>
        <w:t>.</w:t>
      </w:r>
      <w:r w:rsidR="00531B8C" w:rsidRPr="00E0686B">
        <w:rPr>
          <w:rFonts w:asciiTheme="minorHAnsi" w:hAnsiTheme="minorHAnsi" w:cstheme="minorHAnsi"/>
        </w:rPr>
        <w:t>0</w:t>
      </w:r>
      <w:r w:rsidR="00B65556" w:rsidRPr="00E0686B">
        <w:rPr>
          <w:rFonts w:asciiTheme="minorHAnsi" w:hAnsiTheme="minorHAnsi" w:cstheme="minorHAnsi"/>
        </w:rPr>
        <w:t>9</w:t>
      </w:r>
      <w:r w:rsidR="00E64EC1" w:rsidRPr="00E0686B">
        <w:rPr>
          <w:rFonts w:asciiTheme="minorHAnsi" w:hAnsiTheme="minorHAnsi" w:cstheme="minorHAnsi"/>
        </w:rPr>
        <w:t>.202</w:t>
      </w:r>
      <w:r w:rsidR="00531B8C" w:rsidRPr="00E0686B">
        <w:rPr>
          <w:rFonts w:asciiTheme="minorHAnsi" w:hAnsiTheme="minorHAnsi" w:cstheme="minorHAnsi"/>
        </w:rPr>
        <w:t>5</w:t>
      </w:r>
      <w:r w:rsidR="00E64EC1" w:rsidRPr="00E0686B">
        <w:rPr>
          <w:rFonts w:asciiTheme="minorHAnsi" w:hAnsiTheme="minorHAnsi" w:cstheme="minorHAnsi"/>
        </w:rPr>
        <w:t xml:space="preserve"> </w:t>
      </w:r>
      <w:r w:rsidR="00F11DD2" w:rsidRPr="00E0686B">
        <w:rPr>
          <w:rFonts w:asciiTheme="minorHAnsi" w:hAnsiTheme="minorHAnsi" w:cstheme="minorHAnsi"/>
        </w:rPr>
        <w:t>r.</w:t>
      </w:r>
      <w:r w:rsidR="008413D1" w:rsidRPr="00E0686B">
        <w:rPr>
          <w:rFonts w:asciiTheme="minorHAnsi" w:hAnsiTheme="minorHAnsi" w:cstheme="minorHAnsi"/>
        </w:rPr>
        <w:t>,</w:t>
      </w:r>
      <w:r w:rsidR="00F11DD2" w:rsidRPr="00E0686B">
        <w:rPr>
          <w:rFonts w:asciiTheme="minorHAnsi" w:hAnsiTheme="minorHAnsi" w:cstheme="minorHAnsi"/>
        </w:rPr>
        <w:t xml:space="preserve"> Mazowiecki Wojewódzki Inspektor Inspekcji Handlowej</w:t>
      </w:r>
      <w:r w:rsidR="00DC45B6" w:rsidRPr="00E0686B">
        <w:rPr>
          <w:rFonts w:asciiTheme="minorHAnsi" w:hAnsiTheme="minorHAnsi" w:cstheme="minorHAnsi"/>
        </w:rPr>
        <w:t>,</w:t>
      </w:r>
      <w:r w:rsidR="00F11DD2" w:rsidRPr="00E0686B">
        <w:rPr>
          <w:rFonts w:asciiTheme="minorHAnsi" w:hAnsiTheme="minorHAnsi" w:cstheme="minorHAnsi"/>
        </w:rPr>
        <w:t xml:space="preserve"> </w:t>
      </w:r>
      <w:r w:rsidR="00121304" w:rsidRPr="00E0686B">
        <w:rPr>
          <w:rFonts w:asciiTheme="minorHAnsi" w:hAnsiTheme="minorHAnsi" w:cstheme="minorHAnsi"/>
        </w:rPr>
        <w:t>działając na podstawie art. 61 §</w:t>
      </w:r>
      <w:r w:rsidR="00086E86" w:rsidRPr="00E0686B">
        <w:rPr>
          <w:rFonts w:asciiTheme="minorHAnsi" w:hAnsiTheme="minorHAnsi" w:cstheme="minorHAnsi"/>
        </w:rPr>
        <w:t xml:space="preserve"> </w:t>
      </w:r>
      <w:r w:rsidR="00F11DD2" w:rsidRPr="00E0686B">
        <w:rPr>
          <w:rFonts w:asciiTheme="minorHAnsi" w:hAnsiTheme="minorHAnsi" w:cstheme="minorHAnsi"/>
        </w:rPr>
        <w:t>1 i §</w:t>
      </w:r>
      <w:r w:rsidR="00086E86" w:rsidRPr="00E0686B">
        <w:rPr>
          <w:rFonts w:asciiTheme="minorHAnsi" w:hAnsiTheme="minorHAnsi" w:cstheme="minorHAnsi"/>
        </w:rPr>
        <w:t xml:space="preserve"> </w:t>
      </w:r>
      <w:r w:rsidR="00DC45B6" w:rsidRPr="00E0686B">
        <w:rPr>
          <w:rFonts w:asciiTheme="minorHAnsi" w:hAnsiTheme="minorHAnsi" w:cstheme="minorHAnsi"/>
        </w:rPr>
        <w:t>4 k</w:t>
      </w:r>
      <w:r w:rsidR="00F11DD2" w:rsidRPr="00E0686B">
        <w:rPr>
          <w:rFonts w:asciiTheme="minorHAnsi" w:hAnsiTheme="minorHAnsi" w:cstheme="minorHAnsi"/>
        </w:rPr>
        <w:t>pa, zawiadomił kontrolowan</w:t>
      </w:r>
      <w:r w:rsidR="003F25D5" w:rsidRPr="00E0686B">
        <w:rPr>
          <w:rFonts w:asciiTheme="minorHAnsi" w:hAnsiTheme="minorHAnsi" w:cstheme="minorHAnsi"/>
        </w:rPr>
        <w:t xml:space="preserve">ego przedsiębiorcę </w:t>
      </w:r>
      <w:r w:rsidR="00461684" w:rsidRPr="00E0686B">
        <w:rPr>
          <w:rFonts w:asciiTheme="minorHAnsi" w:hAnsiTheme="minorHAnsi" w:cstheme="minorHAnsi"/>
        </w:rPr>
        <w:t>o wszczęciu z urzędu postępowania administracyjnego w sprawie wymierzenia kar</w:t>
      </w:r>
      <w:r w:rsidR="00B7546E" w:rsidRPr="00E0686B">
        <w:rPr>
          <w:rFonts w:asciiTheme="minorHAnsi" w:hAnsiTheme="minorHAnsi" w:cstheme="minorHAnsi"/>
        </w:rPr>
        <w:t xml:space="preserve">y pieniężnej z </w:t>
      </w:r>
      <w:r w:rsidR="00AB561C" w:rsidRPr="00E0686B">
        <w:rPr>
          <w:rFonts w:asciiTheme="minorHAnsi" w:hAnsiTheme="minorHAnsi" w:cstheme="minorHAnsi"/>
        </w:rPr>
        <w:t xml:space="preserve">art. 91 </w:t>
      </w:r>
      <w:r w:rsidR="008413D1" w:rsidRPr="00E0686B">
        <w:rPr>
          <w:rFonts w:asciiTheme="minorHAnsi" w:hAnsiTheme="minorHAnsi" w:cstheme="minorHAnsi"/>
        </w:rPr>
        <w:t xml:space="preserve">pkt 26 </w:t>
      </w:r>
      <w:r w:rsidR="002A7053" w:rsidRPr="00E0686B">
        <w:rPr>
          <w:rFonts w:asciiTheme="minorHAnsi" w:hAnsiTheme="minorHAnsi" w:cstheme="minorHAnsi"/>
        </w:rPr>
        <w:br/>
      </w:r>
      <w:bookmarkStart w:id="1" w:name="_Hlk135034550"/>
      <w:r w:rsidR="00F47E73" w:rsidRPr="00E0686B">
        <w:rPr>
          <w:rFonts w:asciiTheme="minorHAnsi" w:hAnsiTheme="minorHAnsi" w:cstheme="minorHAnsi"/>
        </w:rPr>
        <w:t xml:space="preserve">lit. d </w:t>
      </w:r>
      <w:r w:rsidR="00AB561C" w:rsidRPr="00E0686B">
        <w:rPr>
          <w:rFonts w:asciiTheme="minorHAnsi" w:hAnsiTheme="minorHAnsi" w:cstheme="minorHAnsi"/>
        </w:rPr>
        <w:t>ustawy z dnia 11 września 2015</w:t>
      </w:r>
      <w:r w:rsidR="00034BF0" w:rsidRPr="00E0686B">
        <w:rPr>
          <w:rFonts w:asciiTheme="minorHAnsi" w:hAnsiTheme="minorHAnsi" w:cstheme="minorHAnsi"/>
        </w:rPr>
        <w:t xml:space="preserve"> </w:t>
      </w:r>
      <w:r w:rsidR="00AB561C" w:rsidRPr="00E0686B">
        <w:rPr>
          <w:rFonts w:asciiTheme="minorHAnsi" w:hAnsiTheme="minorHAnsi" w:cstheme="minorHAnsi"/>
        </w:rPr>
        <w:t>r. o zużytym sprzęcie elektrycznym i elektronicznym</w:t>
      </w:r>
      <w:bookmarkEnd w:id="1"/>
      <w:r w:rsidR="00C65D4C" w:rsidRPr="00E0686B">
        <w:rPr>
          <w:rFonts w:asciiTheme="minorHAnsi" w:hAnsiTheme="minorHAnsi" w:cstheme="minorHAnsi"/>
        </w:rPr>
        <w:t xml:space="preserve">. </w:t>
      </w:r>
      <w:r w:rsidR="002A7053" w:rsidRPr="00E0686B">
        <w:rPr>
          <w:rFonts w:asciiTheme="minorHAnsi" w:hAnsiTheme="minorHAnsi" w:cstheme="minorHAnsi"/>
        </w:rPr>
        <w:br/>
      </w:r>
      <w:r w:rsidR="00016BBF" w:rsidRPr="00E0686B">
        <w:rPr>
          <w:rFonts w:asciiTheme="minorHAnsi" w:hAnsiTheme="minorHAnsi" w:cstheme="minorHAnsi"/>
        </w:rPr>
        <w:lastRenderedPageBreak/>
        <w:t>W zawiadomieniu stronę pouczono o przysługującym jej prawie wypowiedzenia się, co do zebranych dowodów i materiałów.</w:t>
      </w:r>
      <w:r w:rsidR="001337DE" w:rsidRPr="00E0686B">
        <w:rPr>
          <w:rFonts w:asciiTheme="minorHAnsi" w:hAnsiTheme="minorHAnsi" w:cstheme="minorHAnsi"/>
        </w:rPr>
        <w:t xml:space="preserve"> </w:t>
      </w:r>
      <w:r w:rsidR="00F000DC" w:rsidRPr="00E0686B">
        <w:rPr>
          <w:rFonts w:asciiTheme="minorHAnsi" w:hAnsiTheme="minorHAnsi" w:cstheme="minorHAnsi"/>
        </w:rPr>
        <w:t xml:space="preserve">Strona nie skorzystała z tego prawa. </w:t>
      </w:r>
    </w:p>
    <w:p w14:paraId="58AA22A3" w14:textId="1CCAA465" w:rsidR="00FA0E13" w:rsidRPr="00E0686B" w:rsidRDefault="00D72099" w:rsidP="00E0686B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Zgodnie z </w:t>
      </w:r>
      <w:r w:rsidR="00FF2C8B" w:rsidRPr="00E0686B">
        <w:rPr>
          <w:rFonts w:asciiTheme="minorHAnsi" w:hAnsiTheme="minorHAnsi" w:cstheme="minorHAnsi"/>
        </w:rPr>
        <w:t>art. 93 ust. 3 ww. ustawy o zużytym sprzęcie elektrycznym i elektronicznym, przy ustalaniu wysokość kary, uwzględnia się stopień szkodliwości naruszenia, rodzaj naruszenia, zakres naruszenia, okres trwania naruszenia oraz dotyc</w:t>
      </w:r>
      <w:r w:rsidR="00804936" w:rsidRPr="00E0686B">
        <w:rPr>
          <w:rFonts w:asciiTheme="minorHAnsi" w:hAnsiTheme="minorHAnsi" w:cstheme="minorHAnsi"/>
        </w:rPr>
        <w:t>hczasową działalność podmiotu</w:t>
      </w:r>
      <w:r w:rsidR="00FF2C8B" w:rsidRPr="00E0686B">
        <w:rPr>
          <w:rFonts w:asciiTheme="minorHAnsi" w:hAnsiTheme="minorHAnsi" w:cstheme="minorHAnsi"/>
        </w:rPr>
        <w:t>.</w:t>
      </w:r>
    </w:p>
    <w:p w14:paraId="11FFB31D" w14:textId="214C77C0" w:rsidR="00981B14" w:rsidRPr="00E0686B" w:rsidRDefault="00F11DD2" w:rsidP="00E0686B">
      <w:pPr>
        <w:spacing w:before="120" w:after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art. </w:t>
      </w:r>
      <w:r w:rsidR="008E74A1" w:rsidRPr="00E0686B">
        <w:rPr>
          <w:rFonts w:asciiTheme="minorHAnsi" w:hAnsiTheme="minorHAnsi" w:cstheme="minorHAnsi"/>
        </w:rPr>
        <w:t xml:space="preserve">93 ust. 3 ww. ustawy </w:t>
      </w:r>
      <w:r w:rsidR="006F75F0" w:rsidRPr="00E0686B">
        <w:rPr>
          <w:rFonts w:asciiTheme="minorHAnsi" w:hAnsiTheme="minorHAnsi" w:cstheme="minorHAnsi"/>
        </w:rPr>
        <w:t>i zważył, co następuje</w:t>
      </w:r>
      <w:r w:rsidR="00B65556" w:rsidRPr="00E0686B">
        <w:rPr>
          <w:rFonts w:asciiTheme="minorHAnsi" w:hAnsiTheme="minorHAnsi" w:cstheme="minorHAnsi"/>
        </w:rPr>
        <w:t>.</w:t>
      </w:r>
    </w:p>
    <w:p w14:paraId="43E5235F" w14:textId="77777777" w:rsidR="002A79D6" w:rsidRPr="00E0686B" w:rsidRDefault="002A79D6" w:rsidP="00E0686B">
      <w:pPr>
        <w:tabs>
          <w:tab w:val="left" w:pos="6510"/>
        </w:tabs>
        <w:spacing w:line="360" w:lineRule="auto"/>
        <w:rPr>
          <w:rFonts w:asciiTheme="minorHAnsi" w:hAnsiTheme="minorHAnsi" w:cstheme="minorHAnsi"/>
        </w:rPr>
      </w:pPr>
      <w:bookmarkStart w:id="2" w:name="_Hlk95202709"/>
      <w:bookmarkStart w:id="3" w:name="_Hlk99357606"/>
      <w:r w:rsidRPr="00E0686B">
        <w:rPr>
          <w:rFonts w:asciiTheme="minorHAnsi" w:hAnsiTheme="minorHAnsi" w:cstheme="minorHAnsi"/>
        </w:rPr>
        <w:t>Stopień szkodliwości naruszenia:</w:t>
      </w:r>
    </w:p>
    <w:p w14:paraId="488ADF09" w14:textId="00EAB845" w:rsidR="002A79D6" w:rsidRPr="00E0686B" w:rsidRDefault="002A79D6" w:rsidP="00E0686B">
      <w:pPr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Kontrolowany przedsiębiorca będący dystrybutorem wbrew przepisom art. 39 pkt. 3 ww. ustawy nie dochował obowiązku udostępniania na rynku sprzętu wraz z dołączoną do niego informacją, o której mowa w art. 13 ust. 1 pkt 1 i pkt 2, w przypadku sprzętu przeznaczonego dla gospodarstw domowych.</w:t>
      </w:r>
    </w:p>
    <w:p w14:paraId="129B28D9" w14:textId="2F604C7F" w:rsidR="002A79D6" w:rsidRPr="00E0686B" w:rsidRDefault="002A79D6" w:rsidP="00E0686B">
      <w:pPr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Niespełnienie przez przedsiębiorcę ww. obowiązków informacyjnych </w:t>
      </w:r>
      <w:r w:rsidR="002B6CAF" w:rsidRPr="00E0686B">
        <w:rPr>
          <w:rFonts w:asciiTheme="minorHAnsi" w:hAnsiTheme="minorHAnsi" w:cstheme="minorHAnsi"/>
        </w:rPr>
        <w:t>uniemożliwiło</w:t>
      </w:r>
      <w:r w:rsidRPr="00E0686B">
        <w:rPr>
          <w:rFonts w:asciiTheme="minorHAnsi" w:hAnsiTheme="minorHAnsi" w:cstheme="minorHAnsi"/>
        </w:rPr>
        <w:t xml:space="preserve"> konsumentom zapoznanie się z informacją odnośnie: potencjalnych skutków dla środowiska </w:t>
      </w:r>
      <w:r w:rsidR="00306EDB" w:rsidRPr="00E0686B">
        <w:rPr>
          <w:rFonts w:asciiTheme="minorHAnsi" w:hAnsiTheme="minorHAnsi" w:cstheme="minorHAnsi"/>
        </w:rPr>
        <w:br/>
      </w:r>
      <w:r w:rsidRPr="00E0686B">
        <w:rPr>
          <w:rFonts w:asciiTheme="minorHAnsi" w:hAnsiTheme="minorHAnsi" w:cstheme="minorHAnsi"/>
        </w:rPr>
        <w:t xml:space="preserve">i zdrowia ludzi wynikających z obecności w sprzęcie niebezpiecznych: substancji, mieszanin oraz części składowych oraz zakazie umieszczania zużytego sprzętu łącznie z innymi odpadami, wraz z wyjaśnieniem znaczenia oznakowania, o którym mowa w art. 14 ust. 1 ww. ustawy. </w:t>
      </w:r>
    </w:p>
    <w:p w14:paraId="201BD73F" w14:textId="09264266" w:rsidR="002A79D6" w:rsidRPr="00E0686B" w:rsidRDefault="002A79D6" w:rsidP="00E0686B">
      <w:pPr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Konsumenci pozbawieni ww. informacji mogli niezgodnie z przepisami prawa bądź z narażeniem zdrowia </w:t>
      </w:r>
      <w:r w:rsidRPr="00E0686B">
        <w:rPr>
          <w:rFonts w:asciiTheme="minorHAnsi" w:hAnsiTheme="minorHAnsi" w:cstheme="minorHAnsi"/>
        </w:rPr>
        <w:br/>
        <w:t>i środowiska rozporządzać sprzętem.</w:t>
      </w:r>
      <w:r w:rsidR="00092E2C" w:rsidRPr="00E0686B">
        <w:rPr>
          <w:rFonts w:asciiTheme="minorHAnsi" w:hAnsiTheme="minorHAnsi" w:cstheme="minorHAnsi"/>
        </w:rPr>
        <w:t xml:space="preserve"> Nieprawidłowości dot. 9 na 10 sprawdzonych produktów.</w:t>
      </w:r>
    </w:p>
    <w:p w14:paraId="671D5A7C" w14:textId="77777777" w:rsidR="002A79D6" w:rsidRPr="00E0686B" w:rsidRDefault="002A79D6" w:rsidP="00E0686B">
      <w:pPr>
        <w:spacing w:before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Rodzaj i zakres naruszenia:</w:t>
      </w:r>
    </w:p>
    <w:p w14:paraId="6C2535A3" w14:textId="77777777" w:rsidR="002A79D6" w:rsidRPr="00E0686B" w:rsidRDefault="002A79D6" w:rsidP="00E0686B">
      <w:pPr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Naruszony został przepis art. 39 pkt 3 ustawy z dnia 11 września 2015 r. o zużytym sprzęcie elektrycznym</w:t>
      </w:r>
      <w:r w:rsidRPr="00E0686B">
        <w:rPr>
          <w:rFonts w:asciiTheme="minorHAnsi" w:hAnsiTheme="minorHAnsi" w:cstheme="minorHAnsi"/>
        </w:rPr>
        <w:br/>
        <w:t xml:space="preserve">i elektronicznym. Naruszenie ww. przepisów jest istotne z punktu widzenia konsumenta, a także z punktu widzenia zasad gospodarowania odpadami. </w:t>
      </w:r>
    </w:p>
    <w:p w14:paraId="6A87B250" w14:textId="5A0FB430" w:rsidR="002A79D6" w:rsidRPr="00E0686B" w:rsidRDefault="00DB1BF2" w:rsidP="00E0686B">
      <w:pPr>
        <w:spacing w:before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br/>
      </w:r>
      <w:r w:rsidR="002A79D6" w:rsidRPr="00E0686B">
        <w:rPr>
          <w:rFonts w:asciiTheme="minorHAnsi" w:hAnsiTheme="minorHAnsi" w:cstheme="minorHAnsi"/>
        </w:rPr>
        <w:t>Okres trwania naruszenia:</w:t>
      </w:r>
    </w:p>
    <w:p w14:paraId="72D089E4" w14:textId="77777777" w:rsidR="002A79D6" w:rsidRPr="00E0686B" w:rsidRDefault="002A79D6" w:rsidP="00E0686B">
      <w:pPr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Nieprawidłowości stwierdzono w toku kontroli rozpoczętej 06.02.2025 r. W toku kontroli wstrzymano </w:t>
      </w:r>
      <w:r w:rsidRPr="00E0686B">
        <w:rPr>
          <w:rFonts w:asciiTheme="minorHAnsi" w:hAnsiTheme="minorHAnsi" w:cstheme="minorHAnsi"/>
        </w:rPr>
        <w:br/>
        <w:t>z obrotu kwestionowane wyroby.</w:t>
      </w:r>
    </w:p>
    <w:p w14:paraId="4546E012" w14:textId="77777777" w:rsidR="002A79D6" w:rsidRPr="00E0686B" w:rsidRDefault="002A79D6" w:rsidP="00E0686B">
      <w:pPr>
        <w:spacing w:before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Dotychczasowa działalność podmiotu:</w:t>
      </w:r>
    </w:p>
    <w:p w14:paraId="4B0EF046" w14:textId="1BCDE8F9" w:rsidR="002A79D6" w:rsidRPr="00E0686B" w:rsidRDefault="00DB1BF2" w:rsidP="00E0686B">
      <w:pPr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eastAsia="Calibri" w:hAnsiTheme="minorHAnsi" w:cstheme="minorHAnsi"/>
          <w:lang w:eastAsia="en-US"/>
        </w:rPr>
        <w:lastRenderedPageBreak/>
        <w:t xml:space="preserve">W oparciu o wpis do </w:t>
      </w:r>
      <w:r w:rsidR="002A79D6" w:rsidRPr="00E0686B">
        <w:rPr>
          <w:rFonts w:asciiTheme="minorHAnsi" w:hAnsiTheme="minorHAnsi" w:cstheme="minorHAnsi"/>
        </w:rPr>
        <w:t xml:space="preserve">Krajowego Rejestru Sądowego, ustalono, że przedsiębiorca: GORENJE-POLSKA SPÓŁKA Z OGRANICZONĄ ODPOWIEDZIALNOŚCIĄ z siedzibą w Ożarowie Mazowieckim, </w:t>
      </w:r>
      <w:r w:rsidRPr="00E0686B">
        <w:rPr>
          <w:rFonts w:asciiTheme="minorHAnsi" w:hAnsiTheme="minorHAnsi" w:cstheme="minorHAnsi"/>
        </w:rPr>
        <w:br/>
      </w:r>
      <w:r w:rsidR="002A79D6" w:rsidRPr="00E0686B">
        <w:rPr>
          <w:rFonts w:asciiTheme="minorHAnsi" w:hAnsiTheme="minorHAnsi" w:cstheme="minorHAnsi"/>
        </w:rPr>
        <w:t xml:space="preserve">ul. Poznańska 159, 05-850 Ożarów Mazowiecki, został zarejestrowany w Krajowym Rejestrze Sądowym </w:t>
      </w:r>
      <w:r w:rsidRPr="00E0686B">
        <w:rPr>
          <w:rFonts w:asciiTheme="minorHAnsi" w:hAnsiTheme="minorHAnsi" w:cstheme="minorHAnsi"/>
        </w:rPr>
        <w:br/>
      </w:r>
      <w:r w:rsidR="002A79D6" w:rsidRPr="00E0686B">
        <w:rPr>
          <w:rFonts w:asciiTheme="minorHAnsi" w:hAnsiTheme="minorHAnsi" w:cstheme="minorHAnsi"/>
        </w:rPr>
        <w:t>17.12.2001 r. Organ nie stwierdził wcześniejszego naruszenia przez Stronę przepisów o zużytym sprzęcie elektrycznym i elektronicznym.</w:t>
      </w:r>
    </w:p>
    <w:bookmarkEnd w:id="2"/>
    <w:bookmarkEnd w:id="3"/>
    <w:p w14:paraId="233A3297" w14:textId="0E4EB6CA" w:rsidR="002A79D6" w:rsidRPr="00E0686B" w:rsidRDefault="002A79D6" w:rsidP="00E0686B">
      <w:pPr>
        <w:spacing w:before="240" w:after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W ocenie Mazowieckiego Wojewódzkiego Inspektora Inspekcji Handlowej nie zachodzą w przedmiotowej sprawie okoliczności uzasadniające odstąpienie od nałożenia administracyjnej kary pieniężnej wskazane </w:t>
      </w:r>
      <w:r w:rsidRPr="00E0686B">
        <w:rPr>
          <w:rFonts w:asciiTheme="minorHAnsi" w:hAnsiTheme="minorHAnsi" w:cstheme="minorHAnsi"/>
        </w:rPr>
        <w:br/>
        <w:t>w art. 189f § 1 pkt 1 kpa. Pomimo zaprzestania naruszania prawa</w:t>
      </w:r>
      <w:r w:rsidR="00DB1BF2" w:rsidRPr="00E0686B">
        <w:rPr>
          <w:rFonts w:asciiTheme="minorHAnsi" w:hAnsiTheme="minorHAnsi" w:cstheme="minorHAnsi"/>
        </w:rPr>
        <w:t xml:space="preserve"> (wstrzymania kwestionowanych produktów z obrotu)</w:t>
      </w:r>
      <w:r w:rsidRPr="00E0686B">
        <w:rPr>
          <w:rFonts w:asciiTheme="minorHAnsi" w:hAnsiTheme="minorHAnsi" w:cstheme="minorHAnsi"/>
        </w:rPr>
        <w:t xml:space="preserve">, waga naruszenia prawa nie może zostać uznana za znikomą. Strona naruszyła istotne obowiązki informacyjne, dzięki którym konsumenci mogą zapoznać się z przepisami prawa dotyczącymi ich uprawnień związanych z zużytym sprzętem, a także dzięki którym mogli określić miejsce zbierania zużytego sprzętu. Brak tych informacji mógł spowodować niezgodne z przepisami gospodarowanie przez konsumentów zużytym sprzętem. Ponadto nie ma zastosowania w przedmiotowej sprawie regulacja przepisu art. 189f § 1 pkt 2 kpa, gdyż za to samo zachowanie na stronę nie została uprzednio nałożona żadna z sankcji wskazanych w tym przepisie. Nie jest również możliwe zastosowanie odstąpienia od wymierzenia kary pieniężnej </w:t>
      </w:r>
      <w:r w:rsidR="00DB1BF2" w:rsidRPr="00E0686B">
        <w:rPr>
          <w:rFonts w:asciiTheme="minorHAnsi" w:hAnsiTheme="minorHAnsi" w:cstheme="minorHAnsi"/>
        </w:rPr>
        <w:br/>
      </w:r>
      <w:r w:rsidRPr="00E0686B">
        <w:rPr>
          <w:rFonts w:asciiTheme="minorHAnsi" w:hAnsiTheme="minorHAnsi" w:cstheme="minorHAnsi"/>
        </w:rPr>
        <w:t xml:space="preserve">na podstawie art. 189f § 2 kpa,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 o stwierdzonym naruszeniu prawa, określając termin i sposób powiadomienia. Zgodnie z art. 189f § 3 kpa, organ administracji publicznej w przypadkach, o których mowa w § 2, odstępuje od nałożenia administracyjnej kary pieniężnej </w:t>
      </w:r>
      <w:r w:rsidR="00DB1BF2" w:rsidRPr="00E0686B">
        <w:rPr>
          <w:rFonts w:asciiTheme="minorHAnsi" w:hAnsiTheme="minorHAnsi" w:cstheme="minorHAnsi"/>
        </w:rPr>
        <w:br/>
      </w:r>
      <w:r w:rsidRPr="00E0686B">
        <w:rPr>
          <w:rFonts w:asciiTheme="minorHAnsi" w:hAnsiTheme="minorHAnsi" w:cstheme="minorHAnsi"/>
        </w:rPr>
        <w:t>i poprzestaje na pouczeniu, jeżeli strony przedstawiły dowody, potwierdzające wykonanie postanowienia. Charakter naruszeń, jaki</w:t>
      </w:r>
      <w:r w:rsidR="002B6CAF" w:rsidRPr="00E0686B">
        <w:rPr>
          <w:rFonts w:asciiTheme="minorHAnsi" w:hAnsiTheme="minorHAnsi" w:cstheme="minorHAnsi"/>
        </w:rPr>
        <w:t>ch</w:t>
      </w:r>
      <w:r w:rsidRPr="00E0686B">
        <w:rPr>
          <w:rFonts w:asciiTheme="minorHAnsi" w:hAnsiTheme="minorHAnsi" w:cstheme="minorHAnsi"/>
        </w:rPr>
        <w:t xml:space="preserve"> dopuściła się strona, wyklucza możliwość usunięcia skutków naruszenia. Warunkiem odstąpienia od nałożenia administracyjnej kary pieniężnej jest przywrócenie stanu zgodnego </w:t>
      </w:r>
      <w:r w:rsidR="00DB1BF2" w:rsidRPr="00E0686B">
        <w:rPr>
          <w:rFonts w:asciiTheme="minorHAnsi" w:hAnsiTheme="minorHAnsi" w:cstheme="minorHAnsi"/>
        </w:rPr>
        <w:br/>
      </w:r>
      <w:r w:rsidRPr="00E0686B">
        <w:rPr>
          <w:rFonts w:asciiTheme="minorHAnsi" w:hAnsiTheme="minorHAnsi" w:cstheme="minorHAnsi"/>
        </w:rPr>
        <w:t xml:space="preserve">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</w:t>
      </w:r>
      <w:r w:rsidRPr="00E0686B">
        <w:rPr>
          <w:rFonts w:asciiTheme="minorHAnsi" w:hAnsiTheme="minorHAnsi" w:cstheme="minorHAnsi"/>
        </w:rPr>
        <w:lastRenderedPageBreak/>
        <w:t>Warszawie z dnia 25.07.2019 r., sygn. akt VI SA/</w:t>
      </w:r>
      <w:proofErr w:type="spellStart"/>
      <w:r w:rsidRPr="00E0686B">
        <w:rPr>
          <w:rFonts w:asciiTheme="minorHAnsi" w:hAnsiTheme="minorHAnsi" w:cstheme="minorHAnsi"/>
        </w:rPr>
        <w:t>Wa</w:t>
      </w:r>
      <w:proofErr w:type="spellEnd"/>
      <w:r w:rsidRPr="00E0686B">
        <w:rPr>
          <w:rFonts w:asciiTheme="minorHAnsi" w:hAnsiTheme="minorHAnsi" w:cstheme="minorHAnsi"/>
        </w:rPr>
        <w:t xml:space="preserve"> 991/19). </w:t>
      </w:r>
      <w:r w:rsidR="00DB1BF2" w:rsidRPr="00E0686B">
        <w:rPr>
          <w:rFonts w:asciiTheme="minorHAnsi" w:hAnsiTheme="minorHAnsi" w:cstheme="minorHAnsi"/>
        </w:rPr>
        <w:br/>
      </w:r>
      <w:r w:rsidRPr="00E0686B">
        <w:rPr>
          <w:rFonts w:asciiTheme="minorHAnsi" w:hAnsiTheme="minorHAnsi" w:cstheme="minorHAnsi"/>
        </w:rPr>
        <w:t>W przedmiotowej sprawie, przedsiębiorca zaprzestał naruszenia, jednakże nie usunął skutków naruszenia prawa, albowiem zaistniałe naruszenie prawa, stwierdzone w toku kontroli, tj</w:t>
      </w:r>
      <w:bookmarkStart w:id="4" w:name="_Hlk200031964"/>
      <w:r w:rsidRPr="00E0686B">
        <w:rPr>
          <w:rFonts w:asciiTheme="minorHAnsi" w:hAnsiTheme="minorHAnsi" w:cstheme="minorHAnsi"/>
        </w:rPr>
        <w:t xml:space="preserve">. wbrew przepisom art. 39 pkt 3 ww. ustawy </w:t>
      </w:r>
      <w:bookmarkEnd w:id="4"/>
      <w:r w:rsidRPr="00E0686B">
        <w:rPr>
          <w:rFonts w:asciiTheme="minorHAnsi" w:hAnsiTheme="minorHAnsi" w:cstheme="minorHAnsi"/>
        </w:rPr>
        <w:t xml:space="preserve">udostępniania na rynku sprzętu wraz z dołączoną do niego informacją, o której mowa w art. 13 ust. 1, w przypadku sprzętu przeznaczonego dla gospodarstw domowych nieodwracalnie pozbawiło pewną grupę konsumentów prawa do uzyskania przysługujących im uprawnień. Brak wiedzy o tych uprawnieniach mógł spowodować niezgodne z przepisami gospodarowanie przez konsumentów zużytym sprzętem. </w:t>
      </w:r>
    </w:p>
    <w:p w14:paraId="3BBCA930" w14:textId="3F06D791" w:rsidR="002A79D6" w:rsidRPr="00E0686B" w:rsidRDefault="006A6A31" w:rsidP="00E0686B">
      <w:pPr>
        <w:spacing w:after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Według organu </w:t>
      </w:r>
      <w:r w:rsidR="002A79D6" w:rsidRPr="00E0686B">
        <w:rPr>
          <w:rFonts w:asciiTheme="minorHAnsi" w:hAnsiTheme="minorHAnsi" w:cstheme="minorHAnsi"/>
        </w:rPr>
        <w:t xml:space="preserve">nie zachodzą </w:t>
      </w:r>
      <w:r w:rsidRPr="00E0686B">
        <w:rPr>
          <w:rFonts w:asciiTheme="minorHAnsi" w:hAnsiTheme="minorHAnsi" w:cstheme="minorHAnsi"/>
        </w:rPr>
        <w:t xml:space="preserve">także </w:t>
      </w:r>
      <w:r w:rsidR="002A79D6" w:rsidRPr="00E0686B">
        <w:rPr>
          <w:rFonts w:asciiTheme="minorHAnsi" w:hAnsiTheme="minorHAnsi" w:cstheme="minorHAnsi"/>
        </w:rPr>
        <w:t xml:space="preserve">okoliczności wskazane w art. 93 ust. 4 ustawy z dnia 11 września </w:t>
      </w:r>
      <w:r w:rsidR="002A79D6" w:rsidRPr="00E0686B">
        <w:rPr>
          <w:rFonts w:asciiTheme="minorHAnsi" w:hAnsiTheme="minorHAnsi" w:cstheme="minorHAnsi"/>
        </w:rPr>
        <w:br/>
        <w:t xml:space="preserve">2015 r. o zużytym sprzęcie elektrycznym i elektronicznym, które uzasadniałyby umorzenie przedmiotowego postępowania administracyjnego. Przepis ten przerzuca ciężar przedstawienia dowodów na stronę postępowania. Strona nie przedstawiła w toku postępowania administracyjnego żadnych dowodów, których ocena wskazywałaby na wystąpienie okoliczności wskazanych w ww. przepisie. </w:t>
      </w:r>
      <w:bookmarkStart w:id="5" w:name="_Hlk87013632"/>
      <w:r w:rsidR="002A79D6" w:rsidRPr="00E0686B">
        <w:rPr>
          <w:rFonts w:asciiTheme="minorHAnsi" w:hAnsiTheme="minorHAnsi" w:cstheme="minorHAnsi"/>
        </w:rPr>
        <w:t xml:space="preserve">Zakładając nawet inicjatywę dowodową dokonywaną z urzędu, brak jest w zgromadzonym materiale dowodów, które wskazywałyby </w:t>
      </w:r>
      <w:r w:rsidR="002A79D6" w:rsidRPr="00E0686B">
        <w:rPr>
          <w:rFonts w:asciiTheme="minorHAnsi" w:hAnsiTheme="minorHAnsi" w:cstheme="minorHAnsi"/>
        </w:rPr>
        <w:br/>
        <w:t>na wystąpienie przesłanek określonych w ww. przepisie, które obligowałyby organ do umorzenia postępowania administracyjnego.</w:t>
      </w:r>
      <w:bookmarkEnd w:id="5"/>
    </w:p>
    <w:p w14:paraId="00346D8C" w14:textId="04889E6F" w:rsidR="002A79D6" w:rsidRPr="00E0686B" w:rsidRDefault="002A79D6" w:rsidP="00E0686B">
      <w:pPr>
        <w:spacing w:after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Zgodnie z art. 91 pkt 26 lit. d ww. ustawy, administracyjnej karze pieniężnej podlega ten, kto wbrew przepisom art. 39 ww. ustawy, udostępnia na rynku sprzęt przeznaczony dla gospodarstw domowych bez dołączonych</w:t>
      </w:r>
      <w:r w:rsidRPr="00E0686B">
        <w:rPr>
          <w:rFonts w:asciiTheme="minorHAnsi" w:hAnsiTheme="minorHAnsi" w:cstheme="minorHAnsi"/>
        </w:rPr>
        <w:br/>
        <w:t>do niego informacji, o których mowa w art. 13 ust. 1.</w:t>
      </w:r>
    </w:p>
    <w:p w14:paraId="49401A93" w14:textId="456FCB8A" w:rsidR="00E64EC1" w:rsidRPr="00E0686B" w:rsidRDefault="00E64EC1" w:rsidP="00E0686B">
      <w:pPr>
        <w:spacing w:after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Zgodnie z art. 92 pkt 5 ustawy z dnia 11 września 2015 r. o zużytym sprzęcie elektrycznym i elektronicznym, administracyjna kara pieniężna, w przypadku, o którym mowa w art. 91 pkt 26 wynosi od 5 000 zł do 500</w:t>
      </w:r>
      <w:r w:rsidR="00105261" w:rsidRPr="00E0686B">
        <w:rPr>
          <w:rFonts w:asciiTheme="minorHAnsi" w:hAnsiTheme="minorHAnsi" w:cstheme="minorHAnsi"/>
        </w:rPr>
        <w:t> </w:t>
      </w:r>
      <w:r w:rsidR="006A6A31" w:rsidRPr="00E0686B">
        <w:rPr>
          <w:rFonts w:asciiTheme="minorHAnsi" w:hAnsiTheme="minorHAnsi" w:cstheme="minorHAnsi"/>
        </w:rPr>
        <w:br/>
        <w:t>000 zł.</w:t>
      </w:r>
    </w:p>
    <w:p w14:paraId="4CDFACC2" w14:textId="6ECC6F62" w:rsidR="00633290" w:rsidRPr="00E0686B" w:rsidRDefault="00F11DD2" w:rsidP="00E0686B">
      <w:pPr>
        <w:spacing w:after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Mając na uwadze</w:t>
      </w:r>
      <w:r w:rsidR="00F00CA9" w:rsidRPr="00E0686B">
        <w:rPr>
          <w:rFonts w:asciiTheme="minorHAnsi" w:hAnsiTheme="minorHAnsi" w:cstheme="minorHAnsi"/>
        </w:rPr>
        <w:t xml:space="preserve"> powyższe</w:t>
      </w:r>
      <w:r w:rsidR="00043209" w:rsidRPr="00E0686B">
        <w:rPr>
          <w:rFonts w:asciiTheme="minorHAnsi" w:hAnsiTheme="minorHAnsi" w:cstheme="minorHAnsi"/>
        </w:rPr>
        <w:t xml:space="preserve"> oraz</w:t>
      </w:r>
      <w:r w:rsidRPr="00E0686B">
        <w:rPr>
          <w:rFonts w:asciiTheme="minorHAnsi" w:hAnsiTheme="minorHAnsi" w:cstheme="minorHAnsi"/>
        </w:rPr>
        <w:t xml:space="preserve"> przesłanki określone w art. </w:t>
      </w:r>
      <w:r w:rsidR="002130B4" w:rsidRPr="00E0686B">
        <w:rPr>
          <w:rFonts w:asciiTheme="minorHAnsi" w:hAnsiTheme="minorHAnsi" w:cstheme="minorHAnsi"/>
        </w:rPr>
        <w:t xml:space="preserve">93 ust. 3 </w:t>
      </w:r>
      <w:r w:rsidR="00043209" w:rsidRPr="00E0686B">
        <w:rPr>
          <w:rFonts w:asciiTheme="minorHAnsi" w:hAnsiTheme="minorHAnsi" w:cstheme="minorHAnsi"/>
        </w:rPr>
        <w:t xml:space="preserve">ustawy </w:t>
      </w:r>
      <w:r w:rsidR="002130B4" w:rsidRPr="00E0686B">
        <w:rPr>
          <w:rFonts w:asciiTheme="minorHAnsi" w:hAnsiTheme="minorHAnsi" w:cstheme="minorHAnsi"/>
        </w:rPr>
        <w:t xml:space="preserve">z dnia 11 września 2015r. </w:t>
      </w:r>
      <w:r w:rsidR="008D44DD" w:rsidRPr="00E0686B">
        <w:rPr>
          <w:rFonts w:asciiTheme="minorHAnsi" w:hAnsiTheme="minorHAnsi" w:cstheme="minorHAnsi"/>
        </w:rPr>
        <w:br/>
      </w:r>
      <w:r w:rsidR="002130B4" w:rsidRPr="00E0686B">
        <w:rPr>
          <w:rFonts w:asciiTheme="minorHAnsi" w:hAnsiTheme="minorHAnsi" w:cstheme="minorHAnsi"/>
        </w:rPr>
        <w:t>o zużytym sprzęcie elektrycznym i elektronicznym</w:t>
      </w:r>
      <w:r w:rsidRPr="00E0686B">
        <w:rPr>
          <w:rFonts w:asciiTheme="minorHAnsi" w:hAnsiTheme="minorHAnsi" w:cstheme="minorHAnsi"/>
        </w:rPr>
        <w:t>, Mazowiecki Wojewódzki Inspektor Inspekcji</w:t>
      </w:r>
      <w:r w:rsidR="00D73702" w:rsidRPr="00E0686B">
        <w:rPr>
          <w:rFonts w:asciiTheme="minorHAnsi" w:hAnsiTheme="minorHAnsi" w:cstheme="minorHAnsi"/>
        </w:rPr>
        <w:t xml:space="preserve"> Handlowej </w:t>
      </w:r>
      <w:r w:rsidR="00B7546E" w:rsidRPr="00E0686B">
        <w:rPr>
          <w:rFonts w:asciiTheme="minorHAnsi" w:hAnsiTheme="minorHAnsi" w:cstheme="minorHAnsi"/>
        </w:rPr>
        <w:t xml:space="preserve">uznał, </w:t>
      </w:r>
      <w:r w:rsidR="002A047C" w:rsidRPr="00E0686B">
        <w:rPr>
          <w:rFonts w:asciiTheme="minorHAnsi" w:hAnsiTheme="minorHAnsi" w:cstheme="minorHAnsi"/>
        </w:rPr>
        <w:t>iż</w:t>
      </w:r>
      <w:r w:rsidR="00043209" w:rsidRPr="00E0686B">
        <w:rPr>
          <w:rFonts w:asciiTheme="minorHAnsi" w:hAnsiTheme="minorHAnsi" w:cstheme="minorHAnsi"/>
        </w:rPr>
        <w:t xml:space="preserve"> przedsiębiorc</w:t>
      </w:r>
      <w:r w:rsidR="00034BF0" w:rsidRPr="00E0686B">
        <w:rPr>
          <w:rFonts w:asciiTheme="minorHAnsi" w:hAnsiTheme="minorHAnsi" w:cstheme="minorHAnsi"/>
        </w:rPr>
        <w:t>y:</w:t>
      </w:r>
      <w:r w:rsidR="00E64EC1" w:rsidRPr="00E0686B">
        <w:rPr>
          <w:rFonts w:asciiTheme="minorHAnsi" w:hAnsiTheme="minorHAnsi" w:cstheme="minorHAnsi"/>
        </w:rPr>
        <w:t xml:space="preserve"> </w:t>
      </w:r>
      <w:r w:rsidR="00DB1BF2" w:rsidRPr="00E0686B">
        <w:rPr>
          <w:rFonts w:asciiTheme="minorHAnsi" w:hAnsiTheme="minorHAnsi" w:cstheme="minorHAnsi"/>
        </w:rPr>
        <w:t xml:space="preserve">GORENJE-POLSKA SPÓŁKA Z OGRANICZONĄ ODPOWIEDZIALNOŚCIĄ </w:t>
      </w:r>
      <w:r w:rsidR="00DB1BF2" w:rsidRPr="00E0686B">
        <w:rPr>
          <w:rFonts w:asciiTheme="minorHAnsi" w:hAnsiTheme="minorHAnsi" w:cstheme="minorHAnsi"/>
        </w:rPr>
        <w:br/>
        <w:t xml:space="preserve">z siedzibą w Ożarowie Mazowieckim </w:t>
      </w:r>
      <w:r w:rsidR="00B20FE7" w:rsidRPr="00E0686B">
        <w:rPr>
          <w:rFonts w:asciiTheme="minorHAnsi" w:hAnsiTheme="minorHAnsi" w:cstheme="minorHAnsi"/>
        </w:rPr>
        <w:t xml:space="preserve">z </w:t>
      </w:r>
      <w:r w:rsidR="00F85ECF" w:rsidRPr="00E0686B">
        <w:rPr>
          <w:rFonts w:asciiTheme="minorHAnsi" w:hAnsiTheme="minorHAnsi" w:cstheme="minorHAnsi"/>
        </w:rPr>
        <w:t>uwagi</w:t>
      </w:r>
      <w:r w:rsidR="00DB1BF2" w:rsidRPr="00E0686B">
        <w:rPr>
          <w:rFonts w:asciiTheme="minorHAnsi" w:hAnsiTheme="minorHAnsi" w:cstheme="minorHAnsi"/>
        </w:rPr>
        <w:t xml:space="preserve"> </w:t>
      </w:r>
      <w:r w:rsidR="00F85ECF" w:rsidRPr="00E0686B">
        <w:rPr>
          <w:rFonts w:asciiTheme="minorHAnsi" w:hAnsiTheme="minorHAnsi" w:cstheme="minorHAnsi"/>
        </w:rPr>
        <w:t>na niewykonanie</w:t>
      </w:r>
      <w:r w:rsidR="00B20FE7" w:rsidRPr="00E0686B">
        <w:rPr>
          <w:rFonts w:asciiTheme="minorHAnsi" w:hAnsiTheme="minorHAnsi" w:cstheme="minorHAnsi"/>
        </w:rPr>
        <w:t xml:space="preserve"> obowiązk</w:t>
      </w:r>
      <w:r w:rsidR="00EC7AD3" w:rsidRPr="00E0686B">
        <w:rPr>
          <w:rFonts w:asciiTheme="minorHAnsi" w:hAnsiTheme="minorHAnsi" w:cstheme="minorHAnsi"/>
        </w:rPr>
        <w:t>ów</w:t>
      </w:r>
      <w:r w:rsidR="00B20FE7" w:rsidRPr="00E0686B">
        <w:rPr>
          <w:rFonts w:asciiTheme="minorHAnsi" w:hAnsiTheme="minorHAnsi" w:cstheme="minorHAnsi"/>
        </w:rPr>
        <w:t xml:space="preserve"> </w:t>
      </w:r>
      <w:r w:rsidR="007F2B41" w:rsidRPr="00E0686B">
        <w:rPr>
          <w:rFonts w:asciiTheme="minorHAnsi" w:hAnsiTheme="minorHAnsi" w:cstheme="minorHAnsi"/>
        </w:rPr>
        <w:t>określonych</w:t>
      </w:r>
      <w:r w:rsidR="00034BF0" w:rsidRPr="00E0686B">
        <w:rPr>
          <w:rFonts w:asciiTheme="minorHAnsi" w:hAnsiTheme="minorHAnsi" w:cstheme="minorHAnsi"/>
        </w:rPr>
        <w:t xml:space="preserve"> w</w:t>
      </w:r>
      <w:r w:rsidR="007F2B41" w:rsidRPr="00E0686B">
        <w:rPr>
          <w:rFonts w:asciiTheme="minorHAnsi" w:hAnsiTheme="minorHAnsi" w:cstheme="minorHAnsi"/>
        </w:rPr>
        <w:t xml:space="preserve"> </w:t>
      </w:r>
      <w:r w:rsidR="00E64EC1" w:rsidRPr="00E0686B">
        <w:rPr>
          <w:rFonts w:asciiTheme="minorHAnsi" w:hAnsiTheme="minorHAnsi" w:cstheme="minorHAnsi"/>
        </w:rPr>
        <w:t>art.</w:t>
      </w:r>
      <w:r w:rsidR="00034BF0" w:rsidRPr="00E0686B">
        <w:rPr>
          <w:rFonts w:asciiTheme="minorHAnsi" w:hAnsiTheme="minorHAnsi" w:cstheme="minorHAnsi"/>
        </w:rPr>
        <w:t>39</w:t>
      </w:r>
      <w:r w:rsidR="00E64EC1" w:rsidRPr="00E0686B">
        <w:rPr>
          <w:rFonts w:asciiTheme="minorHAnsi" w:hAnsiTheme="minorHAnsi" w:cstheme="minorHAnsi"/>
        </w:rPr>
        <w:t xml:space="preserve"> </w:t>
      </w:r>
      <w:r w:rsidR="00BE015F" w:rsidRPr="00E0686B">
        <w:rPr>
          <w:rFonts w:asciiTheme="minorHAnsi" w:hAnsiTheme="minorHAnsi" w:cstheme="minorHAnsi"/>
        </w:rPr>
        <w:lastRenderedPageBreak/>
        <w:t>pkt</w:t>
      </w:r>
      <w:r w:rsidR="00216043" w:rsidRPr="00E0686B">
        <w:rPr>
          <w:rFonts w:asciiTheme="minorHAnsi" w:hAnsiTheme="minorHAnsi" w:cstheme="minorHAnsi"/>
        </w:rPr>
        <w:t xml:space="preserve"> 3 </w:t>
      </w:r>
      <w:r w:rsidR="00DB1BF2" w:rsidRPr="00E0686B">
        <w:rPr>
          <w:rFonts w:asciiTheme="minorHAnsi" w:hAnsiTheme="minorHAnsi" w:cstheme="minorHAnsi"/>
        </w:rPr>
        <w:br/>
      </w:r>
      <w:r w:rsidR="00246C3C" w:rsidRPr="00E0686B">
        <w:rPr>
          <w:rFonts w:asciiTheme="minorHAnsi" w:hAnsiTheme="minorHAnsi" w:cstheme="minorHAnsi"/>
        </w:rPr>
        <w:t xml:space="preserve">ww. </w:t>
      </w:r>
      <w:r w:rsidR="00034BF0" w:rsidRPr="00E0686B">
        <w:rPr>
          <w:rFonts w:asciiTheme="minorHAnsi" w:hAnsiTheme="minorHAnsi" w:cstheme="minorHAnsi"/>
        </w:rPr>
        <w:t>ustawy</w:t>
      </w:r>
      <w:r w:rsidR="00216043" w:rsidRPr="00E0686B">
        <w:rPr>
          <w:rFonts w:asciiTheme="minorHAnsi" w:hAnsiTheme="minorHAnsi" w:cstheme="minorHAnsi"/>
        </w:rPr>
        <w:t xml:space="preserve"> należy wymierzyć kar</w:t>
      </w:r>
      <w:r w:rsidR="002B6206" w:rsidRPr="00E0686B">
        <w:rPr>
          <w:rFonts w:asciiTheme="minorHAnsi" w:hAnsiTheme="minorHAnsi" w:cstheme="minorHAnsi"/>
        </w:rPr>
        <w:t>ę</w:t>
      </w:r>
      <w:r w:rsidR="00216043" w:rsidRPr="00E0686B">
        <w:rPr>
          <w:rFonts w:asciiTheme="minorHAnsi" w:hAnsiTheme="minorHAnsi" w:cstheme="minorHAnsi"/>
        </w:rPr>
        <w:t xml:space="preserve"> pieniężną </w:t>
      </w:r>
      <w:r w:rsidR="00264856" w:rsidRPr="00E0686B">
        <w:rPr>
          <w:rFonts w:asciiTheme="minorHAnsi" w:hAnsiTheme="minorHAnsi" w:cstheme="minorHAnsi"/>
        </w:rPr>
        <w:t xml:space="preserve">w </w:t>
      </w:r>
      <w:r w:rsidR="00EF168F" w:rsidRPr="00E0686B">
        <w:rPr>
          <w:rFonts w:asciiTheme="minorHAnsi" w:hAnsiTheme="minorHAnsi" w:cstheme="minorHAnsi"/>
        </w:rPr>
        <w:t>wysokości</w:t>
      </w:r>
      <w:r w:rsidR="000C0109" w:rsidRPr="00E0686B">
        <w:rPr>
          <w:rFonts w:asciiTheme="minorHAnsi" w:hAnsiTheme="minorHAnsi" w:cstheme="minorHAnsi"/>
        </w:rPr>
        <w:t xml:space="preserve"> </w:t>
      </w:r>
      <w:r w:rsidR="002A79D6" w:rsidRPr="00E0686B">
        <w:rPr>
          <w:rFonts w:asciiTheme="minorHAnsi" w:hAnsiTheme="minorHAnsi" w:cstheme="minorHAnsi"/>
        </w:rPr>
        <w:t>7</w:t>
      </w:r>
      <w:r w:rsidR="00E64EC1" w:rsidRPr="00E0686B">
        <w:rPr>
          <w:rFonts w:asciiTheme="minorHAnsi" w:hAnsiTheme="minorHAnsi" w:cstheme="minorHAnsi"/>
        </w:rPr>
        <w:t xml:space="preserve"> </w:t>
      </w:r>
      <w:r w:rsidR="000C0109" w:rsidRPr="00E0686B">
        <w:rPr>
          <w:rFonts w:asciiTheme="minorHAnsi" w:hAnsiTheme="minorHAnsi" w:cstheme="minorHAnsi"/>
        </w:rPr>
        <w:t>0</w:t>
      </w:r>
      <w:r w:rsidR="00264856" w:rsidRPr="00E0686B">
        <w:rPr>
          <w:rFonts w:asciiTheme="minorHAnsi" w:hAnsiTheme="minorHAnsi" w:cstheme="minorHAnsi"/>
        </w:rPr>
        <w:t>00 zł.</w:t>
      </w:r>
    </w:p>
    <w:p w14:paraId="3BF36EC3" w14:textId="77777777" w:rsidR="002A047C" w:rsidRPr="00E0686B" w:rsidRDefault="002A047C" w:rsidP="00E0686B">
      <w:pPr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W związku z powyższym Mazowiecki Wojewódzki Inspektor Inspekcji Handlow</w:t>
      </w:r>
      <w:r w:rsidR="00B7546E" w:rsidRPr="00E0686B">
        <w:rPr>
          <w:rFonts w:asciiTheme="minorHAnsi" w:hAnsiTheme="minorHAnsi" w:cstheme="minorHAnsi"/>
        </w:rPr>
        <w:t>ej orzekł jak</w:t>
      </w:r>
      <w:r w:rsidR="00B37AF2" w:rsidRPr="00E0686B">
        <w:rPr>
          <w:rFonts w:asciiTheme="minorHAnsi" w:hAnsiTheme="minorHAnsi" w:cstheme="minorHAnsi"/>
        </w:rPr>
        <w:t xml:space="preserve"> </w:t>
      </w:r>
      <w:r w:rsidRPr="00E0686B">
        <w:rPr>
          <w:rFonts w:asciiTheme="minorHAnsi" w:hAnsiTheme="minorHAnsi" w:cstheme="minorHAnsi"/>
        </w:rPr>
        <w:t>w sentencji.</w:t>
      </w:r>
    </w:p>
    <w:p w14:paraId="77419C1E" w14:textId="4BD01FFF" w:rsidR="00D7296D" w:rsidRPr="00E0686B" w:rsidRDefault="00D7296D" w:rsidP="00E0686B">
      <w:pPr>
        <w:spacing w:before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 xml:space="preserve">Na podstawie art. 93 ust. 6 i 7 ustawy z dnia 11 września 2015 r. o zużytym sprzęcie elektrycznym </w:t>
      </w:r>
      <w:r w:rsidRPr="00E0686B">
        <w:rPr>
          <w:rFonts w:asciiTheme="minorHAnsi" w:hAnsiTheme="minorHAnsi" w:cstheme="minorHAnsi"/>
        </w:rPr>
        <w:br/>
        <w:t xml:space="preserve">i elektronicznym, karę pieniężną w kwocie </w:t>
      </w:r>
      <w:r w:rsidR="00DB1BF2" w:rsidRPr="00E0686B">
        <w:rPr>
          <w:rFonts w:asciiTheme="minorHAnsi" w:hAnsiTheme="minorHAnsi" w:cstheme="minorHAnsi"/>
        </w:rPr>
        <w:t>7</w:t>
      </w:r>
      <w:r w:rsidRPr="00E0686B">
        <w:rPr>
          <w:rFonts w:asciiTheme="minorHAnsi" w:hAnsiTheme="minorHAnsi" w:cstheme="minorHAnsi"/>
        </w:rPr>
        <w:t xml:space="preserve"> 000 zł stanowiącą dochód budżetu państwa, strona powinna wpłacić na rachunek bankowy Wojewódzkiego Inspektoratu Inspekcji Handlowej w Warszawie: NBP O/O Warszawa Nr 59 1010 1010 0006 0622 3100 0000, w terminie 14 dni od dnia, w którym decyzja </w:t>
      </w:r>
      <w:r w:rsidRPr="00E0686B">
        <w:rPr>
          <w:rFonts w:asciiTheme="minorHAnsi" w:hAnsiTheme="minorHAnsi" w:cstheme="minorHAnsi"/>
        </w:rPr>
        <w:br/>
        <w:t xml:space="preserve">o wymierzeniu kary stała się ostateczna. </w:t>
      </w:r>
    </w:p>
    <w:p w14:paraId="2B0F13E0" w14:textId="77777777" w:rsidR="00D7296D" w:rsidRPr="00E0686B" w:rsidRDefault="00D7296D" w:rsidP="00E0686B">
      <w:pPr>
        <w:spacing w:before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W myśl art. 94 ww. ustawy, w sprawach dotyczących administracyjnych kar pieniężnych stosuje się odpowiednio przepisy działu III ustawy z dnia 29 sierpnia 1997 r. Ordynacja podatkowa (Dz. U. z 2025 r. poz. 111).</w:t>
      </w:r>
    </w:p>
    <w:p w14:paraId="7C7A3E48" w14:textId="77777777" w:rsidR="00D7296D" w:rsidRPr="00E0686B" w:rsidRDefault="00D7296D" w:rsidP="00E0686B">
      <w:pPr>
        <w:spacing w:before="120" w:after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Kara niezapłacona w terminie staje się zaległością podatkową w rozumieniu art. 51 § 1 ustawy z dnia 29 sierpnia 1997 r. Ordynacja podatkowa, od której zgodnie z art. 53 § 1 ww. ustawy naliczane są odsetki za zwłokę.</w:t>
      </w:r>
    </w:p>
    <w:p w14:paraId="0DD37EA0" w14:textId="77777777" w:rsidR="002A047C" w:rsidRPr="00E0686B" w:rsidRDefault="002A047C" w:rsidP="00E0686B">
      <w:pPr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Pouczenie:</w:t>
      </w:r>
    </w:p>
    <w:p w14:paraId="1386F70A" w14:textId="6B5FDAA2" w:rsidR="00246C3C" w:rsidRPr="00E0686B" w:rsidRDefault="00D7296D" w:rsidP="00E0686B">
      <w:pPr>
        <w:spacing w:after="12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E0686B">
        <w:rPr>
          <w:rFonts w:asciiTheme="minorHAnsi" w:hAnsiTheme="minorHAnsi" w:cstheme="minorHAnsi"/>
        </w:rPr>
        <w:br/>
        <w:t>art. 127 § 1 i § 2 oraz art. 129 § 1 i § 2 kpa, od niniejszej decyzji stronie postępowania służy prawo odwołania się do Prezesa Urzędu Ochrony Konkurencji i Konsumentów. Odwołanie wnosi się w terminie</w:t>
      </w:r>
      <w:r w:rsidRPr="00E0686B">
        <w:rPr>
          <w:rFonts w:asciiTheme="minorHAnsi" w:hAnsiTheme="minorHAnsi" w:cstheme="minorHAnsi"/>
        </w:rPr>
        <w:br/>
        <w:t>14 dni od dnia doręczenia decyzji, za pośrednictwem Mazowieckiego Wojewódzkiego Inspektora Inspekcji Handlowej, ul. Sienkiewicza 3, 00-015 Warszawa. Zgodnie z art. 63 § 1 kpa odwołanie należy wnieść</w:t>
      </w:r>
      <w:r w:rsidRPr="00E0686B">
        <w:rPr>
          <w:rFonts w:asciiTheme="minorHAnsi" w:hAnsiTheme="minorHAnsi" w:cstheme="minorHAnsi"/>
        </w:rPr>
        <w:br/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E0686B">
        <w:rPr>
          <w:rFonts w:asciiTheme="minorHAnsi" w:hAnsiTheme="minorHAnsi" w:cstheme="minorHAnsi"/>
        </w:rPr>
        <w:t>ePUAP</w:t>
      </w:r>
      <w:proofErr w:type="spellEnd"/>
      <w:r w:rsidRPr="00E0686B">
        <w:rPr>
          <w:rFonts w:asciiTheme="minorHAnsi" w:hAnsiTheme="minorHAnsi" w:cstheme="minorHAnsi"/>
        </w:rPr>
        <w:t>) Wojewódzkiego Inspektoratu Inspekcji Handlowej</w:t>
      </w:r>
      <w:r w:rsidR="00C302E3" w:rsidRPr="00E0686B">
        <w:rPr>
          <w:rFonts w:asciiTheme="minorHAnsi" w:hAnsiTheme="minorHAnsi" w:cstheme="minorHAnsi"/>
        </w:rPr>
        <w:t xml:space="preserve"> w Warszawie</w:t>
      </w:r>
      <w:r w:rsidRPr="00E0686B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1231F6CF" w14:textId="57773707" w:rsidR="0041313C" w:rsidRPr="00E0686B" w:rsidRDefault="0041313C" w:rsidP="00E0686B">
      <w:pPr>
        <w:spacing w:before="240"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Z up. Mazowieckiego Wojewódzkiego Inspektora Inspekcji Handlowej</w:t>
      </w:r>
    </w:p>
    <w:p w14:paraId="21D61FF8" w14:textId="77777777" w:rsidR="0041313C" w:rsidRPr="00E0686B" w:rsidRDefault="0041313C" w:rsidP="00E0686B">
      <w:pPr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Agnieszka Cieślik</w:t>
      </w:r>
    </w:p>
    <w:p w14:paraId="2E952C7C" w14:textId="7E637C9F" w:rsidR="0041313C" w:rsidRPr="00E0686B" w:rsidRDefault="0041313C" w:rsidP="00E0686B">
      <w:pPr>
        <w:spacing w:line="360" w:lineRule="auto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lastRenderedPageBreak/>
        <w:t>Z-ca Mazowieckiego Wojewódzkiego Inspektora Inspekcji Handlowej</w:t>
      </w:r>
    </w:p>
    <w:p w14:paraId="4E56D1EF" w14:textId="4F537CA8" w:rsidR="00CE4C71" w:rsidRPr="00E0686B" w:rsidRDefault="0041313C" w:rsidP="00E0686B">
      <w:pPr>
        <w:spacing w:after="240" w:line="360" w:lineRule="auto"/>
        <w:ind w:left="4961" w:firstLine="709"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/podpisano elektronicznie/</w:t>
      </w:r>
    </w:p>
    <w:p w14:paraId="7783F888" w14:textId="77777777" w:rsidR="00E80373" w:rsidRPr="00E0686B" w:rsidRDefault="00E80373" w:rsidP="00E0686B">
      <w:pPr>
        <w:spacing w:after="120" w:line="360" w:lineRule="auto"/>
        <w:contextualSpacing/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Otrzymują:</w:t>
      </w:r>
    </w:p>
    <w:p w14:paraId="5F32FE43" w14:textId="7E780297" w:rsidR="006A6A31" w:rsidRPr="00E0686B" w:rsidRDefault="006A6A31" w:rsidP="00E0686B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GORENJE-POLSKA SPÓŁKA Z OGRANICZONĄ ODPOWIEDZIALNOŚCIĄ,</w:t>
      </w:r>
      <w:r w:rsidRPr="00E0686B">
        <w:rPr>
          <w:rFonts w:asciiTheme="minorHAnsi" w:hAnsiTheme="minorHAnsi" w:cstheme="minorHAnsi"/>
        </w:rPr>
        <w:br/>
        <w:t>ul. Poznańska 159, 05-850 Ożarów Mazowiecki;</w:t>
      </w:r>
    </w:p>
    <w:p w14:paraId="52A725AC" w14:textId="77777777" w:rsidR="00F47E73" w:rsidRPr="00E0686B" w:rsidRDefault="00F47E73" w:rsidP="00E0686B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E0686B">
        <w:rPr>
          <w:rFonts w:asciiTheme="minorHAnsi" w:hAnsiTheme="minorHAnsi" w:cstheme="minorHAnsi"/>
        </w:rPr>
        <w:t>aa.</w:t>
      </w:r>
    </w:p>
    <w:p w14:paraId="04A2AB59" w14:textId="726B5043" w:rsidR="006F4989" w:rsidRPr="00E0686B" w:rsidRDefault="006F4989" w:rsidP="00E0686B">
      <w:pPr>
        <w:ind w:left="720"/>
        <w:contextualSpacing/>
        <w:rPr>
          <w:rFonts w:asciiTheme="minorHAnsi" w:hAnsiTheme="minorHAnsi" w:cstheme="minorHAnsi"/>
          <w:color w:val="EE0000"/>
        </w:rPr>
      </w:pPr>
    </w:p>
    <w:sectPr w:rsidR="006F4989" w:rsidRPr="00E0686B" w:rsidSect="00DC75A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993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50EC" w14:textId="77777777" w:rsidR="0042585F" w:rsidRDefault="0042585F">
      <w:r>
        <w:separator/>
      </w:r>
    </w:p>
  </w:endnote>
  <w:endnote w:type="continuationSeparator" w:id="0">
    <w:p w14:paraId="2FDA3219" w14:textId="77777777" w:rsidR="0042585F" w:rsidRDefault="0042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5DF4" w14:textId="11B1EF1D" w:rsidR="00F00CA9" w:rsidRDefault="005B5D3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40A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ED4935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9B9D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5B5D3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5B5D30" w:rsidRPr="001B16BA">
      <w:rPr>
        <w:rStyle w:val="Numerstrony"/>
        <w:sz w:val="16"/>
        <w:szCs w:val="16"/>
      </w:rPr>
      <w:fldChar w:fldCharType="separate"/>
    </w:r>
    <w:r w:rsidR="008D44DD">
      <w:rPr>
        <w:rStyle w:val="Numerstrony"/>
        <w:noProof/>
        <w:sz w:val="16"/>
        <w:szCs w:val="16"/>
      </w:rPr>
      <w:t>2</w:t>
    </w:r>
    <w:r w:rsidR="005B5D3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D2199B1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8D17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E57025" w14:paraId="3506175A" w14:textId="77777777">
      <w:tc>
        <w:tcPr>
          <w:tcW w:w="3614" w:type="dxa"/>
        </w:tcPr>
        <w:p w14:paraId="08047E9B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2F79AC38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9D0A4C0" w14:textId="77777777" w:rsidR="00F00CA9" w:rsidRPr="00884B21" w:rsidRDefault="005C1EAF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8EC8D07" wp14:editId="05EB1845">
                <wp:extent cx="1028700" cy="542925"/>
                <wp:effectExtent l="0" t="0" r="0" b="0"/>
                <wp:docPr id="9466308" name="Obraz 9466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44D53BD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592220C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230FC86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5C549C89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45BA9A88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CFF12" w14:textId="77777777" w:rsidR="0042585F" w:rsidRDefault="0042585F">
      <w:r>
        <w:separator/>
      </w:r>
    </w:p>
  </w:footnote>
  <w:footnote w:type="continuationSeparator" w:id="0">
    <w:p w14:paraId="76083E86" w14:textId="77777777" w:rsidR="0042585F" w:rsidRDefault="00425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9442" w14:textId="77777777" w:rsidR="00F00CA9" w:rsidRPr="00DB3CCF" w:rsidRDefault="00F00CA9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5D554B4B" w14:textId="77777777">
      <w:tc>
        <w:tcPr>
          <w:tcW w:w="6166" w:type="dxa"/>
        </w:tcPr>
        <w:p w14:paraId="6EA5AEB2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652BD348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1CCD2B65" w14:textId="77777777">
      <w:tc>
        <w:tcPr>
          <w:tcW w:w="6166" w:type="dxa"/>
        </w:tcPr>
        <w:p w14:paraId="2C3669CB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3E8559A7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2CE48BC4" w14:textId="77777777">
      <w:tc>
        <w:tcPr>
          <w:tcW w:w="6166" w:type="dxa"/>
          <w:tcBorders>
            <w:bottom w:val="single" w:sz="4" w:space="0" w:color="auto"/>
          </w:tcBorders>
        </w:tcPr>
        <w:p w14:paraId="06067F5C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250B2B4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6D2B904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FDC"/>
    <w:multiLevelType w:val="hybridMultilevel"/>
    <w:tmpl w:val="D5443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93C2C"/>
    <w:multiLevelType w:val="hybridMultilevel"/>
    <w:tmpl w:val="23889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72F9B"/>
    <w:multiLevelType w:val="hybridMultilevel"/>
    <w:tmpl w:val="13809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0656F"/>
    <w:multiLevelType w:val="hybridMultilevel"/>
    <w:tmpl w:val="5CA0F6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749668">
    <w:abstractNumId w:val="2"/>
  </w:num>
  <w:num w:numId="2" w16cid:durableId="2142964756">
    <w:abstractNumId w:val="0"/>
  </w:num>
  <w:num w:numId="3" w16cid:durableId="2090540324">
    <w:abstractNumId w:val="3"/>
  </w:num>
  <w:num w:numId="4" w16cid:durableId="144896272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500"/>
    <w:rsid w:val="00000D16"/>
    <w:rsid w:val="000025D2"/>
    <w:rsid w:val="00004746"/>
    <w:rsid w:val="00006384"/>
    <w:rsid w:val="000067C2"/>
    <w:rsid w:val="0000731D"/>
    <w:rsid w:val="00010325"/>
    <w:rsid w:val="000106B8"/>
    <w:rsid w:val="00010738"/>
    <w:rsid w:val="00012A84"/>
    <w:rsid w:val="00013A49"/>
    <w:rsid w:val="00015116"/>
    <w:rsid w:val="00016BBF"/>
    <w:rsid w:val="000174DE"/>
    <w:rsid w:val="000175AB"/>
    <w:rsid w:val="000176B0"/>
    <w:rsid w:val="00021606"/>
    <w:rsid w:val="0002287E"/>
    <w:rsid w:val="00025700"/>
    <w:rsid w:val="0002620E"/>
    <w:rsid w:val="00026CA6"/>
    <w:rsid w:val="000272A0"/>
    <w:rsid w:val="00027530"/>
    <w:rsid w:val="00032A35"/>
    <w:rsid w:val="000346D6"/>
    <w:rsid w:val="00034A70"/>
    <w:rsid w:val="00034BF0"/>
    <w:rsid w:val="00035994"/>
    <w:rsid w:val="00036E62"/>
    <w:rsid w:val="00041976"/>
    <w:rsid w:val="00042133"/>
    <w:rsid w:val="00043209"/>
    <w:rsid w:val="000444D3"/>
    <w:rsid w:val="000451D3"/>
    <w:rsid w:val="000458C6"/>
    <w:rsid w:val="00045B62"/>
    <w:rsid w:val="0004604B"/>
    <w:rsid w:val="0004614D"/>
    <w:rsid w:val="00047B36"/>
    <w:rsid w:val="000509EF"/>
    <w:rsid w:val="00051B18"/>
    <w:rsid w:val="0005254A"/>
    <w:rsid w:val="000540E5"/>
    <w:rsid w:val="00055DA1"/>
    <w:rsid w:val="000566DC"/>
    <w:rsid w:val="0006057F"/>
    <w:rsid w:val="00061BE3"/>
    <w:rsid w:val="00064D2E"/>
    <w:rsid w:val="000660C2"/>
    <w:rsid w:val="00066C68"/>
    <w:rsid w:val="00067B2A"/>
    <w:rsid w:val="000717FB"/>
    <w:rsid w:val="00072327"/>
    <w:rsid w:val="000723A2"/>
    <w:rsid w:val="00072468"/>
    <w:rsid w:val="0007374F"/>
    <w:rsid w:val="00074876"/>
    <w:rsid w:val="0007644B"/>
    <w:rsid w:val="00076467"/>
    <w:rsid w:val="00080318"/>
    <w:rsid w:val="0008228F"/>
    <w:rsid w:val="00082575"/>
    <w:rsid w:val="00083E27"/>
    <w:rsid w:val="0008433E"/>
    <w:rsid w:val="00086E86"/>
    <w:rsid w:val="0009159B"/>
    <w:rsid w:val="00092A5B"/>
    <w:rsid w:val="00092E2C"/>
    <w:rsid w:val="00093D39"/>
    <w:rsid w:val="000A01A3"/>
    <w:rsid w:val="000A1590"/>
    <w:rsid w:val="000A1B02"/>
    <w:rsid w:val="000A3FE4"/>
    <w:rsid w:val="000A7112"/>
    <w:rsid w:val="000A7B2F"/>
    <w:rsid w:val="000A7BA0"/>
    <w:rsid w:val="000B1FE3"/>
    <w:rsid w:val="000C0109"/>
    <w:rsid w:val="000C0569"/>
    <w:rsid w:val="000C081F"/>
    <w:rsid w:val="000C090D"/>
    <w:rsid w:val="000C1E37"/>
    <w:rsid w:val="000C1F9E"/>
    <w:rsid w:val="000C2EB5"/>
    <w:rsid w:val="000C41C9"/>
    <w:rsid w:val="000C4261"/>
    <w:rsid w:val="000C614D"/>
    <w:rsid w:val="000D03F5"/>
    <w:rsid w:val="000D1C1C"/>
    <w:rsid w:val="000D214A"/>
    <w:rsid w:val="000D359A"/>
    <w:rsid w:val="000D3CB7"/>
    <w:rsid w:val="000D3CD5"/>
    <w:rsid w:val="000D4176"/>
    <w:rsid w:val="000D4326"/>
    <w:rsid w:val="000D5031"/>
    <w:rsid w:val="000D5121"/>
    <w:rsid w:val="000D5C50"/>
    <w:rsid w:val="000D6AA7"/>
    <w:rsid w:val="000D6B97"/>
    <w:rsid w:val="000D7717"/>
    <w:rsid w:val="000E0600"/>
    <w:rsid w:val="000E1186"/>
    <w:rsid w:val="000E2A2C"/>
    <w:rsid w:val="000E3F9E"/>
    <w:rsid w:val="000E4693"/>
    <w:rsid w:val="000E64DE"/>
    <w:rsid w:val="000E6B89"/>
    <w:rsid w:val="000E7153"/>
    <w:rsid w:val="000F0C81"/>
    <w:rsid w:val="000F0C97"/>
    <w:rsid w:val="000F2248"/>
    <w:rsid w:val="000F360D"/>
    <w:rsid w:val="000F4A3A"/>
    <w:rsid w:val="000F4F1D"/>
    <w:rsid w:val="00100DCF"/>
    <w:rsid w:val="00101387"/>
    <w:rsid w:val="001041F0"/>
    <w:rsid w:val="00105261"/>
    <w:rsid w:val="00105DAF"/>
    <w:rsid w:val="00107EFF"/>
    <w:rsid w:val="001121FE"/>
    <w:rsid w:val="00112348"/>
    <w:rsid w:val="001137AD"/>
    <w:rsid w:val="00113D35"/>
    <w:rsid w:val="001159AB"/>
    <w:rsid w:val="00116685"/>
    <w:rsid w:val="001179A2"/>
    <w:rsid w:val="00117B3D"/>
    <w:rsid w:val="001200DF"/>
    <w:rsid w:val="0012026C"/>
    <w:rsid w:val="001211B5"/>
    <w:rsid w:val="00121304"/>
    <w:rsid w:val="001216EA"/>
    <w:rsid w:val="00122052"/>
    <w:rsid w:val="00123824"/>
    <w:rsid w:val="00125DE9"/>
    <w:rsid w:val="00131C4E"/>
    <w:rsid w:val="00132E86"/>
    <w:rsid w:val="00132F82"/>
    <w:rsid w:val="001337DE"/>
    <w:rsid w:val="00135E0C"/>
    <w:rsid w:val="00136CE7"/>
    <w:rsid w:val="00136D5F"/>
    <w:rsid w:val="00140033"/>
    <w:rsid w:val="001400C3"/>
    <w:rsid w:val="00141377"/>
    <w:rsid w:val="00141BC5"/>
    <w:rsid w:val="00142227"/>
    <w:rsid w:val="00143E0C"/>
    <w:rsid w:val="00145B10"/>
    <w:rsid w:val="00145E3A"/>
    <w:rsid w:val="00146B03"/>
    <w:rsid w:val="00147A25"/>
    <w:rsid w:val="00154E81"/>
    <w:rsid w:val="00154F12"/>
    <w:rsid w:val="00157CD0"/>
    <w:rsid w:val="00157D47"/>
    <w:rsid w:val="00160A6B"/>
    <w:rsid w:val="00160F0F"/>
    <w:rsid w:val="00164067"/>
    <w:rsid w:val="00164621"/>
    <w:rsid w:val="00167602"/>
    <w:rsid w:val="0016769E"/>
    <w:rsid w:val="001702AD"/>
    <w:rsid w:val="00171279"/>
    <w:rsid w:val="00172F63"/>
    <w:rsid w:val="001737C2"/>
    <w:rsid w:val="001742BD"/>
    <w:rsid w:val="00177064"/>
    <w:rsid w:val="0017788F"/>
    <w:rsid w:val="0018044B"/>
    <w:rsid w:val="001808AA"/>
    <w:rsid w:val="00182161"/>
    <w:rsid w:val="00183C7E"/>
    <w:rsid w:val="00183CCD"/>
    <w:rsid w:val="00184FEE"/>
    <w:rsid w:val="00185CC9"/>
    <w:rsid w:val="00186641"/>
    <w:rsid w:val="0018792B"/>
    <w:rsid w:val="00190D73"/>
    <w:rsid w:val="00196989"/>
    <w:rsid w:val="001970EE"/>
    <w:rsid w:val="001A08C2"/>
    <w:rsid w:val="001A0F29"/>
    <w:rsid w:val="001A1006"/>
    <w:rsid w:val="001A17B5"/>
    <w:rsid w:val="001A306F"/>
    <w:rsid w:val="001A30F2"/>
    <w:rsid w:val="001A35CA"/>
    <w:rsid w:val="001A43A6"/>
    <w:rsid w:val="001A4CA0"/>
    <w:rsid w:val="001A4ED9"/>
    <w:rsid w:val="001A63E0"/>
    <w:rsid w:val="001A6DA0"/>
    <w:rsid w:val="001A6F7A"/>
    <w:rsid w:val="001A6FF4"/>
    <w:rsid w:val="001B16BA"/>
    <w:rsid w:val="001B19FE"/>
    <w:rsid w:val="001B2C88"/>
    <w:rsid w:val="001B4A9F"/>
    <w:rsid w:val="001B544E"/>
    <w:rsid w:val="001B5AEF"/>
    <w:rsid w:val="001B6C81"/>
    <w:rsid w:val="001C0C90"/>
    <w:rsid w:val="001C6C35"/>
    <w:rsid w:val="001C7DED"/>
    <w:rsid w:val="001D04FF"/>
    <w:rsid w:val="001D0734"/>
    <w:rsid w:val="001D3108"/>
    <w:rsid w:val="001D4520"/>
    <w:rsid w:val="001D5854"/>
    <w:rsid w:val="001D6E15"/>
    <w:rsid w:val="001E0A6F"/>
    <w:rsid w:val="001E1E43"/>
    <w:rsid w:val="001E29A1"/>
    <w:rsid w:val="001E4F0D"/>
    <w:rsid w:val="001E4FF9"/>
    <w:rsid w:val="001E70D1"/>
    <w:rsid w:val="001E7986"/>
    <w:rsid w:val="001F12C5"/>
    <w:rsid w:val="001F210F"/>
    <w:rsid w:val="001F2600"/>
    <w:rsid w:val="001F3E85"/>
    <w:rsid w:val="001F4496"/>
    <w:rsid w:val="001F4605"/>
    <w:rsid w:val="001F4989"/>
    <w:rsid w:val="001F5784"/>
    <w:rsid w:val="001F7277"/>
    <w:rsid w:val="002002A8"/>
    <w:rsid w:val="002040E7"/>
    <w:rsid w:val="002059F5"/>
    <w:rsid w:val="00206ADA"/>
    <w:rsid w:val="0021070F"/>
    <w:rsid w:val="00210D01"/>
    <w:rsid w:val="002115F1"/>
    <w:rsid w:val="00211C25"/>
    <w:rsid w:val="002130B4"/>
    <w:rsid w:val="0021329D"/>
    <w:rsid w:val="002137AA"/>
    <w:rsid w:val="002140A0"/>
    <w:rsid w:val="002146DA"/>
    <w:rsid w:val="00214CB6"/>
    <w:rsid w:val="00216043"/>
    <w:rsid w:val="00217222"/>
    <w:rsid w:val="002220ED"/>
    <w:rsid w:val="002223F9"/>
    <w:rsid w:val="00223187"/>
    <w:rsid w:val="002232F9"/>
    <w:rsid w:val="0022413D"/>
    <w:rsid w:val="002251C0"/>
    <w:rsid w:val="00225908"/>
    <w:rsid w:val="0022674E"/>
    <w:rsid w:val="00226B93"/>
    <w:rsid w:val="00227559"/>
    <w:rsid w:val="00227B4B"/>
    <w:rsid w:val="00227CF8"/>
    <w:rsid w:val="00230004"/>
    <w:rsid w:val="002306FF"/>
    <w:rsid w:val="00232D88"/>
    <w:rsid w:val="00233CAF"/>
    <w:rsid w:val="00234029"/>
    <w:rsid w:val="00235B93"/>
    <w:rsid w:val="002370A3"/>
    <w:rsid w:val="00237A22"/>
    <w:rsid w:val="002412E4"/>
    <w:rsid w:val="002417FB"/>
    <w:rsid w:val="002427B3"/>
    <w:rsid w:val="002451EF"/>
    <w:rsid w:val="00246A0F"/>
    <w:rsid w:val="00246C3C"/>
    <w:rsid w:val="0025081D"/>
    <w:rsid w:val="002508D6"/>
    <w:rsid w:val="00252332"/>
    <w:rsid w:val="0025238E"/>
    <w:rsid w:val="00253F38"/>
    <w:rsid w:val="00254225"/>
    <w:rsid w:val="00254F59"/>
    <w:rsid w:val="00255227"/>
    <w:rsid w:val="00255BDA"/>
    <w:rsid w:val="00256550"/>
    <w:rsid w:val="00257300"/>
    <w:rsid w:val="002643C3"/>
    <w:rsid w:val="00264675"/>
    <w:rsid w:val="0026473E"/>
    <w:rsid w:val="00264856"/>
    <w:rsid w:val="00265A63"/>
    <w:rsid w:val="002662DB"/>
    <w:rsid w:val="00266FE1"/>
    <w:rsid w:val="002677D7"/>
    <w:rsid w:val="00270036"/>
    <w:rsid w:val="00270BD0"/>
    <w:rsid w:val="0027288D"/>
    <w:rsid w:val="00272B68"/>
    <w:rsid w:val="00273BDE"/>
    <w:rsid w:val="00276B9E"/>
    <w:rsid w:val="00282EA0"/>
    <w:rsid w:val="00283046"/>
    <w:rsid w:val="002830B1"/>
    <w:rsid w:val="002845A9"/>
    <w:rsid w:val="00285039"/>
    <w:rsid w:val="00285189"/>
    <w:rsid w:val="00286625"/>
    <w:rsid w:val="00291B37"/>
    <w:rsid w:val="00291F1B"/>
    <w:rsid w:val="00292E0A"/>
    <w:rsid w:val="00296669"/>
    <w:rsid w:val="002A047C"/>
    <w:rsid w:val="002A097A"/>
    <w:rsid w:val="002A0F86"/>
    <w:rsid w:val="002A2EA4"/>
    <w:rsid w:val="002A418A"/>
    <w:rsid w:val="002A4231"/>
    <w:rsid w:val="002A538E"/>
    <w:rsid w:val="002A66AB"/>
    <w:rsid w:val="002A7053"/>
    <w:rsid w:val="002A79D6"/>
    <w:rsid w:val="002B0AD2"/>
    <w:rsid w:val="002B197C"/>
    <w:rsid w:val="002B285C"/>
    <w:rsid w:val="002B41F3"/>
    <w:rsid w:val="002B42A6"/>
    <w:rsid w:val="002B481B"/>
    <w:rsid w:val="002B57BE"/>
    <w:rsid w:val="002B5833"/>
    <w:rsid w:val="002B5CBF"/>
    <w:rsid w:val="002B6206"/>
    <w:rsid w:val="002B6CAF"/>
    <w:rsid w:val="002B7027"/>
    <w:rsid w:val="002B7CEA"/>
    <w:rsid w:val="002C0605"/>
    <w:rsid w:val="002C272B"/>
    <w:rsid w:val="002C7D3A"/>
    <w:rsid w:val="002D00AB"/>
    <w:rsid w:val="002D02F6"/>
    <w:rsid w:val="002D1060"/>
    <w:rsid w:val="002D27FC"/>
    <w:rsid w:val="002D3089"/>
    <w:rsid w:val="002D3FE1"/>
    <w:rsid w:val="002D4038"/>
    <w:rsid w:val="002D4AD3"/>
    <w:rsid w:val="002D4F0F"/>
    <w:rsid w:val="002D5965"/>
    <w:rsid w:val="002E14CD"/>
    <w:rsid w:val="002E2E99"/>
    <w:rsid w:val="002E3514"/>
    <w:rsid w:val="002E57E5"/>
    <w:rsid w:val="002E5BA4"/>
    <w:rsid w:val="002E6849"/>
    <w:rsid w:val="002F2403"/>
    <w:rsid w:val="002F2BA2"/>
    <w:rsid w:val="002F43DA"/>
    <w:rsid w:val="002F6C1E"/>
    <w:rsid w:val="002F6F39"/>
    <w:rsid w:val="002F7A88"/>
    <w:rsid w:val="003005BD"/>
    <w:rsid w:val="0030082C"/>
    <w:rsid w:val="00301B1E"/>
    <w:rsid w:val="003021EE"/>
    <w:rsid w:val="003023E3"/>
    <w:rsid w:val="00302B99"/>
    <w:rsid w:val="00303056"/>
    <w:rsid w:val="00304B9F"/>
    <w:rsid w:val="00304D7B"/>
    <w:rsid w:val="00306E02"/>
    <w:rsid w:val="00306EDB"/>
    <w:rsid w:val="00307415"/>
    <w:rsid w:val="00311C8C"/>
    <w:rsid w:val="00312782"/>
    <w:rsid w:val="003134B6"/>
    <w:rsid w:val="00316636"/>
    <w:rsid w:val="00317C3F"/>
    <w:rsid w:val="00320563"/>
    <w:rsid w:val="00320E35"/>
    <w:rsid w:val="003218E8"/>
    <w:rsid w:val="00321A30"/>
    <w:rsid w:val="00322511"/>
    <w:rsid w:val="003230B2"/>
    <w:rsid w:val="00323FA9"/>
    <w:rsid w:val="00324F8D"/>
    <w:rsid w:val="00325047"/>
    <w:rsid w:val="0032719B"/>
    <w:rsid w:val="003273CB"/>
    <w:rsid w:val="00327836"/>
    <w:rsid w:val="003279F9"/>
    <w:rsid w:val="00327D12"/>
    <w:rsid w:val="00327F7E"/>
    <w:rsid w:val="0033073B"/>
    <w:rsid w:val="00331175"/>
    <w:rsid w:val="00331458"/>
    <w:rsid w:val="00331DBE"/>
    <w:rsid w:val="00332C24"/>
    <w:rsid w:val="00333111"/>
    <w:rsid w:val="003366E7"/>
    <w:rsid w:val="00336779"/>
    <w:rsid w:val="0034099F"/>
    <w:rsid w:val="00340D07"/>
    <w:rsid w:val="00342585"/>
    <w:rsid w:val="0034323B"/>
    <w:rsid w:val="00343DF3"/>
    <w:rsid w:val="00344BA3"/>
    <w:rsid w:val="00345036"/>
    <w:rsid w:val="00346BC4"/>
    <w:rsid w:val="00346C68"/>
    <w:rsid w:val="00346F22"/>
    <w:rsid w:val="00347028"/>
    <w:rsid w:val="00351752"/>
    <w:rsid w:val="003526DE"/>
    <w:rsid w:val="00352966"/>
    <w:rsid w:val="00353975"/>
    <w:rsid w:val="00353B18"/>
    <w:rsid w:val="00353E66"/>
    <w:rsid w:val="00354C12"/>
    <w:rsid w:val="0035516A"/>
    <w:rsid w:val="003569F6"/>
    <w:rsid w:val="00360CA2"/>
    <w:rsid w:val="00361B63"/>
    <w:rsid w:val="0036224B"/>
    <w:rsid w:val="00364B68"/>
    <w:rsid w:val="00364CD9"/>
    <w:rsid w:val="00364E6C"/>
    <w:rsid w:val="003668FF"/>
    <w:rsid w:val="00366E94"/>
    <w:rsid w:val="00367C0B"/>
    <w:rsid w:val="003702C4"/>
    <w:rsid w:val="003709E5"/>
    <w:rsid w:val="00371B81"/>
    <w:rsid w:val="00372E25"/>
    <w:rsid w:val="00373CB4"/>
    <w:rsid w:val="003747C3"/>
    <w:rsid w:val="0037502D"/>
    <w:rsid w:val="00375ACC"/>
    <w:rsid w:val="00375CBA"/>
    <w:rsid w:val="00377AB8"/>
    <w:rsid w:val="00380600"/>
    <w:rsid w:val="00381430"/>
    <w:rsid w:val="00381CBE"/>
    <w:rsid w:val="00381D22"/>
    <w:rsid w:val="00382512"/>
    <w:rsid w:val="00383833"/>
    <w:rsid w:val="00384C7B"/>
    <w:rsid w:val="0038530B"/>
    <w:rsid w:val="00385412"/>
    <w:rsid w:val="00386F23"/>
    <w:rsid w:val="00391A0F"/>
    <w:rsid w:val="003920DC"/>
    <w:rsid w:val="00393546"/>
    <w:rsid w:val="00395883"/>
    <w:rsid w:val="0039641D"/>
    <w:rsid w:val="003973EF"/>
    <w:rsid w:val="003A0243"/>
    <w:rsid w:val="003A032C"/>
    <w:rsid w:val="003A0FBE"/>
    <w:rsid w:val="003A24AE"/>
    <w:rsid w:val="003A24CE"/>
    <w:rsid w:val="003A4629"/>
    <w:rsid w:val="003A6470"/>
    <w:rsid w:val="003A6F4B"/>
    <w:rsid w:val="003B03DB"/>
    <w:rsid w:val="003B147D"/>
    <w:rsid w:val="003B182B"/>
    <w:rsid w:val="003B3047"/>
    <w:rsid w:val="003B3DCC"/>
    <w:rsid w:val="003B4398"/>
    <w:rsid w:val="003B4485"/>
    <w:rsid w:val="003B4E17"/>
    <w:rsid w:val="003B500D"/>
    <w:rsid w:val="003B59EB"/>
    <w:rsid w:val="003B7145"/>
    <w:rsid w:val="003B7A6C"/>
    <w:rsid w:val="003B7BA9"/>
    <w:rsid w:val="003C4A51"/>
    <w:rsid w:val="003C5830"/>
    <w:rsid w:val="003C6176"/>
    <w:rsid w:val="003C6512"/>
    <w:rsid w:val="003C6B53"/>
    <w:rsid w:val="003D09D5"/>
    <w:rsid w:val="003D1B94"/>
    <w:rsid w:val="003D1DBA"/>
    <w:rsid w:val="003D2742"/>
    <w:rsid w:val="003D2CE8"/>
    <w:rsid w:val="003D3948"/>
    <w:rsid w:val="003D59A2"/>
    <w:rsid w:val="003D778A"/>
    <w:rsid w:val="003D7A19"/>
    <w:rsid w:val="003D7EC6"/>
    <w:rsid w:val="003E0AEE"/>
    <w:rsid w:val="003E3AFE"/>
    <w:rsid w:val="003E3ED6"/>
    <w:rsid w:val="003E45DB"/>
    <w:rsid w:val="003E550E"/>
    <w:rsid w:val="003E68D7"/>
    <w:rsid w:val="003E6A2B"/>
    <w:rsid w:val="003E7178"/>
    <w:rsid w:val="003E736B"/>
    <w:rsid w:val="003F25D5"/>
    <w:rsid w:val="003F31A6"/>
    <w:rsid w:val="003F570C"/>
    <w:rsid w:val="003F59FC"/>
    <w:rsid w:val="0040066D"/>
    <w:rsid w:val="00400EEE"/>
    <w:rsid w:val="0040431F"/>
    <w:rsid w:val="00404C95"/>
    <w:rsid w:val="00406FD8"/>
    <w:rsid w:val="004108D2"/>
    <w:rsid w:val="00410A5C"/>
    <w:rsid w:val="00410CA3"/>
    <w:rsid w:val="00411173"/>
    <w:rsid w:val="004120C6"/>
    <w:rsid w:val="004120E3"/>
    <w:rsid w:val="0041313C"/>
    <w:rsid w:val="00413304"/>
    <w:rsid w:val="00413F5B"/>
    <w:rsid w:val="0041511F"/>
    <w:rsid w:val="00416519"/>
    <w:rsid w:val="00416DFD"/>
    <w:rsid w:val="00420272"/>
    <w:rsid w:val="00421051"/>
    <w:rsid w:val="00421F45"/>
    <w:rsid w:val="00423090"/>
    <w:rsid w:val="0042370A"/>
    <w:rsid w:val="004242EE"/>
    <w:rsid w:val="00424847"/>
    <w:rsid w:val="00424B55"/>
    <w:rsid w:val="0042585F"/>
    <w:rsid w:val="0043027D"/>
    <w:rsid w:val="00432A3E"/>
    <w:rsid w:val="00433CE1"/>
    <w:rsid w:val="004350A3"/>
    <w:rsid w:val="00435674"/>
    <w:rsid w:val="00436465"/>
    <w:rsid w:val="00437A09"/>
    <w:rsid w:val="00437C0B"/>
    <w:rsid w:val="00440FEC"/>
    <w:rsid w:val="00441C1B"/>
    <w:rsid w:val="00442442"/>
    <w:rsid w:val="004426F8"/>
    <w:rsid w:val="00443440"/>
    <w:rsid w:val="00445505"/>
    <w:rsid w:val="00446268"/>
    <w:rsid w:val="00446A73"/>
    <w:rsid w:val="00446E8D"/>
    <w:rsid w:val="00446F18"/>
    <w:rsid w:val="00450744"/>
    <w:rsid w:val="00451689"/>
    <w:rsid w:val="00451B2C"/>
    <w:rsid w:val="00451DC1"/>
    <w:rsid w:val="00453AD4"/>
    <w:rsid w:val="00457366"/>
    <w:rsid w:val="00457D4A"/>
    <w:rsid w:val="004607E7"/>
    <w:rsid w:val="00460CE2"/>
    <w:rsid w:val="00461684"/>
    <w:rsid w:val="00463073"/>
    <w:rsid w:val="004636CA"/>
    <w:rsid w:val="00463B8D"/>
    <w:rsid w:val="00466011"/>
    <w:rsid w:val="00466548"/>
    <w:rsid w:val="00470196"/>
    <w:rsid w:val="00471D07"/>
    <w:rsid w:val="00472AAA"/>
    <w:rsid w:val="00472B1B"/>
    <w:rsid w:val="00473049"/>
    <w:rsid w:val="00473822"/>
    <w:rsid w:val="00474C9B"/>
    <w:rsid w:val="004777B9"/>
    <w:rsid w:val="00480B7D"/>
    <w:rsid w:val="00483EEF"/>
    <w:rsid w:val="00484B61"/>
    <w:rsid w:val="00487436"/>
    <w:rsid w:val="00487462"/>
    <w:rsid w:val="00487B7A"/>
    <w:rsid w:val="00490A87"/>
    <w:rsid w:val="00492F95"/>
    <w:rsid w:val="0049367F"/>
    <w:rsid w:val="004946E7"/>
    <w:rsid w:val="004969BC"/>
    <w:rsid w:val="00496BD0"/>
    <w:rsid w:val="004976EB"/>
    <w:rsid w:val="004A206B"/>
    <w:rsid w:val="004A2544"/>
    <w:rsid w:val="004A3E8E"/>
    <w:rsid w:val="004A44C0"/>
    <w:rsid w:val="004A46DB"/>
    <w:rsid w:val="004A474D"/>
    <w:rsid w:val="004A4896"/>
    <w:rsid w:val="004A776F"/>
    <w:rsid w:val="004B1317"/>
    <w:rsid w:val="004B2122"/>
    <w:rsid w:val="004B5193"/>
    <w:rsid w:val="004B51C8"/>
    <w:rsid w:val="004B56AA"/>
    <w:rsid w:val="004B6E13"/>
    <w:rsid w:val="004B76B2"/>
    <w:rsid w:val="004C2F62"/>
    <w:rsid w:val="004C3D5E"/>
    <w:rsid w:val="004C44FA"/>
    <w:rsid w:val="004C4D44"/>
    <w:rsid w:val="004C52E2"/>
    <w:rsid w:val="004C7921"/>
    <w:rsid w:val="004C7B92"/>
    <w:rsid w:val="004D0241"/>
    <w:rsid w:val="004D1565"/>
    <w:rsid w:val="004D1E68"/>
    <w:rsid w:val="004D2328"/>
    <w:rsid w:val="004D3ED9"/>
    <w:rsid w:val="004D43F4"/>
    <w:rsid w:val="004D46C6"/>
    <w:rsid w:val="004D4C7F"/>
    <w:rsid w:val="004D521F"/>
    <w:rsid w:val="004D6E3C"/>
    <w:rsid w:val="004E19E1"/>
    <w:rsid w:val="004E1E96"/>
    <w:rsid w:val="004E22F7"/>
    <w:rsid w:val="004E3D4A"/>
    <w:rsid w:val="004E4724"/>
    <w:rsid w:val="004E58C7"/>
    <w:rsid w:val="004E6134"/>
    <w:rsid w:val="004E614A"/>
    <w:rsid w:val="004F093F"/>
    <w:rsid w:val="004F0A12"/>
    <w:rsid w:val="004F22A2"/>
    <w:rsid w:val="004F2504"/>
    <w:rsid w:val="004F3751"/>
    <w:rsid w:val="004F43AF"/>
    <w:rsid w:val="004F5246"/>
    <w:rsid w:val="004F5B8F"/>
    <w:rsid w:val="004F63ED"/>
    <w:rsid w:val="004F7AE7"/>
    <w:rsid w:val="00500B70"/>
    <w:rsid w:val="0050160E"/>
    <w:rsid w:val="0050307E"/>
    <w:rsid w:val="005033DD"/>
    <w:rsid w:val="005059B1"/>
    <w:rsid w:val="00505AE2"/>
    <w:rsid w:val="00506DA4"/>
    <w:rsid w:val="00507519"/>
    <w:rsid w:val="00516069"/>
    <w:rsid w:val="0052666A"/>
    <w:rsid w:val="00526791"/>
    <w:rsid w:val="00530A0E"/>
    <w:rsid w:val="005312D7"/>
    <w:rsid w:val="00531B8C"/>
    <w:rsid w:val="0053354E"/>
    <w:rsid w:val="00535203"/>
    <w:rsid w:val="0053529D"/>
    <w:rsid w:val="005367FC"/>
    <w:rsid w:val="0054070D"/>
    <w:rsid w:val="00540815"/>
    <w:rsid w:val="0054098C"/>
    <w:rsid w:val="00543798"/>
    <w:rsid w:val="00546938"/>
    <w:rsid w:val="00550873"/>
    <w:rsid w:val="005508E9"/>
    <w:rsid w:val="00553806"/>
    <w:rsid w:val="00553C41"/>
    <w:rsid w:val="0055485D"/>
    <w:rsid w:val="00555935"/>
    <w:rsid w:val="00555997"/>
    <w:rsid w:val="005572A3"/>
    <w:rsid w:val="005603E2"/>
    <w:rsid w:val="00560FB6"/>
    <w:rsid w:val="00562B77"/>
    <w:rsid w:val="00562DA2"/>
    <w:rsid w:val="00564EB9"/>
    <w:rsid w:val="00566046"/>
    <w:rsid w:val="005667F5"/>
    <w:rsid w:val="00566E7E"/>
    <w:rsid w:val="005679AF"/>
    <w:rsid w:val="00567E3E"/>
    <w:rsid w:val="00570C27"/>
    <w:rsid w:val="00571064"/>
    <w:rsid w:val="0057123A"/>
    <w:rsid w:val="00571ED5"/>
    <w:rsid w:val="00572536"/>
    <w:rsid w:val="0057256A"/>
    <w:rsid w:val="00572A80"/>
    <w:rsid w:val="00572F45"/>
    <w:rsid w:val="005732E0"/>
    <w:rsid w:val="005735AF"/>
    <w:rsid w:val="00573989"/>
    <w:rsid w:val="005813AF"/>
    <w:rsid w:val="00582CC9"/>
    <w:rsid w:val="00584277"/>
    <w:rsid w:val="005857CB"/>
    <w:rsid w:val="00586BF3"/>
    <w:rsid w:val="005902B9"/>
    <w:rsid w:val="0059208E"/>
    <w:rsid w:val="0059487C"/>
    <w:rsid w:val="005967D4"/>
    <w:rsid w:val="00596830"/>
    <w:rsid w:val="005A0A92"/>
    <w:rsid w:val="005A194E"/>
    <w:rsid w:val="005A3794"/>
    <w:rsid w:val="005A3C53"/>
    <w:rsid w:val="005A3D23"/>
    <w:rsid w:val="005A49E8"/>
    <w:rsid w:val="005A70E6"/>
    <w:rsid w:val="005A7965"/>
    <w:rsid w:val="005A7ABC"/>
    <w:rsid w:val="005A7BA2"/>
    <w:rsid w:val="005B018F"/>
    <w:rsid w:val="005B0365"/>
    <w:rsid w:val="005B0D10"/>
    <w:rsid w:val="005B1248"/>
    <w:rsid w:val="005B18DD"/>
    <w:rsid w:val="005B3FA9"/>
    <w:rsid w:val="005B430C"/>
    <w:rsid w:val="005B4CD1"/>
    <w:rsid w:val="005B4EFF"/>
    <w:rsid w:val="005B5CF3"/>
    <w:rsid w:val="005B5D30"/>
    <w:rsid w:val="005B60CF"/>
    <w:rsid w:val="005B7792"/>
    <w:rsid w:val="005C1EAF"/>
    <w:rsid w:val="005C1F66"/>
    <w:rsid w:val="005C2ABA"/>
    <w:rsid w:val="005C5498"/>
    <w:rsid w:val="005C5736"/>
    <w:rsid w:val="005C5E69"/>
    <w:rsid w:val="005C5F25"/>
    <w:rsid w:val="005C5FFD"/>
    <w:rsid w:val="005C68F2"/>
    <w:rsid w:val="005C6AFE"/>
    <w:rsid w:val="005C71D0"/>
    <w:rsid w:val="005C72CE"/>
    <w:rsid w:val="005C7B85"/>
    <w:rsid w:val="005C7CA1"/>
    <w:rsid w:val="005D1664"/>
    <w:rsid w:val="005D1E17"/>
    <w:rsid w:val="005D2F3C"/>
    <w:rsid w:val="005D3497"/>
    <w:rsid w:val="005D3A31"/>
    <w:rsid w:val="005D5490"/>
    <w:rsid w:val="005D6625"/>
    <w:rsid w:val="005D6E03"/>
    <w:rsid w:val="005E1BA7"/>
    <w:rsid w:val="005E2A24"/>
    <w:rsid w:val="005E2FB6"/>
    <w:rsid w:val="005E3122"/>
    <w:rsid w:val="005E367F"/>
    <w:rsid w:val="005E442D"/>
    <w:rsid w:val="005E4BEE"/>
    <w:rsid w:val="005E4F80"/>
    <w:rsid w:val="005E5015"/>
    <w:rsid w:val="005E5EC2"/>
    <w:rsid w:val="005E763E"/>
    <w:rsid w:val="005F0B2E"/>
    <w:rsid w:val="005F0EF8"/>
    <w:rsid w:val="005F24B0"/>
    <w:rsid w:val="005F24B7"/>
    <w:rsid w:val="005F35C9"/>
    <w:rsid w:val="005F422D"/>
    <w:rsid w:val="005F48EB"/>
    <w:rsid w:val="005F54E3"/>
    <w:rsid w:val="005F5784"/>
    <w:rsid w:val="005F6EAF"/>
    <w:rsid w:val="00601D3D"/>
    <w:rsid w:val="00602BC0"/>
    <w:rsid w:val="00602C43"/>
    <w:rsid w:val="0060327A"/>
    <w:rsid w:val="006038FD"/>
    <w:rsid w:val="006040E7"/>
    <w:rsid w:val="00604D0F"/>
    <w:rsid w:val="00606439"/>
    <w:rsid w:val="006068D6"/>
    <w:rsid w:val="006103C3"/>
    <w:rsid w:val="00614197"/>
    <w:rsid w:val="00614BB1"/>
    <w:rsid w:val="00616D1E"/>
    <w:rsid w:val="0062141E"/>
    <w:rsid w:val="00623422"/>
    <w:rsid w:val="00623885"/>
    <w:rsid w:val="00623F90"/>
    <w:rsid w:val="00624D02"/>
    <w:rsid w:val="0063233B"/>
    <w:rsid w:val="006328D9"/>
    <w:rsid w:val="00633290"/>
    <w:rsid w:val="006339AB"/>
    <w:rsid w:val="0064081C"/>
    <w:rsid w:val="00641060"/>
    <w:rsid w:val="00641140"/>
    <w:rsid w:val="00641A93"/>
    <w:rsid w:val="00642166"/>
    <w:rsid w:val="00642516"/>
    <w:rsid w:val="00642897"/>
    <w:rsid w:val="00642F57"/>
    <w:rsid w:val="00643A28"/>
    <w:rsid w:val="006445EE"/>
    <w:rsid w:val="00644B5A"/>
    <w:rsid w:val="006451A8"/>
    <w:rsid w:val="00645DDF"/>
    <w:rsid w:val="006464CC"/>
    <w:rsid w:val="00646841"/>
    <w:rsid w:val="0064691B"/>
    <w:rsid w:val="00647BEC"/>
    <w:rsid w:val="006504C7"/>
    <w:rsid w:val="00651C41"/>
    <w:rsid w:val="00651F02"/>
    <w:rsid w:val="00652389"/>
    <w:rsid w:val="006529F5"/>
    <w:rsid w:val="00654376"/>
    <w:rsid w:val="00654669"/>
    <w:rsid w:val="00655D3C"/>
    <w:rsid w:val="00655FEF"/>
    <w:rsid w:val="00657000"/>
    <w:rsid w:val="006573CA"/>
    <w:rsid w:val="00657EF5"/>
    <w:rsid w:val="00660D89"/>
    <w:rsid w:val="0066114B"/>
    <w:rsid w:val="00661B64"/>
    <w:rsid w:val="00663CDF"/>
    <w:rsid w:val="006642EC"/>
    <w:rsid w:val="00666BAA"/>
    <w:rsid w:val="00666FC7"/>
    <w:rsid w:val="006675A3"/>
    <w:rsid w:val="00667DC6"/>
    <w:rsid w:val="00670D0A"/>
    <w:rsid w:val="00671D7B"/>
    <w:rsid w:val="00672EBA"/>
    <w:rsid w:val="006767A7"/>
    <w:rsid w:val="00676C49"/>
    <w:rsid w:val="0067719C"/>
    <w:rsid w:val="00681072"/>
    <w:rsid w:val="006821FA"/>
    <w:rsid w:val="00682451"/>
    <w:rsid w:val="00685CCC"/>
    <w:rsid w:val="00686291"/>
    <w:rsid w:val="0068707E"/>
    <w:rsid w:val="00692507"/>
    <w:rsid w:val="00693803"/>
    <w:rsid w:val="006960D6"/>
    <w:rsid w:val="00696652"/>
    <w:rsid w:val="006A0A9A"/>
    <w:rsid w:val="006A204A"/>
    <w:rsid w:val="006A2564"/>
    <w:rsid w:val="006A2BBA"/>
    <w:rsid w:val="006A4A50"/>
    <w:rsid w:val="006A50AF"/>
    <w:rsid w:val="006A5D8E"/>
    <w:rsid w:val="006A6A31"/>
    <w:rsid w:val="006A6DCB"/>
    <w:rsid w:val="006A76C2"/>
    <w:rsid w:val="006A7A73"/>
    <w:rsid w:val="006B0AB6"/>
    <w:rsid w:val="006B1463"/>
    <w:rsid w:val="006B1555"/>
    <w:rsid w:val="006B1ACC"/>
    <w:rsid w:val="006B2973"/>
    <w:rsid w:val="006B570B"/>
    <w:rsid w:val="006B5BBE"/>
    <w:rsid w:val="006C03E7"/>
    <w:rsid w:val="006C163F"/>
    <w:rsid w:val="006C1E35"/>
    <w:rsid w:val="006C2958"/>
    <w:rsid w:val="006C2CEB"/>
    <w:rsid w:val="006C3251"/>
    <w:rsid w:val="006C4257"/>
    <w:rsid w:val="006C5015"/>
    <w:rsid w:val="006D0BFE"/>
    <w:rsid w:val="006D1014"/>
    <w:rsid w:val="006D17B9"/>
    <w:rsid w:val="006D54D3"/>
    <w:rsid w:val="006D62B2"/>
    <w:rsid w:val="006D6900"/>
    <w:rsid w:val="006D7928"/>
    <w:rsid w:val="006D7C60"/>
    <w:rsid w:val="006D7EA6"/>
    <w:rsid w:val="006E31D1"/>
    <w:rsid w:val="006E3AAC"/>
    <w:rsid w:val="006E4D1A"/>
    <w:rsid w:val="006E5634"/>
    <w:rsid w:val="006E6CE1"/>
    <w:rsid w:val="006E7322"/>
    <w:rsid w:val="006F1123"/>
    <w:rsid w:val="006F1525"/>
    <w:rsid w:val="006F3B62"/>
    <w:rsid w:val="006F4989"/>
    <w:rsid w:val="006F58E4"/>
    <w:rsid w:val="006F7000"/>
    <w:rsid w:val="006F75F0"/>
    <w:rsid w:val="007014D8"/>
    <w:rsid w:val="007016D0"/>
    <w:rsid w:val="007028B0"/>
    <w:rsid w:val="00703209"/>
    <w:rsid w:val="00704A95"/>
    <w:rsid w:val="00705207"/>
    <w:rsid w:val="00705908"/>
    <w:rsid w:val="00705CF9"/>
    <w:rsid w:val="00706695"/>
    <w:rsid w:val="00706AA0"/>
    <w:rsid w:val="00707193"/>
    <w:rsid w:val="0070719E"/>
    <w:rsid w:val="00710457"/>
    <w:rsid w:val="00710C17"/>
    <w:rsid w:val="0071147A"/>
    <w:rsid w:val="0071159B"/>
    <w:rsid w:val="0071188F"/>
    <w:rsid w:val="00712211"/>
    <w:rsid w:val="00712C20"/>
    <w:rsid w:val="0071412B"/>
    <w:rsid w:val="007143DC"/>
    <w:rsid w:val="007156D4"/>
    <w:rsid w:val="00716AB2"/>
    <w:rsid w:val="00716AFA"/>
    <w:rsid w:val="007174C9"/>
    <w:rsid w:val="0072211B"/>
    <w:rsid w:val="00726746"/>
    <w:rsid w:val="00731AA9"/>
    <w:rsid w:val="00732ABD"/>
    <w:rsid w:val="00732AD4"/>
    <w:rsid w:val="00735221"/>
    <w:rsid w:val="0073556C"/>
    <w:rsid w:val="00736619"/>
    <w:rsid w:val="00736D66"/>
    <w:rsid w:val="00740D8E"/>
    <w:rsid w:val="0074193F"/>
    <w:rsid w:val="00741D3F"/>
    <w:rsid w:val="00742BF2"/>
    <w:rsid w:val="0074350C"/>
    <w:rsid w:val="00743FA2"/>
    <w:rsid w:val="00744AFC"/>
    <w:rsid w:val="00744D2D"/>
    <w:rsid w:val="00750181"/>
    <w:rsid w:val="007524ED"/>
    <w:rsid w:val="007527B9"/>
    <w:rsid w:val="007527E8"/>
    <w:rsid w:val="00753082"/>
    <w:rsid w:val="007530BA"/>
    <w:rsid w:val="007536EE"/>
    <w:rsid w:val="00753C2E"/>
    <w:rsid w:val="00754C34"/>
    <w:rsid w:val="00754CF0"/>
    <w:rsid w:val="00754DB4"/>
    <w:rsid w:val="00756E96"/>
    <w:rsid w:val="00757F70"/>
    <w:rsid w:val="007600D8"/>
    <w:rsid w:val="007604BF"/>
    <w:rsid w:val="00760E37"/>
    <w:rsid w:val="007612E1"/>
    <w:rsid w:val="00761FB0"/>
    <w:rsid w:val="00762953"/>
    <w:rsid w:val="007634CE"/>
    <w:rsid w:val="00765006"/>
    <w:rsid w:val="0077053F"/>
    <w:rsid w:val="00770A02"/>
    <w:rsid w:val="00770D2D"/>
    <w:rsid w:val="00771EF2"/>
    <w:rsid w:val="00772450"/>
    <w:rsid w:val="007727CC"/>
    <w:rsid w:val="00772A11"/>
    <w:rsid w:val="00772E62"/>
    <w:rsid w:val="00775D48"/>
    <w:rsid w:val="007765A0"/>
    <w:rsid w:val="00776922"/>
    <w:rsid w:val="0077712B"/>
    <w:rsid w:val="00777AB6"/>
    <w:rsid w:val="0078027F"/>
    <w:rsid w:val="00780B5E"/>
    <w:rsid w:val="007816AC"/>
    <w:rsid w:val="00781ED8"/>
    <w:rsid w:val="00785218"/>
    <w:rsid w:val="00786353"/>
    <w:rsid w:val="00787479"/>
    <w:rsid w:val="007874F8"/>
    <w:rsid w:val="007877A5"/>
    <w:rsid w:val="00791603"/>
    <w:rsid w:val="00793008"/>
    <w:rsid w:val="00793CC8"/>
    <w:rsid w:val="00793FF6"/>
    <w:rsid w:val="00794635"/>
    <w:rsid w:val="00794B33"/>
    <w:rsid w:val="00795A56"/>
    <w:rsid w:val="00795B74"/>
    <w:rsid w:val="0079605D"/>
    <w:rsid w:val="007961DE"/>
    <w:rsid w:val="00796606"/>
    <w:rsid w:val="00797268"/>
    <w:rsid w:val="007A045D"/>
    <w:rsid w:val="007A0760"/>
    <w:rsid w:val="007A0833"/>
    <w:rsid w:val="007A0D9A"/>
    <w:rsid w:val="007A4523"/>
    <w:rsid w:val="007A46F4"/>
    <w:rsid w:val="007A54C8"/>
    <w:rsid w:val="007A7E2B"/>
    <w:rsid w:val="007B0238"/>
    <w:rsid w:val="007B0BEF"/>
    <w:rsid w:val="007B25D9"/>
    <w:rsid w:val="007B313E"/>
    <w:rsid w:val="007B356F"/>
    <w:rsid w:val="007B47D7"/>
    <w:rsid w:val="007B4DBB"/>
    <w:rsid w:val="007B6B4D"/>
    <w:rsid w:val="007B72C4"/>
    <w:rsid w:val="007B7F97"/>
    <w:rsid w:val="007C1097"/>
    <w:rsid w:val="007C1B9A"/>
    <w:rsid w:val="007C1FFD"/>
    <w:rsid w:val="007C53C5"/>
    <w:rsid w:val="007C56DC"/>
    <w:rsid w:val="007C736B"/>
    <w:rsid w:val="007D089C"/>
    <w:rsid w:val="007D4793"/>
    <w:rsid w:val="007D4DD7"/>
    <w:rsid w:val="007D55CA"/>
    <w:rsid w:val="007D6FFC"/>
    <w:rsid w:val="007D78F6"/>
    <w:rsid w:val="007D7BAA"/>
    <w:rsid w:val="007E05C1"/>
    <w:rsid w:val="007E07A8"/>
    <w:rsid w:val="007E0C61"/>
    <w:rsid w:val="007E184D"/>
    <w:rsid w:val="007E1B58"/>
    <w:rsid w:val="007E1D64"/>
    <w:rsid w:val="007E2FD4"/>
    <w:rsid w:val="007E4577"/>
    <w:rsid w:val="007E48F1"/>
    <w:rsid w:val="007E4F32"/>
    <w:rsid w:val="007E652E"/>
    <w:rsid w:val="007E657D"/>
    <w:rsid w:val="007E6FAD"/>
    <w:rsid w:val="007E7314"/>
    <w:rsid w:val="007F00A7"/>
    <w:rsid w:val="007F1457"/>
    <w:rsid w:val="007F195F"/>
    <w:rsid w:val="007F26E0"/>
    <w:rsid w:val="007F2B41"/>
    <w:rsid w:val="007F2F5C"/>
    <w:rsid w:val="007F3515"/>
    <w:rsid w:val="007F3847"/>
    <w:rsid w:val="007F527E"/>
    <w:rsid w:val="007F56AF"/>
    <w:rsid w:val="008003BB"/>
    <w:rsid w:val="008003EB"/>
    <w:rsid w:val="00801930"/>
    <w:rsid w:val="00801CC4"/>
    <w:rsid w:val="00802D6A"/>
    <w:rsid w:val="00802FD1"/>
    <w:rsid w:val="00804936"/>
    <w:rsid w:val="00805B5B"/>
    <w:rsid w:val="00805B5E"/>
    <w:rsid w:val="008066DA"/>
    <w:rsid w:val="00807B70"/>
    <w:rsid w:val="00812297"/>
    <w:rsid w:val="008122B4"/>
    <w:rsid w:val="0081342D"/>
    <w:rsid w:val="00813CB6"/>
    <w:rsid w:val="00814646"/>
    <w:rsid w:val="00814A7D"/>
    <w:rsid w:val="008170BC"/>
    <w:rsid w:val="00817DC8"/>
    <w:rsid w:val="0082036C"/>
    <w:rsid w:val="0082139D"/>
    <w:rsid w:val="008227BB"/>
    <w:rsid w:val="00826733"/>
    <w:rsid w:val="00833588"/>
    <w:rsid w:val="0083410D"/>
    <w:rsid w:val="00834A1B"/>
    <w:rsid w:val="00835894"/>
    <w:rsid w:val="008358F2"/>
    <w:rsid w:val="00835D86"/>
    <w:rsid w:val="00837936"/>
    <w:rsid w:val="00837C05"/>
    <w:rsid w:val="0084132A"/>
    <w:rsid w:val="008413D1"/>
    <w:rsid w:val="00841EA0"/>
    <w:rsid w:val="00841EED"/>
    <w:rsid w:val="00842AC3"/>
    <w:rsid w:val="0084450A"/>
    <w:rsid w:val="008445F8"/>
    <w:rsid w:val="00845CFD"/>
    <w:rsid w:val="00845D90"/>
    <w:rsid w:val="00846565"/>
    <w:rsid w:val="00846BA3"/>
    <w:rsid w:val="00847297"/>
    <w:rsid w:val="00847F2D"/>
    <w:rsid w:val="00851166"/>
    <w:rsid w:val="00851728"/>
    <w:rsid w:val="008534ED"/>
    <w:rsid w:val="00854EF8"/>
    <w:rsid w:val="0085500F"/>
    <w:rsid w:val="00856140"/>
    <w:rsid w:val="008576D8"/>
    <w:rsid w:val="0085782A"/>
    <w:rsid w:val="00857BE2"/>
    <w:rsid w:val="00860060"/>
    <w:rsid w:val="008600CB"/>
    <w:rsid w:val="008619FD"/>
    <w:rsid w:val="008626EC"/>
    <w:rsid w:val="00862A92"/>
    <w:rsid w:val="008645FD"/>
    <w:rsid w:val="00864700"/>
    <w:rsid w:val="008652E5"/>
    <w:rsid w:val="00865E92"/>
    <w:rsid w:val="00870083"/>
    <w:rsid w:val="00870815"/>
    <w:rsid w:val="00870ECA"/>
    <w:rsid w:val="00873C3A"/>
    <w:rsid w:val="00875C77"/>
    <w:rsid w:val="008761F0"/>
    <w:rsid w:val="0088030E"/>
    <w:rsid w:val="0088139B"/>
    <w:rsid w:val="008820B9"/>
    <w:rsid w:val="00883B71"/>
    <w:rsid w:val="00884513"/>
    <w:rsid w:val="00884B21"/>
    <w:rsid w:val="00885A2D"/>
    <w:rsid w:val="00886FC5"/>
    <w:rsid w:val="00887AFD"/>
    <w:rsid w:val="00890109"/>
    <w:rsid w:val="008908CF"/>
    <w:rsid w:val="008929C2"/>
    <w:rsid w:val="00893EAB"/>
    <w:rsid w:val="008944B6"/>
    <w:rsid w:val="00894C5B"/>
    <w:rsid w:val="008955C3"/>
    <w:rsid w:val="0089574C"/>
    <w:rsid w:val="00895830"/>
    <w:rsid w:val="00897544"/>
    <w:rsid w:val="00897829"/>
    <w:rsid w:val="008A0CF6"/>
    <w:rsid w:val="008A1E26"/>
    <w:rsid w:val="008A2575"/>
    <w:rsid w:val="008A25D3"/>
    <w:rsid w:val="008A272C"/>
    <w:rsid w:val="008A33F2"/>
    <w:rsid w:val="008A3F76"/>
    <w:rsid w:val="008A587A"/>
    <w:rsid w:val="008B3C52"/>
    <w:rsid w:val="008B58E0"/>
    <w:rsid w:val="008B5D98"/>
    <w:rsid w:val="008B5F92"/>
    <w:rsid w:val="008B6CC4"/>
    <w:rsid w:val="008B6CF8"/>
    <w:rsid w:val="008B6DA2"/>
    <w:rsid w:val="008B724F"/>
    <w:rsid w:val="008B7295"/>
    <w:rsid w:val="008C17DF"/>
    <w:rsid w:val="008C1A3F"/>
    <w:rsid w:val="008C2684"/>
    <w:rsid w:val="008C2E95"/>
    <w:rsid w:val="008C44A6"/>
    <w:rsid w:val="008C4F88"/>
    <w:rsid w:val="008C5714"/>
    <w:rsid w:val="008C5E8F"/>
    <w:rsid w:val="008C7C02"/>
    <w:rsid w:val="008D1366"/>
    <w:rsid w:val="008D1AAD"/>
    <w:rsid w:val="008D208D"/>
    <w:rsid w:val="008D4120"/>
    <w:rsid w:val="008D44DD"/>
    <w:rsid w:val="008D4E53"/>
    <w:rsid w:val="008D56CB"/>
    <w:rsid w:val="008D5D80"/>
    <w:rsid w:val="008D6301"/>
    <w:rsid w:val="008D7B04"/>
    <w:rsid w:val="008E2898"/>
    <w:rsid w:val="008E3981"/>
    <w:rsid w:val="008E4909"/>
    <w:rsid w:val="008E5354"/>
    <w:rsid w:val="008E5637"/>
    <w:rsid w:val="008E5974"/>
    <w:rsid w:val="008E74A1"/>
    <w:rsid w:val="008E7AFC"/>
    <w:rsid w:val="008F049A"/>
    <w:rsid w:val="008F0EA9"/>
    <w:rsid w:val="008F171D"/>
    <w:rsid w:val="008F2926"/>
    <w:rsid w:val="008F3309"/>
    <w:rsid w:val="008F504F"/>
    <w:rsid w:val="008F6760"/>
    <w:rsid w:val="009001FA"/>
    <w:rsid w:val="00900615"/>
    <w:rsid w:val="00901431"/>
    <w:rsid w:val="00903813"/>
    <w:rsid w:val="009039C7"/>
    <w:rsid w:val="00905AB4"/>
    <w:rsid w:val="00905B94"/>
    <w:rsid w:val="00905FDF"/>
    <w:rsid w:val="009079C5"/>
    <w:rsid w:val="00911A90"/>
    <w:rsid w:val="00912964"/>
    <w:rsid w:val="009137E9"/>
    <w:rsid w:val="0091408F"/>
    <w:rsid w:val="00914187"/>
    <w:rsid w:val="0091576F"/>
    <w:rsid w:val="00915A2A"/>
    <w:rsid w:val="00915C84"/>
    <w:rsid w:val="0091604C"/>
    <w:rsid w:val="0091663C"/>
    <w:rsid w:val="009177AC"/>
    <w:rsid w:val="009202A9"/>
    <w:rsid w:val="009215C1"/>
    <w:rsid w:val="00921EFB"/>
    <w:rsid w:val="00921F55"/>
    <w:rsid w:val="00924BA1"/>
    <w:rsid w:val="00925C68"/>
    <w:rsid w:val="00925C72"/>
    <w:rsid w:val="0092617D"/>
    <w:rsid w:val="00927862"/>
    <w:rsid w:val="00930A09"/>
    <w:rsid w:val="00930CB5"/>
    <w:rsid w:val="0093239D"/>
    <w:rsid w:val="0093297C"/>
    <w:rsid w:val="00932D7C"/>
    <w:rsid w:val="009343FE"/>
    <w:rsid w:val="00935EAB"/>
    <w:rsid w:val="00937EFB"/>
    <w:rsid w:val="00937FB4"/>
    <w:rsid w:val="00941811"/>
    <w:rsid w:val="00941E9A"/>
    <w:rsid w:val="0094284A"/>
    <w:rsid w:val="00943429"/>
    <w:rsid w:val="00943D72"/>
    <w:rsid w:val="00944680"/>
    <w:rsid w:val="00945E61"/>
    <w:rsid w:val="00946293"/>
    <w:rsid w:val="00946A5B"/>
    <w:rsid w:val="0095078B"/>
    <w:rsid w:val="009512D7"/>
    <w:rsid w:val="00952753"/>
    <w:rsid w:val="00954959"/>
    <w:rsid w:val="009567B4"/>
    <w:rsid w:val="00956D68"/>
    <w:rsid w:val="0095760D"/>
    <w:rsid w:val="00961A30"/>
    <w:rsid w:val="009638D3"/>
    <w:rsid w:val="00963A0C"/>
    <w:rsid w:val="00963B40"/>
    <w:rsid w:val="009642A2"/>
    <w:rsid w:val="0096539F"/>
    <w:rsid w:val="00967529"/>
    <w:rsid w:val="00967FF4"/>
    <w:rsid w:val="0097111B"/>
    <w:rsid w:val="0097151C"/>
    <w:rsid w:val="00971CF7"/>
    <w:rsid w:val="00971DA2"/>
    <w:rsid w:val="00972558"/>
    <w:rsid w:val="00972D75"/>
    <w:rsid w:val="0097380B"/>
    <w:rsid w:val="0097387C"/>
    <w:rsid w:val="0097431C"/>
    <w:rsid w:val="00974333"/>
    <w:rsid w:val="00974520"/>
    <w:rsid w:val="00974737"/>
    <w:rsid w:val="00975046"/>
    <w:rsid w:val="009752FF"/>
    <w:rsid w:val="0097668B"/>
    <w:rsid w:val="009805A9"/>
    <w:rsid w:val="00980A41"/>
    <w:rsid w:val="00981599"/>
    <w:rsid w:val="00981977"/>
    <w:rsid w:val="00981B14"/>
    <w:rsid w:val="00982011"/>
    <w:rsid w:val="009831C2"/>
    <w:rsid w:val="00984F5C"/>
    <w:rsid w:val="00986033"/>
    <w:rsid w:val="00986CDC"/>
    <w:rsid w:val="00992B54"/>
    <w:rsid w:val="00992FCF"/>
    <w:rsid w:val="00993B2C"/>
    <w:rsid w:val="0099466B"/>
    <w:rsid w:val="00997065"/>
    <w:rsid w:val="009A05EA"/>
    <w:rsid w:val="009A24C7"/>
    <w:rsid w:val="009A2600"/>
    <w:rsid w:val="009A4943"/>
    <w:rsid w:val="009A7326"/>
    <w:rsid w:val="009A75E0"/>
    <w:rsid w:val="009A7C6D"/>
    <w:rsid w:val="009B064A"/>
    <w:rsid w:val="009B1B99"/>
    <w:rsid w:val="009B2FBD"/>
    <w:rsid w:val="009B3622"/>
    <w:rsid w:val="009B3C3B"/>
    <w:rsid w:val="009B40E1"/>
    <w:rsid w:val="009B41AE"/>
    <w:rsid w:val="009B42C3"/>
    <w:rsid w:val="009B6EEA"/>
    <w:rsid w:val="009B7533"/>
    <w:rsid w:val="009B777F"/>
    <w:rsid w:val="009B78A8"/>
    <w:rsid w:val="009C01A5"/>
    <w:rsid w:val="009C11E3"/>
    <w:rsid w:val="009C1BD5"/>
    <w:rsid w:val="009C3344"/>
    <w:rsid w:val="009C3552"/>
    <w:rsid w:val="009C3C70"/>
    <w:rsid w:val="009C5DFD"/>
    <w:rsid w:val="009C6146"/>
    <w:rsid w:val="009D0BB7"/>
    <w:rsid w:val="009D0DFC"/>
    <w:rsid w:val="009D0E53"/>
    <w:rsid w:val="009D13AE"/>
    <w:rsid w:val="009D1816"/>
    <w:rsid w:val="009D44E2"/>
    <w:rsid w:val="009D4BBA"/>
    <w:rsid w:val="009D5703"/>
    <w:rsid w:val="009D74C9"/>
    <w:rsid w:val="009D750F"/>
    <w:rsid w:val="009D7DB4"/>
    <w:rsid w:val="009E0860"/>
    <w:rsid w:val="009E1435"/>
    <w:rsid w:val="009E143F"/>
    <w:rsid w:val="009E1BF9"/>
    <w:rsid w:val="009E403C"/>
    <w:rsid w:val="009E40F0"/>
    <w:rsid w:val="009E454F"/>
    <w:rsid w:val="009E4E76"/>
    <w:rsid w:val="009F0FF9"/>
    <w:rsid w:val="009F31B0"/>
    <w:rsid w:val="009F3219"/>
    <w:rsid w:val="009F33DA"/>
    <w:rsid w:val="009F3721"/>
    <w:rsid w:val="009F4F87"/>
    <w:rsid w:val="009F734C"/>
    <w:rsid w:val="00A00353"/>
    <w:rsid w:val="00A0169F"/>
    <w:rsid w:val="00A0180E"/>
    <w:rsid w:val="00A02A7E"/>
    <w:rsid w:val="00A0396E"/>
    <w:rsid w:val="00A04D79"/>
    <w:rsid w:val="00A04DD6"/>
    <w:rsid w:val="00A0500C"/>
    <w:rsid w:val="00A0667B"/>
    <w:rsid w:val="00A0768F"/>
    <w:rsid w:val="00A07F55"/>
    <w:rsid w:val="00A103C8"/>
    <w:rsid w:val="00A1111D"/>
    <w:rsid w:val="00A118B9"/>
    <w:rsid w:val="00A11E20"/>
    <w:rsid w:val="00A12101"/>
    <w:rsid w:val="00A12791"/>
    <w:rsid w:val="00A13B5F"/>
    <w:rsid w:val="00A16C3D"/>
    <w:rsid w:val="00A21882"/>
    <w:rsid w:val="00A218F4"/>
    <w:rsid w:val="00A2366F"/>
    <w:rsid w:val="00A23B5C"/>
    <w:rsid w:val="00A247AD"/>
    <w:rsid w:val="00A24D91"/>
    <w:rsid w:val="00A2502E"/>
    <w:rsid w:val="00A26232"/>
    <w:rsid w:val="00A26CA5"/>
    <w:rsid w:val="00A26DC0"/>
    <w:rsid w:val="00A26EA4"/>
    <w:rsid w:val="00A272EA"/>
    <w:rsid w:val="00A27993"/>
    <w:rsid w:val="00A3024A"/>
    <w:rsid w:val="00A305E2"/>
    <w:rsid w:val="00A31F14"/>
    <w:rsid w:val="00A3297C"/>
    <w:rsid w:val="00A3413D"/>
    <w:rsid w:val="00A35F47"/>
    <w:rsid w:val="00A37651"/>
    <w:rsid w:val="00A427C7"/>
    <w:rsid w:val="00A442CD"/>
    <w:rsid w:val="00A4497D"/>
    <w:rsid w:val="00A4516C"/>
    <w:rsid w:val="00A46612"/>
    <w:rsid w:val="00A46A9D"/>
    <w:rsid w:val="00A471D8"/>
    <w:rsid w:val="00A50B1E"/>
    <w:rsid w:val="00A52D9E"/>
    <w:rsid w:val="00A5365A"/>
    <w:rsid w:val="00A54F3A"/>
    <w:rsid w:val="00A54F60"/>
    <w:rsid w:val="00A56576"/>
    <w:rsid w:val="00A56CED"/>
    <w:rsid w:val="00A57ECD"/>
    <w:rsid w:val="00A57FBA"/>
    <w:rsid w:val="00A60E12"/>
    <w:rsid w:val="00A61067"/>
    <w:rsid w:val="00A61311"/>
    <w:rsid w:val="00A615EF"/>
    <w:rsid w:val="00A62CB9"/>
    <w:rsid w:val="00A64885"/>
    <w:rsid w:val="00A66B96"/>
    <w:rsid w:val="00A66E21"/>
    <w:rsid w:val="00A67687"/>
    <w:rsid w:val="00A7089F"/>
    <w:rsid w:val="00A71A22"/>
    <w:rsid w:val="00A730A1"/>
    <w:rsid w:val="00A73F72"/>
    <w:rsid w:val="00A75A5C"/>
    <w:rsid w:val="00A8036C"/>
    <w:rsid w:val="00A80A46"/>
    <w:rsid w:val="00A82153"/>
    <w:rsid w:val="00A82BD3"/>
    <w:rsid w:val="00A83EF7"/>
    <w:rsid w:val="00A84F97"/>
    <w:rsid w:val="00A8579C"/>
    <w:rsid w:val="00A858DE"/>
    <w:rsid w:val="00A90575"/>
    <w:rsid w:val="00A956DF"/>
    <w:rsid w:val="00A97B46"/>
    <w:rsid w:val="00AA0378"/>
    <w:rsid w:val="00AA1384"/>
    <w:rsid w:val="00AA18B0"/>
    <w:rsid w:val="00AA428D"/>
    <w:rsid w:val="00AA4BFF"/>
    <w:rsid w:val="00AA55A5"/>
    <w:rsid w:val="00AA6C8C"/>
    <w:rsid w:val="00AA7A41"/>
    <w:rsid w:val="00AA7CD2"/>
    <w:rsid w:val="00AB0773"/>
    <w:rsid w:val="00AB08F8"/>
    <w:rsid w:val="00AB0F92"/>
    <w:rsid w:val="00AB121B"/>
    <w:rsid w:val="00AB26A5"/>
    <w:rsid w:val="00AB2E79"/>
    <w:rsid w:val="00AB2FEA"/>
    <w:rsid w:val="00AB4C3D"/>
    <w:rsid w:val="00AB561C"/>
    <w:rsid w:val="00AB5870"/>
    <w:rsid w:val="00AB6D79"/>
    <w:rsid w:val="00AB752A"/>
    <w:rsid w:val="00AB7806"/>
    <w:rsid w:val="00AB7FE0"/>
    <w:rsid w:val="00AC052F"/>
    <w:rsid w:val="00AC2386"/>
    <w:rsid w:val="00AC275C"/>
    <w:rsid w:val="00AC3D44"/>
    <w:rsid w:val="00AD0114"/>
    <w:rsid w:val="00AD01B9"/>
    <w:rsid w:val="00AD1121"/>
    <w:rsid w:val="00AD2BE0"/>
    <w:rsid w:val="00AD38B4"/>
    <w:rsid w:val="00AD4E87"/>
    <w:rsid w:val="00AD61DA"/>
    <w:rsid w:val="00AD690D"/>
    <w:rsid w:val="00AD7CD8"/>
    <w:rsid w:val="00AE10DC"/>
    <w:rsid w:val="00AE2710"/>
    <w:rsid w:val="00AE2CB2"/>
    <w:rsid w:val="00AE2F1E"/>
    <w:rsid w:val="00AE4B88"/>
    <w:rsid w:val="00AE639B"/>
    <w:rsid w:val="00AE6E78"/>
    <w:rsid w:val="00AE6FF5"/>
    <w:rsid w:val="00AE78FB"/>
    <w:rsid w:val="00AF04D7"/>
    <w:rsid w:val="00AF1325"/>
    <w:rsid w:val="00AF165B"/>
    <w:rsid w:val="00AF1CD1"/>
    <w:rsid w:val="00AF1D7E"/>
    <w:rsid w:val="00AF2243"/>
    <w:rsid w:val="00AF2520"/>
    <w:rsid w:val="00AF2B07"/>
    <w:rsid w:val="00AF2F72"/>
    <w:rsid w:val="00AF36C7"/>
    <w:rsid w:val="00AF52A9"/>
    <w:rsid w:val="00AF5658"/>
    <w:rsid w:val="00AF6390"/>
    <w:rsid w:val="00AF6E62"/>
    <w:rsid w:val="00B008E8"/>
    <w:rsid w:val="00B00C9E"/>
    <w:rsid w:val="00B01C50"/>
    <w:rsid w:val="00B02E15"/>
    <w:rsid w:val="00B05796"/>
    <w:rsid w:val="00B05FE9"/>
    <w:rsid w:val="00B060CF"/>
    <w:rsid w:val="00B06517"/>
    <w:rsid w:val="00B06D5F"/>
    <w:rsid w:val="00B07924"/>
    <w:rsid w:val="00B109BD"/>
    <w:rsid w:val="00B116E3"/>
    <w:rsid w:val="00B12256"/>
    <w:rsid w:val="00B1282E"/>
    <w:rsid w:val="00B13FE8"/>
    <w:rsid w:val="00B149A3"/>
    <w:rsid w:val="00B15E5E"/>
    <w:rsid w:val="00B16B2B"/>
    <w:rsid w:val="00B20195"/>
    <w:rsid w:val="00B20FE7"/>
    <w:rsid w:val="00B210F6"/>
    <w:rsid w:val="00B214F6"/>
    <w:rsid w:val="00B21868"/>
    <w:rsid w:val="00B21A81"/>
    <w:rsid w:val="00B21F1F"/>
    <w:rsid w:val="00B22FC3"/>
    <w:rsid w:val="00B235AF"/>
    <w:rsid w:val="00B24CE6"/>
    <w:rsid w:val="00B25038"/>
    <w:rsid w:val="00B2523F"/>
    <w:rsid w:val="00B26B2C"/>
    <w:rsid w:val="00B32227"/>
    <w:rsid w:val="00B340BC"/>
    <w:rsid w:val="00B34889"/>
    <w:rsid w:val="00B34A8B"/>
    <w:rsid w:val="00B35046"/>
    <w:rsid w:val="00B35B9D"/>
    <w:rsid w:val="00B37226"/>
    <w:rsid w:val="00B37937"/>
    <w:rsid w:val="00B37AF2"/>
    <w:rsid w:val="00B37EA8"/>
    <w:rsid w:val="00B40054"/>
    <w:rsid w:val="00B41258"/>
    <w:rsid w:val="00B4227D"/>
    <w:rsid w:val="00B42540"/>
    <w:rsid w:val="00B442E3"/>
    <w:rsid w:val="00B46015"/>
    <w:rsid w:val="00B462C4"/>
    <w:rsid w:val="00B46B14"/>
    <w:rsid w:val="00B477DF"/>
    <w:rsid w:val="00B501F7"/>
    <w:rsid w:val="00B505BB"/>
    <w:rsid w:val="00B509D7"/>
    <w:rsid w:val="00B54771"/>
    <w:rsid w:val="00B54B95"/>
    <w:rsid w:val="00B570D1"/>
    <w:rsid w:val="00B6041A"/>
    <w:rsid w:val="00B6059D"/>
    <w:rsid w:val="00B607BE"/>
    <w:rsid w:val="00B61E5B"/>
    <w:rsid w:val="00B62099"/>
    <w:rsid w:val="00B639F1"/>
    <w:rsid w:val="00B63D85"/>
    <w:rsid w:val="00B63E7E"/>
    <w:rsid w:val="00B64234"/>
    <w:rsid w:val="00B651B0"/>
    <w:rsid w:val="00B65556"/>
    <w:rsid w:val="00B66962"/>
    <w:rsid w:val="00B67968"/>
    <w:rsid w:val="00B67D88"/>
    <w:rsid w:val="00B70141"/>
    <w:rsid w:val="00B70A80"/>
    <w:rsid w:val="00B7121D"/>
    <w:rsid w:val="00B71949"/>
    <w:rsid w:val="00B71D7A"/>
    <w:rsid w:val="00B7216C"/>
    <w:rsid w:val="00B7285F"/>
    <w:rsid w:val="00B732ED"/>
    <w:rsid w:val="00B7443E"/>
    <w:rsid w:val="00B74540"/>
    <w:rsid w:val="00B74E96"/>
    <w:rsid w:val="00B7546E"/>
    <w:rsid w:val="00B75593"/>
    <w:rsid w:val="00B7669A"/>
    <w:rsid w:val="00B77189"/>
    <w:rsid w:val="00B77358"/>
    <w:rsid w:val="00B77586"/>
    <w:rsid w:val="00B810D8"/>
    <w:rsid w:val="00B81868"/>
    <w:rsid w:val="00B82A73"/>
    <w:rsid w:val="00B8317B"/>
    <w:rsid w:val="00B851A6"/>
    <w:rsid w:val="00B85AA3"/>
    <w:rsid w:val="00B86E51"/>
    <w:rsid w:val="00B86E95"/>
    <w:rsid w:val="00B8797C"/>
    <w:rsid w:val="00B90481"/>
    <w:rsid w:val="00B918C5"/>
    <w:rsid w:val="00B91DC9"/>
    <w:rsid w:val="00B92475"/>
    <w:rsid w:val="00B94A17"/>
    <w:rsid w:val="00B95241"/>
    <w:rsid w:val="00B966F4"/>
    <w:rsid w:val="00B97FB6"/>
    <w:rsid w:val="00BA0FD6"/>
    <w:rsid w:val="00BA11D7"/>
    <w:rsid w:val="00BA1937"/>
    <w:rsid w:val="00BA2805"/>
    <w:rsid w:val="00BA34F1"/>
    <w:rsid w:val="00BA34F6"/>
    <w:rsid w:val="00BA365C"/>
    <w:rsid w:val="00BA3806"/>
    <w:rsid w:val="00BA4CA9"/>
    <w:rsid w:val="00BA5C45"/>
    <w:rsid w:val="00BA6674"/>
    <w:rsid w:val="00BA7C6E"/>
    <w:rsid w:val="00BB04A2"/>
    <w:rsid w:val="00BB161B"/>
    <w:rsid w:val="00BB17BF"/>
    <w:rsid w:val="00BB252B"/>
    <w:rsid w:val="00BB2A80"/>
    <w:rsid w:val="00BB2BFA"/>
    <w:rsid w:val="00BB3545"/>
    <w:rsid w:val="00BB4136"/>
    <w:rsid w:val="00BB5576"/>
    <w:rsid w:val="00BB5796"/>
    <w:rsid w:val="00BB67D2"/>
    <w:rsid w:val="00BB6B44"/>
    <w:rsid w:val="00BC1CE3"/>
    <w:rsid w:val="00BC2A1B"/>
    <w:rsid w:val="00BC426B"/>
    <w:rsid w:val="00BC478C"/>
    <w:rsid w:val="00BC54B3"/>
    <w:rsid w:val="00BC584C"/>
    <w:rsid w:val="00BC5B5C"/>
    <w:rsid w:val="00BC61F9"/>
    <w:rsid w:val="00BC6EE0"/>
    <w:rsid w:val="00BC6F2E"/>
    <w:rsid w:val="00BC774A"/>
    <w:rsid w:val="00BD0892"/>
    <w:rsid w:val="00BD20E3"/>
    <w:rsid w:val="00BD26C7"/>
    <w:rsid w:val="00BD3BE0"/>
    <w:rsid w:val="00BD3F90"/>
    <w:rsid w:val="00BD4304"/>
    <w:rsid w:val="00BD49DF"/>
    <w:rsid w:val="00BD6E72"/>
    <w:rsid w:val="00BD79B1"/>
    <w:rsid w:val="00BE015F"/>
    <w:rsid w:val="00BE0281"/>
    <w:rsid w:val="00BE0CD4"/>
    <w:rsid w:val="00BE0FC2"/>
    <w:rsid w:val="00BE1051"/>
    <w:rsid w:val="00BE236E"/>
    <w:rsid w:val="00BE24F8"/>
    <w:rsid w:val="00BE3402"/>
    <w:rsid w:val="00BE398A"/>
    <w:rsid w:val="00BE3BE3"/>
    <w:rsid w:val="00BE4AA4"/>
    <w:rsid w:val="00BE4D76"/>
    <w:rsid w:val="00BE5E4F"/>
    <w:rsid w:val="00BE60EF"/>
    <w:rsid w:val="00BE632F"/>
    <w:rsid w:val="00BE7450"/>
    <w:rsid w:val="00BF05BE"/>
    <w:rsid w:val="00BF2A25"/>
    <w:rsid w:val="00BF2C1B"/>
    <w:rsid w:val="00BF446B"/>
    <w:rsid w:val="00BF491B"/>
    <w:rsid w:val="00BF6B68"/>
    <w:rsid w:val="00C0278F"/>
    <w:rsid w:val="00C03063"/>
    <w:rsid w:val="00C03CBA"/>
    <w:rsid w:val="00C049C2"/>
    <w:rsid w:val="00C04E1A"/>
    <w:rsid w:val="00C058E1"/>
    <w:rsid w:val="00C064A0"/>
    <w:rsid w:val="00C06B80"/>
    <w:rsid w:val="00C07E9E"/>
    <w:rsid w:val="00C12E13"/>
    <w:rsid w:val="00C1326A"/>
    <w:rsid w:val="00C13324"/>
    <w:rsid w:val="00C13B52"/>
    <w:rsid w:val="00C13DBA"/>
    <w:rsid w:val="00C14A73"/>
    <w:rsid w:val="00C15606"/>
    <w:rsid w:val="00C20062"/>
    <w:rsid w:val="00C2125A"/>
    <w:rsid w:val="00C21CA8"/>
    <w:rsid w:val="00C222A7"/>
    <w:rsid w:val="00C2260E"/>
    <w:rsid w:val="00C22B63"/>
    <w:rsid w:val="00C22D3B"/>
    <w:rsid w:val="00C2307A"/>
    <w:rsid w:val="00C2330E"/>
    <w:rsid w:val="00C235F4"/>
    <w:rsid w:val="00C23BE8"/>
    <w:rsid w:val="00C25978"/>
    <w:rsid w:val="00C27AF9"/>
    <w:rsid w:val="00C302E3"/>
    <w:rsid w:val="00C31809"/>
    <w:rsid w:val="00C31C34"/>
    <w:rsid w:val="00C32267"/>
    <w:rsid w:val="00C324CF"/>
    <w:rsid w:val="00C32796"/>
    <w:rsid w:val="00C329EA"/>
    <w:rsid w:val="00C3362F"/>
    <w:rsid w:val="00C35108"/>
    <w:rsid w:val="00C352A4"/>
    <w:rsid w:val="00C35D0E"/>
    <w:rsid w:val="00C3638B"/>
    <w:rsid w:val="00C36858"/>
    <w:rsid w:val="00C3699F"/>
    <w:rsid w:val="00C36D52"/>
    <w:rsid w:val="00C377D1"/>
    <w:rsid w:val="00C37F60"/>
    <w:rsid w:val="00C401A5"/>
    <w:rsid w:val="00C40916"/>
    <w:rsid w:val="00C40BF9"/>
    <w:rsid w:val="00C42E4E"/>
    <w:rsid w:val="00C4308E"/>
    <w:rsid w:val="00C438FF"/>
    <w:rsid w:val="00C444E7"/>
    <w:rsid w:val="00C44C37"/>
    <w:rsid w:val="00C453C9"/>
    <w:rsid w:val="00C46151"/>
    <w:rsid w:val="00C50A06"/>
    <w:rsid w:val="00C5150F"/>
    <w:rsid w:val="00C52B1F"/>
    <w:rsid w:val="00C5370A"/>
    <w:rsid w:val="00C559AD"/>
    <w:rsid w:val="00C55D73"/>
    <w:rsid w:val="00C608DF"/>
    <w:rsid w:val="00C61045"/>
    <w:rsid w:val="00C61982"/>
    <w:rsid w:val="00C6302D"/>
    <w:rsid w:val="00C6395D"/>
    <w:rsid w:val="00C65D4C"/>
    <w:rsid w:val="00C66777"/>
    <w:rsid w:val="00C66E18"/>
    <w:rsid w:val="00C6727C"/>
    <w:rsid w:val="00C7065B"/>
    <w:rsid w:val="00C70F56"/>
    <w:rsid w:val="00C7298A"/>
    <w:rsid w:val="00C73E69"/>
    <w:rsid w:val="00C75515"/>
    <w:rsid w:val="00C85C7A"/>
    <w:rsid w:val="00C86096"/>
    <w:rsid w:val="00C867FF"/>
    <w:rsid w:val="00C87986"/>
    <w:rsid w:val="00C91DF8"/>
    <w:rsid w:val="00C926AF"/>
    <w:rsid w:val="00C940EC"/>
    <w:rsid w:val="00C94D5F"/>
    <w:rsid w:val="00C9593A"/>
    <w:rsid w:val="00C95D7C"/>
    <w:rsid w:val="00C97061"/>
    <w:rsid w:val="00CA016A"/>
    <w:rsid w:val="00CA27AE"/>
    <w:rsid w:val="00CA3063"/>
    <w:rsid w:val="00CA3395"/>
    <w:rsid w:val="00CA3C24"/>
    <w:rsid w:val="00CA54B1"/>
    <w:rsid w:val="00CA58DA"/>
    <w:rsid w:val="00CA6FC9"/>
    <w:rsid w:val="00CA79FB"/>
    <w:rsid w:val="00CA7A80"/>
    <w:rsid w:val="00CB1716"/>
    <w:rsid w:val="00CB1FD8"/>
    <w:rsid w:val="00CB3BF8"/>
    <w:rsid w:val="00CB4332"/>
    <w:rsid w:val="00CB4F7E"/>
    <w:rsid w:val="00CB5321"/>
    <w:rsid w:val="00CB71B1"/>
    <w:rsid w:val="00CC0F8F"/>
    <w:rsid w:val="00CC2C96"/>
    <w:rsid w:val="00CC3764"/>
    <w:rsid w:val="00CC3CC5"/>
    <w:rsid w:val="00CC50B9"/>
    <w:rsid w:val="00CC5635"/>
    <w:rsid w:val="00CC6150"/>
    <w:rsid w:val="00CC62D8"/>
    <w:rsid w:val="00CC70D5"/>
    <w:rsid w:val="00CC76FC"/>
    <w:rsid w:val="00CC7D6F"/>
    <w:rsid w:val="00CD0AB9"/>
    <w:rsid w:val="00CD1720"/>
    <w:rsid w:val="00CD1EF6"/>
    <w:rsid w:val="00CD646A"/>
    <w:rsid w:val="00CD6C47"/>
    <w:rsid w:val="00CD78A0"/>
    <w:rsid w:val="00CE04AF"/>
    <w:rsid w:val="00CE10C9"/>
    <w:rsid w:val="00CE1435"/>
    <w:rsid w:val="00CE1F79"/>
    <w:rsid w:val="00CE2896"/>
    <w:rsid w:val="00CE409C"/>
    <w:rsid w:val="00CE4C71"/>
    <w:rsid w:val="00CE5145"/>
    <w:rsid w:val="00CE562B"/>
    <w:rsid w:val="00CE5F48"/>
    <w:rsid w:val="00CE600E"/>
    <w:rsid w:val="00CE63E9"/>
    <w:rsid w:val="00CE6B12"/>
    <w:rsid w:val="00CE7297"/>
    <w:rsid w:val="00CE7843"/>
    <w:rsid w:val="00CE7C4A"/>
    <w:rsid w:val="00CF0A1A"/>
    <w:rsid w:val="00CF1CD3"/>
    <w:rsid w:val="00CF3B5B"/>
    <w:rsid w:val="00CF4A71"/>
    <w:rsid w:val="00CF51D8"/>
    <w:rsid w:val="00CF577F"/>
    <w:rsid w:val="00CF6E15"/>
    <w:rsid w:val="00D0065C"/>
    <w:rsid w:val="00D033AF"/>
    <w:rsid w:val="00D0433F"/>
    <w:rsid w:val="00D04AFD"/>
    <w:rsid w:val="00D04C16"/>
    <w:rsid w:val="00D05851"/>
    <w:rsid w:val="00D05EC5"/>
    <w:rsid w:val="00D05F35"/>
    <w:rsid w:val="00D05F6C"/>
    <w:rsid w:val="00D07F57"/>
    <w:rsid w:val="00D11877"/>
    <w:rsid w:val="00D12A08"/>
    <w:rsid w:val="00D12B16"/>
    <w:rsid w:val="00D13EC0"/>
    <w:rsid w:val="00D16326"/>
    <w:rsid w:val="00D1720B"/>
    <w:rsid w:val="00D218BB"/>
    <w:rsid w:val="00D22909"/>
    <w:rsid w:val="00D22A45"/>
    <w:rsid w:val="00D22E8D"/>
    <w:rsid w:val="00D231FA"/>
    <w:rsid w:val="00D23F2F"/>
    <w:rsid w:val="00D24DC1"/>
    <w:rsid w:val="00D25937"/>
    <w:rsid w:val="00D26B04"/>
    <w:rsid w:val="00D2711E"/>
    <w:rsid w:val="00D313A5"/>
    <w:rsid w:val="00D32109"/>
    <w:rsid w:val="00D326CC"/>
    <w:rsid w:val="00D34479"/>
    <w:rsid w:val="00D36635"/>
    <w:rsid w:val="00D37D61"/>
    <w:rsid w:val="00D40FD8"/>
    <w:rsid w:val="00D41123"/>
    <w:rsid w:val="00D420D2"/>
    <w:rsid w:val="00D4273B"/>
    <w:rsid w:val="00D42C97"/>
    <w:rsid w:val="00D44699"/>
    <w:rsid w:val="00D46182"/>
    <w:rsid w:val="00D46946"/>
    <w:rsid w:val="00D46A88"/>
    <w:rsid w:val="00D47D7F"/>
    <w:rsid w:val="00D512E3"/>
    <w:rsid w:val="00D51306"/>
    <w:rsid w:val="00D51D63"/>
    <w:rsid w:val="00D521E9"/>
    <w:rsid w:val="00D55069"/>
    <w:rsid w:val="00D557DA"/>
    <w:rsid w:val="00D568F5"/>
    <w:rsid w:val="00D56A7C"/>
    <w:rsid w:val="00D5739E"/>
    <w:rsid w:val="00D574FD"/>
    <w:rsid w:val="00D61E73"/>
    <w:rsid w:val="00D625A8"/>
    <w:rsid w:val="00D62D33"/>
    <w:rsid w:val="00D63BD7"/>
    <w:rsid w:val="00D648AA"/>
    <w:rsid w:val="00D652BF"/>
    <w:rsid w:val="00D656E4"/>
    <w:rsid w:val="00D7111D"/>
    <w:rsid w:val="00D71D1D"/>
    <w:rsid w:val="00D72099"/>
    <w:rsid w:val="00D7296D"/>
    <w:rsid w:val="00D73702"/>
    <w:rsid w:val="00D73D6E"/>
    <w:rsid w:val="00D74052"/>
    <w:rsid w:val="00D75E1F"/>
    <w:rsid w:val="00D76341"/>
    <w:rsid w:val="00D76832"/>
    <w:rsid w:val="00D8630F"/>
    <w:rsid w:val="00D8649D"/>
    <w:rsid w:val="00D90F59"/>
    <w:rsid w:val="00D92FC4"/>
    <w:rsid w:val="00D94AF7"/>
    <w:rsid w:val="00D951AE"/>
    <w:rsid w:val="00D97929"/>
    <w:rsid w:val="00DA4396"/>
    <w:rsid w:val="00DA4CA6"/>
    <w:rsid w:val="00DA5433"/>
    <w:rsid w:val="00DA61BD"/>
    <w:rsid w:val="00DA6D36"/>
    <w:rsid w:val="00DA6E3A"/>
    <w:rsid w:val="00DA6E98"/>
    <w:rsid w:val="00DA7385"/>
    <w:rsid w:val="00DB0758"/>
    <w:rsid w:val="00DB1BF2"/>
    <w:rsid w:val="00DB2737"/>
    <w:rsid w:val="00DB3896"/>
    <w:rsid w:val="00DB3CCF"/>
    <w:rsid w:val="00DB418F"/>
    <w:rsid w:val="00DB72C9"/>
    <w:rsid w:val="00DB7A6C"/>
    <w:rsid w:val="00DC1BDC"/>
    <w:rsid w:val="00DC3A6D"/>
    <w:rsid w:val="00DC3E56"/>
    <w:rsid w:val="00DC45B6"/>
    <w:rsid w:val="00DC4664"/>
    <w:rsid w:val="00DC48C9"/>
    <w:rsid w:val="00DC5181"/>
    <w:rsid w:val="00DC5865"/>
    <w:rsid w:val="00DC617E"/>
    <w:rsid w:val="00DC6717"/>
    <w:rsid w:val="00DC75AB"/>
    <w:rsid w:val="00DE0CBC"/>
    <w:rsid w:val="00DE386A"/>
    <w:rsid w:val="00DE3FE6"/>
    <w:rsid w:val="00DE464D"/>
    <w:rsid w:val="00DE46CE"/>
    <w:rsid w:val="00DE6B43"/>
    <w:rsid w:val="00DE7494"/>
    <w:rsid w:val="00DE7607"/>
    <w:rsid w:val="00DF33F6"/>
    <w:rsid w:val="00DF5AFA"/>
    <w:rsid w:val="00DF65A2"/>
    <w:rsid w:val="00E0007E"/>
    <w:rsid w:val="00E00267"/>
    <w:rsid w:val="00E016FB"/>
    <w:rsid w:val="00E0252C"/>
    <w:rsid w:val="00E02A8C"/>
    <w:rsid w:val="00E03296"/>
    <w:rsid w:val="00E03EDC"/>
    <w:rsid w:val="00E04B4B"/>
    <w:rsid w:val="00E05288"/>
    <w:rsid w:val="00E0686B"/>
    <w:rsid w:val="00E06A2B"/>
    <w:rsid w:val="00E0717B"/>
    <w:rsid w:val="00E07D45"/>
    <w:rsid w:val="00E12203"/>
    <w:rsid w:val="00E12C9F"/>
    <w:rsid w:val="00E1382A"/>
    <w:rsid w:val="00E1395F"/>
    <w:rsid w:val="00E149F9"/>
    <w:rsid w:val="00E15B93"/>
    <w:rsid w:val="00E165C8"/>
    <w:rsid w:val="00E168C1"/>
    <w:rsid w:val="00E2009A"/>
    <w:rsid w:val="00E20BC1"/>
    <w:rsid w:val="00E26AD8"/>
    <w:rsid w:val="00E26BC6"/>
    <w:rsid w:val="00E272DF"/>
    <w:rsid w:val="00E30047"/>
    <w:rsid w:val="00E307AD"/>
    <w:rsid w:val="00E311EE"/>
    <w:rsid w:val="00E313A6"/>
    <w:rsid w:val="00E31493"/>
    <w:rsid w:val="00E323DE"/>
    <w:rsid w:val="00E33F3F"/>
    <w:rsid w:val="00E340AE"/>
    <w:rsid w:val="00E34C53"/>
    <w:rsid w:val="00E361D3"/>
    <w:rsid w:val="00E370E5"/>
    <w:rsid w:val="00E41712"/>
    <w:rsid w:val="00E42F45"/>
    <w:rsid w:val="00E43522"/>
    <w:rsid w:val="00E437AD"/>
    <w:rsid w:val="00E43DD7"/>
    <w:rsid w:val="00E44805"/>
    <w:rsid w:val="00E44F87"/>
    <w:rsid w:val="00E44FEC"/>
    <w:rsid w:val="00E475BF"/>
    <w:rsid w:val="00E50538"/>
    <w:rsid w:val="00E525B7"/>
    <w:rsid w:val="00E536B6"/>
    <w:rsid w:val="00E53835"/>
    <w:rsid w:val="00E541E6"/>
    <w:rsid w:val="00E54908"/>
    <w:rsid w:val="00E552C8"/>
    <w:rsid w:val="00E5682D"/>
    <w:rsid w:val="00E56AE8"/>
    <w:rsid w:val="00E56CBE"/>
    <w:rsid w:val="00E57025"/>
    <w:rsid w:val="00E62373"/>
    <w:rsid w:val="00E62468"/>
    <w:rsid w:val="00E62C4C"/>
    <w:rsid w:val="00E6334F"/>
    <w:rsid w:val="00E634EB"/>
    <w:rsid w:val="00E64718"/>
    <w:rsid w:val="00E64CB0"/>
    <w:rsid w:val="00E64EC1"/>
    <w:rsid w:val="00E651A7"/>
    <w:rsid w:val="00E66E0E"/>
    <w:rsid w:val="00E678FB"/>
    <w:rsid w:val="00E708C3"/>
    <w:rsid w:val="00E70CBD"/>
    <w:rsid w:val="00E71774"/>
    <w:rsid w:val="00E721A7"/>
    <w:rsid w:val="00E72A10"/>
    <w:rsid w:val="00E73C69"/>
    <w:rsid w:val="00E74082"/>
    <w:rsid w:val="00E740DE"/>
    <w:rsid w:val="00E74122"/>
    <w:rsid w:val="00E75141"/>
    <w:rsid w:val="00E75CF0"/>
    <w:rsid w:val="00E80373"/>
    <w:rsid w:val="00E80ECB"/>
    <w:rsid w:val="00E81630"/>
    <w:rsid w:val="00E81C75"/>
    <w:rsid w:val="00E8327D"/>
    <w:rsid w:val="00E84EBF"/>
    <w:rsid w:val="00E84F06"/>
    <w:rsid w:val="00E86C7C"/>
    <w:rsid w:val="00E87E2F"/>
    <w:rsid w:val="00E929C3"/>
    <w:rsid w:val="00E93575"/>
    <w:rsid w:val="00E9441F"/>
    <w:rsid w:val="00E95B21"/>
    <w:rsid w:val="00E963AB"/>
    <w:rsid w:val="00E97001"/>
    <w:rsid w:val="00EA274F"/>
    <w:rsid w:val="00EA2B28"/>
    <w:rsid w:val="00EA3E41"/>
    <w:rsid w:val="00EA52C0"/>
    <w:rsid w:val="00EA6B70"/>
    <w:rsid w:val="00EB3804"/>
    <w:rsid w:val="00EB3BC9"/>
    <w:rsid w:val="00EB40DE"/>
    <w:rsid w:val="00EB478D"/>
    <w:rsid w:val="00EB6022"/>
    <w:rsid w:val="00EB70A3"/>
    <w:rsid w:val="00EB7F2B"/>
    <w:rsid w:val="00EC01B0"/>
    <w:rsid w:val="00EC13CD"/>
    <w:rsid w:val="00EC412D"/>
    <w:rsid w:val="00EC55B6"/>
    <w:rsid w:val="00EC56DA"/>
    <w:rsid w:val="00EC69C5"/>
    <w:rsid w:val="00EC6BE6"/>
    <w:rsid w:val="00EC6EC0"/>
    <w:rsid w:val="00EC766F"/>
    <w:rsid w:val="00EC7AD3"/>
    <w:rsid w:val="00ED1AB9"/>
    <w:rsid w:val="00ED276C"/>
    <w:rsid w:val="00ED2DD8"/>
    <w:rsid w:val="00ED2FE4"/>
    <w:rsid w:val="00ED452E"/>
    <w:rsid w:val="00ED5CCA"/>
    <w:rsid w:val="00ED5E62"/>
    <w:rsid w:val="00ED656F"/>
    <w:rsid w:val="00EE20DD"/>
    <w:rsid w:val="00EE27AF"/>
    <w:rsid w:val="00EE4DE0"/>
    <w:rsid w:val="00EE53FB"/>
    <w:rsid w:val="00EE67C9"/>
    <w:rsid w:val="00EE682A"/>
    <w:rsid w:val="00EE6DCC"/>
    <w:rsid w:val="00EF06F7"/>
    <w:rsid w:val="00EF0ACC"/>
    <w:rsid w:val="00EF168F"/>
    <w:rsid w:val="00EF2311"/>
    <w:rsid w:val="00EF261A"/>
    <w:rsid w:val="00EF2777"/>
    <w:rsid w:val="00EF27EA"/>
    <w:rsid w:val="00EF3721"/>
    <w:rsid w:val="00EF3A83"/>
    <w:rsid w:val="00EF49D2"/>
    <w:rsid w:val="00EF4AE3"/>
    <w:rsid w:val="00EF5342"/>
    <w:rsid w:val="00EF5CB8"/>
    <w:rsid w:val="00EF6104"/>
    <w:rsid w:val="00EF66EF"/>
    <w:rsid w:val="00F000DC"/>
    <w:rsid w:val="00F00229"/>
    <w:rsid w:val="00F00CA9"/>
    <w:rsid w:val="00F00E26"/>
    <w:rsid w:val="00F01DA6"/>
    <w:rsid w:val="00F04139"/>
    <w:rsid w:val="00F04C7C"/>
    <w:rsid w:val="00F05526"/>
    <w:rsid w:val="00F05744"/>
    <w:rsid w:val="00F077A4"/>
    <w:rsid w:val="00F10D00"/>
    <w:rsid w:val="00F11382"/>
    <w:rsid w:val="00F1173D"/>
    <w:rsid w:val="00F11C31"/>
    <w:rsid w:val="00F11DD2"/>
    <w:rsid w:val="00F12371"/>
    <w:rsid w:val="00F131A7"/>
    <w:rsid w:val="00F13E77"/>
    <w:rsid w:val="00F14FE1"/>
    <w:rsid w:val="00F15F4D"/>
    <w:rsid w:val="00F17162"/>
    <w:rsid w:val="00F172D6"/>
    <w:rsid w:val="00F173F6"/>
    <w:rsid w:val="00F20E99"/>
    <w:rsid w:val="00F2192E"/>
    <w:rsid w:val="00F21EAD"/>
    <w:rsid w:val="00F22333"/>
    <w:rsid w:val="00F25C94"/>
    <w:rsid w:val="00F269FB"/>
    <w:rsid w:val="00F26E4E"/>
    <w:rsid w:val="00F27FF4"/>
    <w:rsid w:val="00F315EA"/>
    <w:rsid w:val="00F3186D"/>
    <w:rsid w:val="00F31F46"/>
    <w:rsid w:val="00F33269"/>
    <w:rsid w:val="00F35A3B"/>
    <w:rsid w:val="00F35E63"/>
    <w:rsid w:val="00F36104"/>
    <w:rsid w:val="00F36572"/>
    <w:rsid w:val="00F36FCB"/>
    <w:rsid w:val="00F37D5D"/>
    <w:rsid w:val="00F37DD1"/>
    <w:rsid w:val="00F40099"/>
    <w:rsid w:val="00F44DE7"/>
    <w:rsid w:val="00F454A2"/>
    <w:rsid w:val="00F46705"/>
    <w:rsid w:val="00F46F3C"/>
    <w:rsid w:val="00F476AB"/>
    <w:rsid w:val="00F479E4"/>
    <w:rsid w:val="00F47E73"/>
    <w:rsid w:val="00F50A54"/>
    <w:rsid w:val="00F5172B"/>
    <w:rsid w:val="00F51AF3"/>
    <w:rsid w:val="00F602CE"/>
    <w:rsid w:val="00F63787"/>
    <w:rsid w:val="00F63976"/>
    <w:rsid w:val="00F63B5D"/>
    <w:rsid w:val="00F64003"/>
    <w:rsid w:val="00F64DC1"/>
    <w:rsid w:val="00F65FB4"/>
    <w:rsid w:val="00F664A8"/>
    <w:rsid w:val="00F6685D"/>
    <w:rsid w:val="00F67825"/>
    <w:rsid w:val="00F705AF"/>
    <w:rsid w:val="00F70760"/>
    <w:rsid w:val="00F70D06"/>
    <w:rsid w:val="00F7200D"/>
    <w:rsid w:val="00F72524"/>
    <w:rsid w:val="00F729D2"/>
    <w:rsid w:val="00F737C2"/>
    <w:rsid w:val="00F75ABB"/>
    <w:rsid w:val="00F76847"/>
    <w:rsid w:val="00F77A5D"/>
    <w:rsid w:val="00F81B5D"/>
    <w:rsid w:val="00F81EA8"/>
    <w:rsid w:val="00F82DAC"/>
    <w:rsid w:val="00F83519"/>
    <w:rsid w:val="00F847ED"/>
    <w:rsid w:val="00F8586D"/>
    <w:rsid w:val="00F85ECF"/>
    <w:rsid w:val="00F8751A"/>
    <w:rsid w:val="00F875EE"/>
    <w:rsid w:val="00F91866"/>
    <w:rsid w:val="00F93715"/>
    <w:rsid w:val="00F938B5"/>
    <w:rsid w:val="00F947B5"/>
    <w:rsid w:val="00F95225"/>
    <w:rsid w:val="00F955D0"/>
    <w:rsid w:val="00F95828"/>
    <w:rsid w:val="00FA0496"/>
    <w:rsid w:val="00FA0E13"/>
    <w:rsid w:val="00FA18B2"/>
    <w:rsid w:val="00FA19A0"/>
    <w:rsid w:val="00FA1C84"/>
    <w:rsid w:val="00FA3F75"/>
    <w:rsid w:val="00FA47DB"/>
    <w:rsid w:val="00FA48C0"/>
    <w:rsid w:val="00FA56F8"/>
    <w:rsid w:val="00FA58A1"/>
    <w:rsid w:val="00FA5D0E"/>
    <w:rsid w:val="00FA5F68"/>
    <w:rsid w:val="00FA6A24"/>
    <w:rsid w:val="00FA7AF3"/>
    <w:rsid w:val="00FA7BFA"/>
    <w:rsid w:val="00FB25AE"/>
    <w:rsid w:val="00FB5297"/>
    <w:rsid w:val="00FB5F0E"/>
    <w:rsid w:val="00FB67EB"/>
    <w:rsid w:val="00FB685C"/>
    <w:rsid w:val="00FB76D3"/>
    <w:rsid w:val="00FB7DE9"/>
    <w:rsid w:val="00FC0757"/>
    <w:rsid w:val="00FC3272"/>
    <w:rsid w:val="00FC40FD"/>
    <w:rsid w:val="00FC45A3"/>
    <w:rsid w:val="00FD1720"/>
    <w:rsid w:val="00FD1755"/>
    <w:rsid w:val="00FD1D4E"/>
    <w:rsid w:val="00FD3C83"/>
    <w:rsid w:val="00FD3C8A"/>
    <w:rsid w:val="00FD4F0C"/>
    <w:rsid w:val="00FD65D4"/>
    <w:rsid w:val="00FD707B"/>
    <w:rsid w:val="00FD71E2"/>
    <w:rsid w:val="00FE0CEC"/>
    <w:rsid w:val="00FE0F50"/>
    <w:rsid w:val="00FE1396"/>
    <w:rsid w:val="00FE1547"/>
    <w:rsid w:val="00FE23FB"/>
    <w:rsid w:val="00FE27C0"/>
    <w:rsid w:val="00FE369E"/>
    <w:rsid w:val="00FE686D"/>
    <w:rsid w:val="00FE6E78"/>
    <w:rsid w:val="00FE7486"/>
    <w:rsid w:val="00FE79D4"/>
    <w:rsid w:val="00FE7A6A"/>
    <w:rsid w:val="00FF02C6"/>
    <w:rsid w:val="00FF15B1"/>
    <w:rsid w:val="00FF2C8B"/>
    <w:rsid w:val="00FF2FB0"/>
    <w:rsid w:val="00FF5440"/>
    <w:rsid w:val="00FF5872"/>
    <w:rsid w:val="00FF64C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83F34"/>
  <w15:docId w15:val="{8EB43C45-8483-4E14-A1EA-51FB100E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2D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rsid w:val="006A0A9A"/>
  </w:style>
  <w:style w:type="character" w:customStyle="1" w:styleId="highlight">
    <w:name w:val="highlight"/>
    <w:rsid w:val="00D51306"/>
  </w:style>
  <w:style w:type="character" w:styleId="Nierozpoznanawzmianka">
    <w:name w:val="Unresolved Mention"/>
    <w:basedOn w:val="Domylnaczcionkaakapitu"/>
    <w:uiPriority w:val="99"/>
    <w:semiHidden/>
    <w:unhideWhenUsed/>
    <w:rsid w:val="002A7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149B5-476A-4C3F-9643-82F87D2D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8</Pages>
  <Words>2123</Words>
  <Characters>12876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14970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2018-05-23T10:58:00Z</cp:lastPrinted>
  <dcterms:created xsi:type="dcterms:W3CDTF">2026-05-18T09:27:00Z</dcterms:created>
  <dcterms:modified xsi:type="dcterms:W3CDTF">2026-05-18T09:27:00Z</dcterms:modified>
</cp:coreProperties>
</file>